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ind w:left="785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rPr/>
      </w:pPr>
      <w:r>
        <mc:AlternateContent>
          <mc:Choice Requires="wps">
            <w:drawing>
              <wp:anchor behindDoc="0" distT="76200" distB="87630" distL="189865" distR="193675" simplePos="0" locked="0" layoutInCell="0" allowOverlap="1" relativeHeight="7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7285" cy="1274445"/>
                <wp:effectExtent l="0" t="0" r="0" b="0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480" cy="127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районе,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Январе - октябре 2022 года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>В январе — октябре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4796,1 млн. руб. (72,7%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-339725</wp:posOffset>
            </wp:positionH>
            <wp:positionV relativeFrom="paragraph">
              <wp:posOffset>137160</wp:posOffset>
            </wp:positionV>
            <wp:extent cx="6582410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ind w:left="142" w:right="0" w:firstLine="709"/>
        <w:jc w:val="center"/>
        <w:rPr>
          <w:rFonts w:ascii="Times New Roman" w:hAnsi="Times New Roman" w:cs="Times New Roman"/>
          <w:b/>
          <w:b/>
          <w:i/>
          <w:i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январе-октябре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507 тонн (109,5 %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– 23905 тонн (104,7 % к уровню прошлого года).</w:t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/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0355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>3.ПОТРЕБИТЕЛЬСКИЙ РЫНОК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январе-октябре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3172,3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(116,7 % к уровню прошлого года).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15240</wp:posOffset>
            </wp:positionH>
            <wp:positionV relativeFrom="paragraph">
              <wp:posOffset>-10795</wp:posOffset>
            </wp:positionV>
            <wp:extent cx="6448425" cy="2677160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общественного питания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составил  (статистические данные отсутствуют) </w:t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sz w:val="28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right="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 январь – сентябрь 2022 </w:t>
      </w:r>
      <w:r>
        <w:rPr>
          <w:rFonts w:cs="Times New Roman" w:ascii="Times New Roman" w:hAnsi="Times New Roman"/>
          <w:sz w:val="26"/>
          <w:szCs w:val="26"/>
        </w:rPr>
        <w:t>года  инвестиции составили 4943859,0 тыс.руб. (в 3,2 раза к уровню 2021 года)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сентябре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среднемесячная номинальная заработная плата </w:t>
      </w:r>
      <w:r>
        <w:rPr>
          <w:rFonts w:cs="Times New Roman" w:ascii="Times New Roman" w:hAnsi="Times New Roman"/>
          <w:sz w:val="26"/>
          <w:szCs w:val="26"/>
        </w:rPr>
        <w:t>работников крупных и средних предприятий и некоммерческих организаций района составила 39325,2 рублей (106,6 % к сентябрю 2021 г.).</w:t>
      </w:r>
    </w:p>
    <w:p>
      <w:pPr>
        <w:pStyle w:val="ListParagraph"/>
        <w:ind w:left="0" w:right="0" w:firstLine="567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ListParagraph"/>
        <w:ind w:left="0" w:righ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-915670</wp:posOffset>
            </wp:positionH>
            <wp:positionV relativeFrom="paragraph">
              <wp:posOffset>83820</wp:posOffset>
            </wp:positionV>
            <wp:extent cx="6219825" cy="1857375"/>
            <wp:effectExtent l="0" t="0" r="0" b="0"/>
            <wp:wrapTopAndBottom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W w:w="11805" w:type="dxa"/>
        <w:jc w:val="left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5"/>
        <w:gridCol w:w="6539"/>
      </w:tblGrid>
      <w:tr>
        <w:trPr>
          <w:trHeight w:val="1551" w:hRule="atLeast"/>
        </w:trPr>
        <w:tc>
          <w:tcPr>
            <w:tcW w:w="5265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0" w:right="-276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1,2%,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1,3%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1,4 %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1,5 %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1,4%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361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1,2%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304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октября 2022 года — 1,2 %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65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303 человека,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253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258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260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324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361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379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351 человек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299 человек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октября 2022 года — 303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</w:tbl>
    <w:p>
      <w:pPr>
        <w:pStyle w:val="ListParagraph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kern w:val="0"/>
          <w:sz w:val="28"/>
          <w:szCs w:val="28"/>
          <w:u w:val="single"/>
          <w:lang w:val="ru-RU" w:eastAsia="en-US" w:bidi="ar-SA"/>
        </w:rPr>
        <w:t>7.ДЕМОГРАФИЯ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 сентябре 2022 года: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родилось 29 детей,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умерло 76 человек,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составила - 47человек.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358775</wp:posOffset>
            </wp:positionH>
            <wp:positionV relativeFrom="paragraph">
              <wp:posOffset>66040</wp:posOffset>
            </wp:positionV>
            <wp:extent cx="5762625" cy="2970530"/>
            <wp:effectExtent l="0" t="0" r="0" b="0"/>
            <wp:wrapTopAndBottom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экономического развития                                           Н.А. Парфенова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800" w:right="42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2022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99890614745"/>
          <c:y val="0.022907122032486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1875"/>
          <c:y val="0.243888888888889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482038255630696"/>
                  <c:y val="-0.071790488998792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  <c:pt idx="6">
                  <c:v>3602</c:v>
                </c:pt>
                <c:pt idx="7">
                  <c:v>3949.1</c:v>
                </c:pt>
                <c:pt idx="8">
                  <c:v>4408.7</c:v>
                </c:pt>
                <c:pt idx="9">
                  <c:v>4796.1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6531887"/>
        <c:axId val="42194931"/>
      </c:lineChart>
      <c:catAx>
        <c:axId val="86531887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2194931"/>
        <c:crosses val="autoZero"/>
        <c:auto val="1"/>
        <c:lblAlgn val="ctr"/>
        <c:lblOffset val="100"/>
        <c:noMultiLvlLbl val="0"/>
      </c:catAx>
      <c:valAx>
        <c:axId val="42194931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531887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2022 год, тонн</a:t>
            </a:r>
          </a:p>
        </c:rich>
      </c:tx>
      <c:layout>
        <c:manualLayout>
          <c:xMode val="edge"/>
          <c:yMode val="edge"/>
          <c:x val="0.16836651213526"/>
          <c:y val="0.019471395115423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65"/>
          <c:y val="0.329222222222222"/>
          <c:w val="0.8999375"/>
          <c:h val="0.434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273262790443983"/>
                  <c:y val="0.06899089935760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  <c:pt idx="6">
                  <c:v>16619</c:v>
                </c:pt>
                <c:pt idx="7">
                  <c:v>19066</c:v>
                </c:pt>
                <c:pt idx="8">
                  <c:v>21453</c:v>
                </c:pt>
                <c:pt idx="9">
                  <c:v>23905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7"/>
          </c:dPt>
          <c:dPt>
            <c:idx val="8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187084106032508"/>
                  <c:y val="0.06015792291220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288534962365005"/>
                  <c:y val="0.038945396145610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  <c:pt idx="6">
                  <c:v>386</c:v>
                </c:pt>
                <c:pt idx="7">
                  <c:v>421</c:v>
                </c:pt>
                <c:pt idx="8">
                  <c:v>456</c:v>
                </c:pt>
                <c:pt idx="9">
                  <c:v>507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81547"/>
        <c:axId val="35661179"/>
      </c:lineChart>
      <c:catAx>
        <c:axId val="181547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5661179"/>
        <c:auto val="1"/>
        <c:lblAlgn val="ctr"/>
        <c:lblOffset val="100"/>
        <c:noMultiLvlLbl val="0"/>
      </c:catAx>
      <c:valAx>
        <c:axId val="35661179"/>
        <c:scaling>
          <c:orientation val="minMax"/>
          <c:max val="30000"/>
          <c:min val="0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81547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25"/>
          <c:y val="0.919"/>
          <c:w val="0.484405275329708"/>
          <c:h val="0.042560284476052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2022 год, млн.рублей</a:t>
            </a:r>
          </a:p>
        </c:rich>
      </c:tx>
      <c:layout>
        <c:manualLayout>
          <c:xMode val="edge"/>
          <c:yMode val="edge"/>
          <c:x val="0.261556498436802"/>
          <c:y val="0.00134480903711673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3"/>
          <c:w val="0.74012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-0.048606446318104"/>
                  <c:y val="-0.0521993743587807"/>
                </c:manualLayout>
              </c:layout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317,4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317.4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  <c:pt idx="6">
                  <c:v>2229.2</c:v>
                </c:pt>
                <c:pt idx="7">
                  <c:v>2566.1</c:v>
                </c:pt>
                <c:pt idx="8">
                  <c:v>2867.8</c:v>
                </c:pt>
                <c:pt idx="9">
                  <c:v>3172.3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127505520733421"/>
                  <c:y val="-0.0043529699785358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579524584922635"/>
                  <c:y val="-0.0022796499678321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964445790430042"/>
                  <c:y val="-0.02395001229075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227886129618413"/>
                  <c:y val="-0.044723140725234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9934662"/>
        <c:axId val="56289564"/>
      </c:lineChart>
      <c:catAx>
        <c:axId val="79934662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6289564"/>
        <c:crosses val="autoZero"/>
        <c:auto val="1"/>
        <c:lblAlgn val="ctr"/>
        <c:lblOffset val="100"/>
        <c:noMultiLvlLbl val="0"/>
      </c:catAx>
      <c:valAx>
        <c:axId val="56289564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9934662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8404375"/>
          <c:y val="0.145888888888889"/>
          <c:w val="0.141258828676792"/>
          <c:h val="0.59728858762084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725"/>
          <c:y val="0.0781111111111111"/>
          <c:w val="0.8971875"/>
          <c:h val="0.509333333333333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  <c:pt idx="6">
                  <c:v>38335</c:v>
                </c:pt>
                <c:pt idx="7">
                  <c:v>38128.6</c:v>
                </c:pt>
                <c:pt idx="8">
                  <c:v>39325.2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5689638"/>
        <c:axId val="89272222"/>
      </c:lineChart>
      <c:catAx>
        <c:axId val="1568963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9272222"/>
        <c:crosses val="autoZero"/>
        <c:auto val="1"/>
        <c:lblAlgn val="ctr"/>
        <c:lblOffset val="100"/>
        <c:noMultiLvlLbl val="0"/>
      </c:catAx>
      <c:valAx>
        <c:axId val="89272222"/>
        <c:scaling>
          <c:orientation val="minMax"/>
          <c:max val="5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5689638"/>
        <c:crosses val="autoZero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Численность безработных, 
человек (на начало месяца)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13125"/>
          <c:y val="0.347555555555556"/>
          <c:w val="0.9166875"/>
          <c:h val="0.613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  <c:pt idx="6">
                  <c:v>379</c:v>
                </c:pt>
                <c:pt idx="7">
                  <c:v>351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8121246"/>
        <c:axId val="26284048"/>
      </c:lineChart>
      <c:catAx>
        <c:axId val="3812124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6284048"/>
        <c:crossesAt val="300"/>
        <c:auto val="1"/>
        <c:lblAlgn val="ctr"/>
        <c:lblOffset val="100"/>
        <c:noMultiLvlLbl val="0"/>
      </c:catAx>
      <c:valAx>
        <c:axId val="26284048"/>
        <c:scaling>
          <c:orientation val="minMax"/>
          <c:min val="10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8121246"/>
        <c:crosses val="autoZero"/>
        <c:crossBetween val="between"/>
        <c:majorUnit val="2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4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400" spc="-1" strike="noStrike">
                <a:solidFill>
                  <a:srgbClr val="000000"/>
                </a:solidFill>
                <a:latin typeface="Times New Roman"/>
              </a:rPr>
              <a:t>Естественное движение населения, 2022 год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0625"/>
          <c:y val="0.174111111111111"/>
          <c:w val="0.6616875"/>
          <c:h val="0.550888888888889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solidFill>
              <a:srgbClr val="c00000"/>
            </a:solidFill>
            <a:ln w="28440">
              <a:solidFill>
                <a:srgbClr val="c0000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7"/>
          </c:dPt>
          <c:dLbls>
            <c:numFmt formatCode="General" sourceLinked="0"/>
            <c:dLbl>
              <c:idx val="0"/>
              <c:layout>
                <c:manualLayout>
                  <c:x val="0.000857000498256104"/>
                  <c:y val="0.008009598800149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162773029439696"/>
                  <c:y val="0.04253838959785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22754820936639"/>
                  <c:y val="0.02607914395315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0346005509641873"/>
                  <c:y val="0.0089851268591426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566391184572999"/>
                  <c:y val="0.021805639679655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324882039317735"/>
                  <c:y val="0.061695477720457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  <c:pt idx="5">
                  <c:v>42</c:v>
                </c:pt>
                <c:pt idx="6">
                  <c:v>28</c:v>
                </c:pt>
                <c:pt idx="7">
                  <c:v>44</c:v>
                </c:pt>
                <c:pt idx="8">
                  <c:v>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solidFill>
              <a:srgbClr val="0070c0"/>
            </a:solidFill>
            <a:ln w="28440">
              <a:solidFill>
                <a:srgbClr val="0070c0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  <c:pt idx="5">
                  <c:v>53</c:v>
                </c:pt>
                <c:pt idx="6">
                  <c:v>64</c:v>
                </c:pt>
                <c:pt idx="7">
                  <c:v>48</c:v>
                </c:pt>
                <c:pt idx="8">
                  <c:v>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dLbls>
            <c:numFmt formatCode="@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082994"/>
        <c:axId val="32637859"/>
      </c:lineChart>
      <c:catAx>
        <c:axId val="7082994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2637859"/>
        <c:crosses val="autoZero"/>
        <c:auto val="1"/>
        <c:lblAlgn val="ctr"/>
        <c:lblOffset val="100"/>
        <c:noMultiLvlLbl val="0"/>
      </c:catAx>
      <c:valAx>
        <c:axId val="3263785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082994"/>
        <c:crossesAt val="1"/>
        <c:crossBetween val="between"/>
      </c:valAx>
      <c:spPr>
        <a:noFill/>
        <a:ln w="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0625"/>
          <c:y val="0.454"/>
          <c:w val="0.236764797799862"/>
          <c:h val="0.284476052894766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Application>LibreOffice/7.2.7.2$Linux_X86_64 LibreOffice_project/20$Build-2</Application>
  <AppVersion>15.0000</AppVersion>
  <Pages>2</Pages>
  <Words>342</Words>
  <Characters>1746</Characters>
  <CharactersWithSpaces>2105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2022-12-19T14:28:48Z</cp:lastPrinted>
  <dcterms:modified xsi:type="dcterms:W3CDTF">2022-12-20T10:49:44Z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