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B62CA">
        <w:rPr>
          <w:sz w:val="28"/>
          <w:szCs w:val="28"/>
        </w:rPr>
        <w:t>1</w:t>
      </w:r>
      <w:r w:rsidR="00384C9A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DB62CA" w:rsidRDefault="00214A33" w:rsidP="00214A33">
      <w:pPr>
        <w:rPr>
          <w:b/>
          <w:sz w:val="22"/>
          <w:szCs w:val="22"/>
        </w:rPr>
      </w:pPr>
    </w:p>
    <w:p w:rsidR="00214A33" w:rsidRPr="00DB62CA" w:rsidRDefault="00214A33" w:rsidP="00214A33">
      <w:pPr>
        <w:rPr>
          <w:b/>
          <w:sz w:val="22"/>
          <w:szCs w:val="22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214A33" w:rsidRPr="00E73B70" w:rsidTr="00384C9A">
        <w:trPr>
          <w:cantSplit/>
          <w:trHeight w:val="924"/>
        </w:trPr>
        <w:tc>
          <w:tcPr>
            <w:tcW w:w="5064" w:type="dxa"/>
            <w:shd w:val="clear" w:color="auto" w:fill="auto"/>
          </w:tcPr>
          <w:p w:rsidR="00214A33" w:rsidRPr="00E73B70" w:rsidRDefault="00104428" w:rsidP="00E73B70">
            <w:pPr>
              <w:jc w:val="both"/>
              <w:rPr>
                <w:b/>
                <w:sz w:val="28"/>
                <w:szCs w:val="28"/>
              </w:rPr>
            </w:pP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96CF6" wp14:editId="6735E5B8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.65pt" to="25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BG&#10;nn5N2wAAAAcBAAAPAAAAAAAAAAAAAAAAAKYEAABkcnMvZG93bnJldi54bWxQSwUGAAAAAAQABADz&#10;AAAArgUAAAAA&#10;"/>
                  </w:pict>
                </mc:Fallback>
              </mc:AlternateContent>
            </w: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4101D464" wp14:editId="7E3DCC74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25pt,.65pt" to="25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yTSZINsAAAAIAQAADwAAAAAAAAAAAAAAAACwBAAAZHJzL2Rvd25yZXYueG1sUEsF&#10;BgAAAAAEAAQA8wAAALgFAAAAAA==&#10;"/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940B4D" wp14:editId="508254F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3301DD8C" wp14:editId="699D1395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="00E73B70" w:rsidRPr="00E73B70">
              <w:rPr>
                <w:sz w:val="28"/>
                <w:szCs w:val="28"/>
              </w:rPr>
              <w:t xml:space="preserve"> </w:t>
            </w:r>
            <w:r w:rsidR="00384C9A">
              <w:rPr>
                <w:sz w:val="28"/>
                <w:szCs w:val="28"/>
              </w:rPr>
      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Великоустюгского муниципального округа</w:t>
            </w:r>
          </w:p>
        </w:tc>
      </w:tr>
    </w:tbl>
    <w:p w:rsidR="00214A33" w:rsidRPr="00DB62CA" w:rsidRDefault="00214A33" w:rsidP="00214A33"/>
    <w:p w:rsidR="00214A33" w:rsidRPr="00DB62CA" w:rsidRDefault="00214A33" w:rsidP="00214A33"/>
    <w:p w:rsidR="00214A33" w:rsidRPr="00384C9A" w:rsidRDefault="00384C9A" w:rsidP="00384C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C9A">
        <w:rPr>
          <w:sz w:val="28"/>
          <w:szCs w:val="28"/>
        </w:rPr>
        <w:t>На основании </w:t>
      </w:r>
      <w:hyperlink r:id="rId10" w:history="1">
        <w:r w:rsidRPr="00384C9A">
          <w:rPr>
            <w:rStyle w:val="ae"/>
            <w:color w:val="auto"/>
            <w:sz w:val="28"/>
            <w:szCs w:val="28"/>
            <w:u w:val="none"/>
          </w:rPr>
          <w:t>части 6 статьи 7</w:t>
        </w:r>
      </w:hyperlink>
      <w:r w:rsidRPr="00384C9A">
        <w:rPr>
          <w:sz w:val="28"/>
          <w:szCs w:val="28"/>
        </w:rPr>
        <w:t>, </w:t>
      </w:r>
      <w:hyperlink r:id="rId11" w:history="1">
        <w:r w:rsidRPr="00384C9A">
          <w:rPr>
            <w:rStyle w:val="ae"/>
            <w:color w:val="auto"/>
            <w:sz w:val="28"/>
            <w:szCs w:val="28"/>
            <w:u w:val="none"/>
          </w:rPr>
          <w:t>части 3 статьи 46</w:t>
        </w:r>
      </w:hyperlink>
      <w:r w:rsidRPr="00384C9A">
        <w:rPr>
          <w:sz w:val="28"/>
          <w:szCs w:val="28"/>
        </w:rPr>
        <w:t> Федерального закона от 6 октября 2003 года </w:t>
      </w:r>
      <w:hyperlink r:id="rId12" w:tgtFrame="_blank" w:history="1">
        <w:r w:rsidRPr="00384C9A">
          <w:rPr>
            <w:rStyle w:val="ae"/>
            <w:color w:val="auto"/>
            <w:sz w:val="28"/>
            <w:szCs w:val="28"/>
            <w:u w:val="none"/>
          </w:rPr>
          <w:t>131-ФЗ</w:t>
        </w:r>
      </w:hyperlink>
      <w:r w:rsidRPr="00384C9A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3" w:history="1">
        <w:r w:rsidRPr="00384C9A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384C9A">
        <w:rPr>
          <w:sz w:val="28"/>
          <w:szCs w:val="28"/>
        </w:rPr>
        <w:t> 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актов», статьи 28 </w:t>
      </w:r>
      <w:hyperlink r:id="rId14" w:tgtFrame="_blank" w:history="1">
        <w:r w:rsidRPr="00384C9A">
          <w:rPr>
            <w:rStyle w:val="ae"/>
            <w:color w:val="auto"/>
            <w:sz w:val="28"/>
            <w:szCs w:val="28"/>
            <w:u w:val="none"/>
          </w:rPr>
          <w:t>Устава</w:t>
        </w:r>
      </w:hyperlink>
      <w:r w:rsidRPr="00384C9A">
        <w:rPr>
          <w:sz w:val="28"/>
          <w:szCs w:val="28"/>
        </w:rPr>
        <w:t> Великоустюгского муниципального округа Вологодской области</w:t>
      </w:r>
      <w:r w:rsidR="00214A33" w:rsidRPr="00384C9A">
        <w:rPr>
          <w:sz w:val="28"/>
          <w:szCs w:val="28"/>
        </w:rPr>
        <w:t>,</w:t>
      </w:r>
    </w:p>
    <w:p w:rsidR="00214A33" w:rsidRPr="00E73B70" w:rsidRDefault="00214A33" w:rsidP="00384C9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73B70">
        <w:rPr>
          <w:b/>
          <w:sz w:val="28"/>
          <w:szCs w:val="28"/>
        </w:rPr>
        <w:t>Великоустюгская Дума РЕШИЛА:</w:t>
      </w:r>
    </w:p>
    <w:p w:rsidR="00214A33" w:rsidRPr="00E73B70" w:rsidRDefault="00214A33" w:rsidP="00384C9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 xml:space="preserve">1. Установить, что оценку регулирующего воздействия проектов муниципальных нормативных правовых актов Великоустюгского муниципального округа, 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 за исключением проектов нормативных правовых актов Великоустюгской Думы, устанавливающих, изменяющих, приостанавливающих, отменяющих местные налоги и сборы, регулирующих бюджетные правоотношения,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 (далее - проекты муниципальных нормативных правовых актов) и экспертизу муниципальных нормативных правовых актов Великоустюгского муниципального округа, затрагивающих вопросы осуществления </w:t>
      </w:r>
      <w:r w:rsidRPr="00EC2115">
        <w:rPr>
          <w:color w:val="000000"/>
          <w:sz w:val="28"/>
          <w:szCs w:val="28"/>
        </w:rPr>
        <w:lastRenderedPageBreak/>
        <w:t>предпринимательской и инвестиционной деятельности, (далее - экспертиза, муниципальные нормативные правовые акты соответственно), осуществляет администрация Великоустюгского муниципального округа в порядке, утвержденном муниципальным правовым актом администрации Великоустюгского муниципального округа.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2. Проекты муниципальных нормативных правовых актов, внесенных в Великоустюгскую Думу в порядке правотворческой инициативы иными лицами кроме Главы Великоустюгского муниципального округа согласно Уставу Великоустюгского муниципального округа, направляются Великоустюгской Думой в уполномоченный орган администрации Великоустюгского муниципального округа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(далее - уполномоченный орган) в течение 5 рабочих дней со дня поступления указанных проектов муниципальных нормативных правовых актов.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Оценка регулирующего воздействия проектов муниципальных нормативных правовых актов, вносимых в Великоустюгскую Думу Главой Великоустюгского муниципального округа, проводится до направления указанного проекта на рассмотрение в установленном порядке; при этом в составе документов, вносимых в Великоустюгскую Думу, должно присутствовать письменное заключение уполномоченного органа об оценке регулирующего воздействия данного проекта решения.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3. Срок проведения уполномоченным органом оценки регулирующего воздействия проекта муниципального нормативного правового акта не может превышать 60 календарных дней после дня поступления проекта муниципального нормативного правового акта в уполномоченный орган.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4. Заключение об оценке регулирующего воздействия проекта муниципального нормативного правового акта Великоустюгской Думы направляется уполномоченным органом в Великоустюгскую Думу и размещается им на официальном интернет-портале правовой информации Вологодской области до дня рассмотрения указанного проекта муниципального нормативного правового акта на сессии Великоустюгской Думы.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5. Великоустюгская  Дума рассматривает заключение об оценке регулирующего воздействия проекта муниципального нормативного правового акта Великоустюгской Думы, поступившее от уполномоченного органа, в порядке, установленном Регламентом Великоустюгской Думы.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6. Выводы, изложенные в заключении об оценке регулирующего воздействия проекта муниципального нормативного правового акта Великоустюгской Думы, учитываются Великоустюгской Думой при принятии проекта муниципального нормативного правового акта.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7. Срок проведения экспертизы муниципального нормативного правового акта не может превышать 60 календарных дней.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8. Экспертиза муниципальных нормативных правовых актов осуществляется уполномоченным органом в соответствии с ежегодным планом проведения экспертизы муниципальных нормативных правовых актов, формируемым в порядке, утвержденном муниципальным правовым актом администрации Великоустюгского муниципального округа.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9. Заключение по результатам экспертизы муниципального нормативного правового акта, принятого Великоустюгской Думой, в течение 5 рабочих дней после дня его подписания руководителем уполномоченного органа направляется в Великоустюгскую Думу и размещается уполномоченным органом на официальном интернет-портале правовой информации Вологодской области.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color w:val="000000"/>
          <w:sz w:val="28"/>
          <w:szCs w:val="28"/>
        </w:rPr>
        <w:t>10. Выводы, изложенные в заключении по результатам экспертизы муниципального нормативного правового акта, принятого Великоустюгской Думой, являются одним из оснований для отмены, признания утратившим силу, приостановления или изменения муниципального нормативного правового акта.</w:t>
      </w:r>
    </w:p>
    <w:p w:rsidR="00384C9A" w:rsidRDefault="00384C9A" w:rsidP="00384C9A">
      <w:pPr>
        <w:ind w:firstLine="709"/>
        <w:jc w:val="both"/>
        <w:rPr>
          <w:bCs/>
          <w:color w:val="000000"/>
          <w:sz w:val="28"/>
          <w:szCs w:val="28"/>
        </w:rPr>
      </w:pPr>
      <w:r w:rsidRPr="00EC2115">
        <w:rPr>
          <w:bCs/>
          <w:color w:val="000000"/>
          <w:sz w:val="28"/>
          <w:szCs w:val="28"/>
        </w:rPr>
        <w:t xml:space="preserve">11. Признать утратившими силу решения Великоустюгской Думы Великоустюгского муниципального района: </w:t>
      </w:r>
    </w:p>
    <w:p w:rsidR="00384C9A" w:rsidRDefault="00384C9A" w:rsidP="00384C9A">
      <w:pPr>
        <w:ind w:firstLine="709"/>
        <w:jc w:val="both"/>
        <w:rPr>
          <w:sz w:val="28"/>
          <w:szCs w:val="28"/>
        </w:rPr>
      </w:pPr>
      <w:r w:rsidRPr="00EC2115">
        <w:rPr>
          <w:bCs/>
          <w:color w:val="000000"/>
          <w:sz w:val="28"/>
          <w:szCs w:val="28"/>
        </w:rPr>
        <w:t>от 18.06.2015 №75 «</w:t>
      </w:r>
      <w:r w:rsidRPr="00EC2115">
        <w:rPr>
          <w:sz w:val="28"/>
          <w:szCs w:val="28"/>
        </w:rPr>
        <w:t>Об оценке регулирующего воздействия проектов мун</w:t>
      </w:r>
      <w:bookmarkStart w:id="0" w:name="_GoBack"/>
      <w:bookmarkEnd w:id="0"/>
      <w:r w:rsidRPr="00EC2115">
        <w:rPr>
          <w:sz w:val="28"/>
          <w:szCs w:val="28"/>
        </w:rPr>
        <w:t>иципальных нормативных правовых актов и экспертизе муниципальных нормативных правовых актов Великоустюгского муниципального района»</w:t>
      </w:r>
      <w:r>
        <w:rPr>
          <w:sz w:val="28"/>
          <w:szCs w:val="28"/>
        </w:rPr>
        <w:t>;</w:t>
      </w:r>
    </w:p>
    <w:p w:rsidR="00384C9A" w:rsidRDefault="00384C9A" w:rsidP="00384C9A">
      <w:pPr>
        <w:ind w:firstLine="709"/>
        <w:jc w:val="both"/>
        <w:rPr>
          <w:sz w:val="28"/>
          <w:szCs w:val="28"/>
        </w:rPr>
      </w:pPr>
      <w:r w:rsidRPr="00EC2115">
        <w:rPr>
          <w:sz w:val="28"/>
          <w:szCs w:val="28"/>
        </w:rPr>
        <w:t>от 03.10.2019 «О внесении изменений в решение Великоустюгской Думы Великоустюгского муниципального района от 18.06.2015 №75 «Об оценке регулирующего воздействия проектов муниципальных нормативных правовых актов и экспертизе муниципальных нормативных правовых актов Великоустюгского муниципального района»</w:t>
      </w:r>
      <w:r>
        <w:rPr>
          <w:sz w:val="28"/>
          <w:szCs w:val="28"/>
        </w:rPr>
        <w:t xml:space="preserve">; </w:t>
      </w:r>
    </w:p>
    <w:p w:rsidR="00384C9A" w:rsidRPr="00EC2115" w:rsidRDefault="00384C9A" w:rsidP="00384C9A">
      <w:pPr>
        <w:ind w:firstLine="709"/>
        <w:jc w:val="both"/>
        <w:rPr>
          <w:color w:val="000000"/>
          <w:sz w:val="28"/>
          <w:szCs w:val="28"/>
        </w:rPr>
      </w:pPr>
      <w:r w:rsidRPr="00EC2115">
        <w:rPr>
          <w:sz w:val="28"/>
          <w:szCs w:val="28"/>
        </w:rPr>
        <w:t>от 12.11.2021 №56 «О внесении изменений в решение Великоустюгской Думы Великоустюгского муниципального района от 18.06.2015 №75 «Об оценке регулирующего воздействия проектов муниципальных нормативных правовых актов и экспертизе муниципальных нормативных правовых актов Великоустюгского муниципального района».</w:t>
      </w:r>
    </w:p>
    <w:p w:rsidR="00E35825" w:rsidRPr="00E73B70" w:rsidRDefault="00384C9A" w:rsidP="00384C9A">
      <w:pPr>
        <w:ind w:firstLine="709"/>
        <w:jc w:val="both"/>
        <w:rPr>
          <w:sz w:val="28"/>
          <w:szCs w:val="28"/>
        </w:rPr>
      </w:pPr>
      <w:r w:rsidRPr="00EC2115">
        <w:rPr>
          <w:color w:val="000000"/>
          <w:sz w:val="28"/>
          <w:szCs w:val="28"/>
        </w:rPr>
        <w:t>12. Настоящее решение вступает в силу после официального опубликования.</w:t>
      </w:r>
    </w:p>
    <w:p w:rsidR="00214A33" w:rsidRPr="00E73B70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E73B70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E73B70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Председатель 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Великоустюгской Думы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rPr>
                <w:b/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А.В. Кузьмин</w:t>
            </w:r>
            <w:r w:rsidRPr="00E73B70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D9101A">
      <w:headerReference w:type="default" r:id="rId15"/>
      <w:headerReference w:type="firs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8E" w:rsidRDefault="0013768E" w:rsidP="00A66CA7">
      <w:r>
        <w:separator/>
      </w:r>
    </w:p>
  </w:endnote>
  <w:endnote w:type="continuationSeparator" w:id="0">
    <w:p w:rsidR="0013768E" w:rsidRDefault="0013768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8E" w:rsidRDefault="0013768E" w:rsidP="00A66CA7">
      <w:r>
        <w:separator/>
      </w:r>
    </w:p>
  </w:footnote>
  <w:footnote w:type="continuationSeparator" w:id="0">
    <w:p w:rsidR="0013768E" w:rsidRDefault="0013768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E55D2"/>
    <w:rsid w:val="00680D12"/>
    <w:rsid w:val="006C0F6D"/>
    <w:rsid w:val="006C2B8C"/>
    <w:rsid w:val="006D68BE"/>
    <w:rsid w:val="00730087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scli.ru:8080/rnla-links/w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scli.ru:8080/rnla-links/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6AAA11CF-906D-4BD4-9627-F974A7C7B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5E4B-6BE6-43C3-895C-B132476D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2023-02-01T11:06:00Z</cp:lastPrinted>
  <dcterms:created xsi:type="dcterms:W3CDTF">2020-02-14T05:10:00Z</dcterms:created>
  <dcterms:modified xsi:type="dcterms:W3CDTF">2023-02-01T11:07:00Z</dcterms:modified>
</cp:coreProperties>
</file>