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E0" w:rsidRDefault="009A6BE0" w:rsidP="009A6BE0">
      <w:pPr>
        <w:pStyle w:val="af3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E0" w:rsidRPr="005E18F8" w:rsidRDefault="009A6BE0" w:rsidP="009A6BE0"/>
    <w:p w:rsidR="009A6BE0" w:rsidRPr="000D228F" w:rsidRDefault="009A6BE0" w:rsidP="009A6BE0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9A6BE0" w:rsidRPr="005E18F8" w:rsidRDefault="009A6BE0" w:rsidP="009A6BE0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9A6BE0" w:rsidRPr="001A6F3A" w:rsidRDefault="009A6BE0" w:rsidP="009A6BE0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9A6BE0" w:rsidRPr="005135A0" w:rsidRDefault="009A6BE0" w:rsidP="009A6BE0">
      <w:pPr>
        <w:tabs>
          <w:tab w:val="left" w:pos="567"/>
        </w:tabs>
        <w:jc w:val="center"/>
        <w:rPr>
          <w:sz w:val="28"/>
        </w:rPr>
      </w:pPr>
    </w:p>
    <w:p w:rsidR="00382D6C" w:rsidRDefault="00382D6C" w:rsidP="00382D6C">
      <w:pPr>
        <w:autoSpaceDN w:val="0"/>
        <w:jc w:val="center"/>
        <w:rPr>
          <w:b/>
          <w:color w:val="000000"/>
          <w:sz w:val="32"/>
          <w:szCs w:val="32"/>
        </w:rPr>
      </w:pPr>
    </w:p>
    <w:p w:rsidR="009A6BE0" w:rsidRDefault="009A6BE0" w:rsidP="00382D6C">
      <w:pPr>
        <w:autoSpaceDN w:val="0"/>
        <w:jc w:val="center"/>
        <w:rPr>
          <w:b/>
          <w:color w:val="000000"/>
          <w:sz w:val="32"/>
          <w:szCs w:val="32"/>
        </w:rPr>
      </w:pPr>
    </w:p>
    <w:p w:rsidR="009A6BE0" w:rsidRPr="00382D6C" w:rsidRDefault="009A6BE0" w:rsidP="00382D6C">
      <w:pPr>
        <w:autoSpaceDN w:val="0"/>
        <w:jc w:val="center"/>
        <w:rPr>
          <w:b/>
          <w:color w:val="000000"/>
          <w:sz w:val="32"/>
          <w:szCs w:val="32"/>
        </w:rPr>
      </w:pPr>
    </w:p>
    <w:p w:rsidR="00382D6C" w:rsidRDefault="00382D6C" w:rsidP="00382D6C">
      <w:pPr>
        <w:autoSpaceDN w:val="0"/>
        <w:jc w:val="center"/>
        <w:rPr>
          <w:b/>
          <w:color w:val="000000"/>
          <w:sz w:val="32"/>
          <w:szCs w:val="32"/>
        </w:rPr>
      </w:pPr>
    </w:p>
    <w:p w:rsidR="00382D6C" w:rsidRDefault="00382D6C" w:rsidP="00382D6C">
      <w:pPr>
        <w:autoSpaceDN w:val="0"/>
        <w:jc w:val="center"/>
        <w:rPr>
          <w:b/>
          <w:color w:val="000000"/>
          <w:sz w:val="32"/>
          <w:szCs w:val="32"/>
        </w:rPr>
      </w:pPr>
    </w:p>
    <w:p w:rsidR="00382D6C" w:rsidRPr="00382D6C" w:rsidRDefault="00382D6C" w:rsidP="00382D6C">
      <w:pPr>
        <w:autoSpaceDN w:val="0"/>
        <w:jc w:val="center"/>
        <w:rPr>
          <w:b/>
          <w:color w:val="000000"/>
          <w:sz w:val="32"/>
          <w:szCs w:val="32"/>
        </w:rPr>
      </w:pPr>
    </w:p>
    <w:p w:rsidR="00382D6C" w:rsidRPr="00382D6C" w:rsidRDefault="00382D6C" w:rsidP="00382D6C">
      <w:pPr>
        <w:autoSpaceDN w:val="0"/>
        <w:jc w:val="center"/>
        <w:rPr>
          <w:b/>
          <w:color w:val="000000"/>
          <w:sz w:val="32"/>
          <w:szCs w:val="32"/>
        </w:rPr>
      </w:pPr>
      <w:r w:rsidRPr="00382D6C">
        <w:rPr>
          <w:b/>
          <w:color w:val="000000"/>
          <w:sz w:val="32"/>
          <w:szCs w:val="32"/>
        </w:rPr>
        <w:t>Стандарт</w:t>
      </w:r>
    </w:p>
    <w:p w:rsidR="00382D6C" w:rsidRPr="00382D6C" w:rsidRDefault="00382D6C" w:rsidP="00382D6C">
      <w:pPr>
        <w:autoSpaceDN w:val="0"/>
        <w:jc w:val="center"/>
        <w:rPr>
          <w:b/>
          <w:color w:val="000000"/>
          <w:sz w:val="32"/>
          <w:szCs w:val="32"/>
        </w:rPr>
      </w:pPr>
      <w:r w:rsidRPr="00382D6C">
        <w:rPr>
          <w:b/>
          <w:color w:val="000000"/>
          <w:sz w:val="32"/>
          <w:szCs w:val="32"/>
        </w:rPr>
        <w:t>внешнего муниципального финансового контроля</w:t>
      </w:r>
    </w:p>
    <w:p w:rsidR="00382D6C" w:rsidRPr="00382D6C" w:rsidRDefault="00382D6C" w:rsidP="002E06DB">
      <w:pPr>
        <w:autoSpaceDE w:val="0"/>
        <w:jc w:val="center"/>
        <w:rPr>
          <w:b/>
          <w:sz w:val="32"/>
          <w:szCs w:val="32"/>
        </w:rPr>
      </w:pPr>
      <w:r w:rsidRPr="00382D6C">
        <w:rPr>
          <w:b/>
          <w:sz w:val="32"/>
          <w:szCs w:val="32"/>
        </w:rPr>
        <w:t>«</w:t>
      </w:r>
      <w:r w:rsidR="002E06DB" w:rsidRPr="002E06DB">
        <w:rPr>
          <w:b/>
          <w:sz w:val="32"/>
          <w:szCs w:val="32"/>
          <w:lang w:eastAsia="zh-CN"/>
        </w:rPr>
        <w:t xml:space="preserve">Анализ бюджетного процесса в </w:t>
      </w:r>
      <w:r w:rsidR="00036C68">
        <w:rPr>
          <w:b/>
          <w:sz w:val="32"/>
          <w:szCs w:val="32"/>
          <w:lang w:eastAsia="zh-CN"/>
        </w:rPr>
        <w:t>Великоустюгском муниципальном</w:t>
      </w:r>
      <w:r w:rsidR="002E06DB" w:rsidRPr="002E06DB">
        <w:rPr>
          <w:b/>
          <w:sz w:val="32"/>
          <w:szCs w:val="32"/>
          <w:lang w:eastAsia="zh-CN"/>
        </w:rPr>
        <w:t xml:space="preserve"> округе </w:t>
      </w:r>
      <w:r w:rsidR="00036C68">
        <w:rPr>
          <w:b/>
          <w:sz w:val="32"/>
          <w:szCs w:val="32"/>
          <w:lang w:eastAsia="zh-CN"/>
        </w:rPr>
        <w:t>Вологодской области</w:t>
      </w:r>
      <w:r w:rsidR="00DD5FEE">
        <w:rPr>
          <w:b/>
          <w:sz w:val="32"/>
          <w:szCs w:val="32"/>
          <w:lang w:eastAsia="zh-CN"/>
        </w:rPr>
        <w:t xml:space="preserve"> </w:t>
      </w:r>
      <w:r w:rsidR="002E06DB" w:rsidRPr="002E06DB">
        <w:rPr>
          <w:b/>
          <w:sz w:val="32"/>
          <w:szCs w:val="32"/>
          <w:lang w:eastAsia="zh-CN"/>
        </w:rPr>
        <w:t>и подготовка предложений, направленных на его совершенствование</w:t>
      </w:r>
      <w:r w:rsidRPr="00382D6C">
        <w:rPr>
          <w:b/>
          <w:sz w:val="32"/>
          <w:szCs w:val="32"/>
        </w:rPr>
        <w:t>»</w:t>
      </w:r>
    </w:p>
    <w:p w:rsidR="00382D6C" w:rsidRPr="00382D6C" w:rsidRDefault="00382D6C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382D6C" w:rsidRDefault="00382D6C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9A6BE0" w:rsidRDefault="009A6BE0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9A6BE0" w:rsidRDefault="009A6BE0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9A6BE0" w:rsidRPr="00382D6C" w:rsidRDefault="009A6BE0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382D6C" w:rsidRPr="00382D6C" w:rsidRDefault="00382D6C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382D6C" w:rsidRDefault="00382D6C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7761D4" w:rsidRPr="00382D6C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b/>
          <w:spacing w:val="-1"/>
          <w:sz w:val="28"/>
          <w:szCs w:val="28"/>
        </w:rPr>
      </w:pPr>
    </w:p>
    <w:p w:rsidR="00382D6C" w:rsidRDefault="00382D6C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spacing w:val="-1"/>
          <w:sz w:val="28"/>
          <w:szCs w:val="28"/>
        </w:rPr>
      </w:pPr>
    </w:p>
    <w:p w:rsidR="00382D6C" w:rsidRDefault="00382D6C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spacing w:val="-1"/>
          <w:sz w:val="28"/>
          <w:szCs w:val="28"/>
        </w:rPr>
      </w:pPr>
    </w:p>
    <w:p w:rsidR="00382D6C" w:rsidRDefault="00382D6C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spacing w:val="-1"/>
          <w:sz w:val="28"/>
          <w:szCs w:val="28"/>
        </w:rPr>
      </w:pPr>
    </w:p>
    <w:p w:rsidR="00382D6C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ВЕЛИКОУСТЮГГСКИЙ МУНИЦИПАЛЬНЫЙ ОКРУГ</w:t>
      </w:r>
    </w:p>
    <w:p w:rsidR="00DD5FEE" w:rsidRDefault="00DD5FEE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spacing w:val="-1"/>
          <w:sz w:val="28"/>
          <w:szCs w:val="28"/>
        </w:rPr>
      </w:pPr>
    </w:p>
    <w:p w:rsidR="00382D6C" w:rsidRPr="007761D4" w:rsidRDefault="007761D4" w:rsidP="00382D6C">
      <w:pPr>
        <w:widowControl w:val="0"/>
        <w:shd w:val="clear" w:color="auto" w:fill="FFFFFF"/>
        <w:autoSpaceDE w:val="0"/>
        <w:autoSpaceDN w:val="0"/>
        <w:adjustRightInd w:val="0"/>
        <w:ind w:left="709" w:right="163" w:hanging="709"/>
        <w:jc w:val="center"/>
        <w:rPr>
          <w:spacing w:val="-1"/>
          <w:sz w:val="32"/>
          <w:szCs w:val="32"/>
        </w:rPr>
      </w:pPr>
      <w:r w:rsidRPr="007761D4">
        <w:rPr>
          <w:spacing w:val="-1"/>
          <w:sz w:val="32"/>
          <w:szCs w:val="32"/>
        </w:rPr>
        <w:t>2024</w:t>
      </w:r>
    </w:p>
    <w:p w:rsidR="007761D4" w:rsidRDefault="007761D4" w:rsidP="00943D03">
      <w:pPr>
        <w:jc w:val="center"/>
        <w:rPr>
          <w:b/>
          <w:bCs/>
          <w:szCs w:val="28"/>
        </w:rPr>
      </w:pPr>
    </w:p>
    <w:p w:rsidR="007761D4" w:rsidRDefault="007761D4" w:rsidP="00943D03">
      <w:pPr>
        <w:jc w:val="center"/>
        <w:rPr>
          <w:b/>
          <w:bCs/>
          <w:szCs w:val="28"/>
        </w:rPr>
      </w:pPr>
    </w:p>
    <w:p w:rsidR="007761D4" w:rsidRDefault="007761D4" w:rsidP="00943D03">
      <w:pPr>
        <w:jc w:val="center"/>
        <w:rPr>
          <w:b/>
          <w:bCs/>
          <w:szCs w:val="28"/>
        </w:rPr>
      </w:pPr>
    </w:p>
    <w:p w:rsidR="009A7241" w:rsidRPr="009A7241" w:rsidRDefault="009A7241" w:rsidP="009A7241">
      <w:pPr>
        <w:shd w:val="clear" w:color="auto" w:fill="FFFFFF"/>
        <w:ind w:left="4061"/>
        <w:jc w:val="both"/>
        <w:rPr>
          <w:b/>
          <w:bCs/>
          <w:sz w:val="28"/>
          <w:szCs w:val="28"/>
        </w:rPr>
      </w:pPr>
      <w:r w:rsidRPr="009A7241">
        <w:rPr>
          <w:b/>
          <w:bCs/>
          <w:sz w:val="28"/>
          <w:szCs w:val="28"/>
        </w:rPr>
        <w:t xml:space="preserve">Содержание </w:t>
      </w:r>
    </w:p>
    <w:p w:rsidR="009A7241" w:rsidRPr="009A7241" w:rsidRDefault="009A7241" w:rsidP="009A7241">
      <w:pPr>
        <w:widowControl w:val="0"/>
        <w:shd w:val="clear" w:color="auto" w:fill="FFFFFF"/>
        <w:autoSpaceDE w:val="0"/>
        <w:autoSpaceDN w:val="0"/>
        <w:adjustRightInd w:val="0"/>
        <w:ind w:left="4061"/>
        <w:rPr>
          <w:b/>
          <w:bCs/>
          <w:sz w:val="28"/>
          <w:szCs w:val="28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7"/>
        <w:gridCol w:w="7796"/>
        <w:gridCol w:w="709"/>
      </w:tblGrid>
      <w:tr w:rsidR="009A7241" w:rsidRPr="009A7241" w:rsidTr="00DD5FEE">
        <w:trPr>
          <w:trHeight w:val="318"/>
        </w:trPr>
        <w:tc>
          <w:tcPr>
            <w:tcW w:w="817" w:type="dxa"/>
          </w:tcPr>
          <w:p w:rsidR="009A7241" w:rsidRPr="009A7241" w:rsidRDefault="009A7241" w:rsidP="009A7241">
            <w:pPr>
              <w:jc w:val="both"/>
              <w:rPr>
                <w:sz w:val="28"/>
                <w:szCs w:val="28"/>
              </w:rPr>
            </w:pPr>
            <w:r w:rsidRPr="009A7241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9A7241" w:rsidRPr="009A7241" w:rsidRDefault="009A7241" w:rsidP="00382D6C">
            <w:pPr>
              <w:jc w:val="both"/>
              <w:rPr>
                <w:sz w:val="28"/>
                <w:szCs w:val="28"/>
              </w:rPr>
            </w:pPr>
            <w:r w:rsidRPr="009A7241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  <w:vAlign w:val="center"/>
          </w:tcPr>
          <w:p w:rsidR="009A7241" w:rsidRPr="009A7241" w:rsidRDefault="009A7241" w:rsidP="009A7241">
            <w:pPr>
              <w:jc w:val="center"/>
              <w:rPr>
                <w:sz w:val="28"/>
                <w:szCs w:val="28"/>
              </w:rPr>
            </w:pPr>
            <w:r w:rsidRPr="009A7241">
              <w:rPr>
                <w:sz w:val="28"/>
                <w:szCs w:val="28"/>
              </w:rPr>
              <w:t>3</w:t>
            </w:r>
          </w:p>
        </w:tc>
      </w:tr>
      <w:tr w:rsidR="009A7241" w:rsidRPr="009A7241" w:rsidTr="00DD5FEE">
        <w:tc>
          <w:tcPr>
            <w:tcW w:w="817" w:type="dxa"/>
          </w:tcPr>
          <w:p w:rsidR="009A7241" w:rsidRPr="009A7241" w:rsidRDefault="009A7241" w:rsidP="009A7241">
            <w:pPr>
              <w:jc w:val="both"/>
              <w:rPr>
                <w:sz w:val="28"/>
                <w:szCs w:val="28"/>
              </w:rPr>
            </w:pPr>
            <w:r w:rsidRPr="009A7241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9A7241" w:rsidRPr="009A7241" w:rsidRDefault="00531CCE" w:rsidP="00382D6C">
            <w:pPr>
              <w:jc w:val="both"/>
              <w:rPr>
                <w:sz w:val="28"/>
                <w:szCs w:val="28"/>
              </w:rPr>
            </w:pPr>
            <w:r w:rsidRPr="00531CCE">
              <w:rPr>
                <w:sz w:val="28"/>
                <w:szCs w:val="28"/>
              </w:rPr>
              <w:t>Цели, задачи, предмет и объекты анализа и мониторинга бюджетного процесса</w:t>
            </w:r>
          </w:p>
        </w:tc>
        <w:tc>
          <w:tcPr>
            <w:tcW w:w="709" w:type="dxa"/>
            <w:vAlign w:val="center"/>
          </w:tcPr>
          <w:p w:rsidR="009A7241" w:rsidRPr="009A7241" w:rsidRDefault="00531CCE" w:rsidP="009A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7241" w:rsidRPr="009A7241" w:rsidTr="00DD5FEE">
        <w:tc>
          <w:tcPr>
            <w:tcW w:w="817" w:type="dxa"/>
          </w:tcPr>
          <w:p w:rsidR="009A7241" w:rsidRPr="009A7241" w:rsidRDefault="009A7241" w:rsidP="009A7241">
            <w:pPr>
              <w:jc w:val="both"/>
              <w:rPr>
                <w:sz w:val="28"/>
                <w:szCs w:val="28"/>
              </w:rPr>
            </w:pPr>
            <w:r w:rsidRPr="009A7241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9A7241" w:rsidRPr="009A7241" w:rsidRDefault="00531CCE" w:rsidP="00382D6C">
            <w:pPr>
              <w:jc w:val="both"/>
              <w:rPr>
                <w:sz w:val="28"/>
                <w:szCs w:val="28"/>
              </w:rPr>
            </w:pPr>
            <w:r w:rsidRPr="00531CCE">
              <w:rPr>
                <w:sz w:val="28"/>
                <w:szCs w:val="28"/>
              </w:rPr>
              <w:t>Методика проведения анализа и мониторинга бюджетного процесса</w:t>
            </w:r>
          </w:p>
        </w:tc>
        <w:tc>
          <w:tcPr>
            <w:tcW w:w="709" w:type="dxa"/>
            <w:vAlign w:val="center"/>
          </w:tcPr>
          <w:p w:rsidR="009A7241" w:rsidRPr="009A7241" w:rsidRDefault="00382D6C" w:rsidP="009A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7241" w:rsidRPr="009A7241" w:rsidTr="00DD5FEE">
        <w:tc>
          <w:tcPr>
            <w:tcW w:w="817" w:type="dxa"/>
          </w:tcPr>
          <w:p w:rsidR="009A7241" w:rsidRPr="009A7241" w:rsidRDefault="009A7241" w:rsidP="009A7241">
            <w:pPr>
              <w:jc w:val="both"/>
              <w:rPr>
                <w:sz w:val="28"/>
                <w:szCs w:val="28"/>
              </w:rPr>
            </w:pPr>
            <w:r w:rsidRPr="009A7241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9A7241" w:rsidRPr="009A7241" w:rsidRDefault="00531CCE" w:rsidP="00382D6C">
            <w:pPr>
              <w:jc w:val="both"/>
              <w:rPr>
                <w:sz w:val="28"/>
                <w:szCs w:val="28"/>
              </w:rPr>
            </w:pPr>
            <w:r w:rsidRPr="00531CCE">
              <w:rPr>
                <w:sz w:val="28"/>
                <w:szCs w:val="28"/>
              </w:rPr>
              <w:t>Организация проведения анализа и мониторинга бюджетного процесса</w:t>
            </w:r>
          </w:p>
        </w:tc>
        <w:tc>
          <w:tcPr>
            <w:tcW w:w="709" w:type="dxa"/>
            <w:vAlign w:val="center"/>
          </w:tcPr>
          <w:p w:rsidR="009A7241" w:rsidRPr="009A7241" w:rsidRDefault="00382D6C" w:rsidP="009A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7241" w:rsidRPr="009A7241" w:rsidTr="00DD5FEE">
        <w:tc>
          <w:tcPr>
            <w:tcW w:w="817" w:type="dxa"/>
          </w:tcPr>
          <w:p w:rsidR="009A7241" w:rsidRPr="009A7241" w:rsidRDefault="009A7241" w:rsidP="009A7241">
            <w:pPr>
              <w:jc w:val="both"/>
              <w:rPr>
                <w:sz w:val="28"/>
                <w:szCs w:val="28"/>
              </w:rPr>
            </w:pPr>
            <w:r w:rsidRPr="009A7241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9A7241" w:rsidRPr="009A7241" w:rsidRDefault="002E06DB" w:rsidP="00382D6C">
            <w:pPr>
              <w:jc w:val="both"/>
              <w:rPr>
                <w:sz w:val="28"/>
                <w:szCs w:val="28"/>
              </w:rPr>
            </w:pPr>
            <w:r w:rsidRPr="002E06DB">
              <w:rPr>
                <w:sz w:val="28"/>
                <w:szCs w:val="28"/>
              </w:rPr>
              <w:t>Перечень документов, составляемых по итогам анализа бюджетного процесса</w:t>
            </w:r>
          </w:p>
        </w:tc>
        <w:tc>
          <w:tcPr>
            <w:tcW w:w="709" w:type="dxa"/>
            <w:vAlign w:val="center"/>
          </w:tcPr>
          <w:p w:rsidR="009A7241" w:rsidRPr="009A7241" w:rsidRDefault="002E06DB" w:rsidP="009A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82D6C" w:rsidRPr="009A7241" w:rsidTr="00DD5FEE">
        <w:tc>
          <w:tcPr>
            <w:tcW w:w="817" w:type="dxa"/>
          </w:tcPr>
          <w:p w:rsidR="00382D6C" w:rsidRPr="009A7241" w:rsidRDefault="00382D6C" w:rsidP="0038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A724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82D6C" w:rsidRPr="00382D6C" w:rsidRDefault="002E06DB" w:rsidP="00382D6C">
            <w:pPr>
              <w:jc w:val="both"/>
              <w:rPr>
                <w:sz w:val="28"/>
                <w:szCs w:val="28"/>
              </w:rPr>
            </w:pPr>
            <w:r w:rsidRPr="002E06DB">
              <w:rPr>
                <w:sz w:val="28"/>
                <w:szCs w:val="28"/>
              </w:rPr>
              <w:t>Оформление результатов</w:t>
            </w:r>
          </w:p>
        </w:tc>
        <w:tc>
          <w:tcPr>
            <w:tcW w:w="709" w:type="dxa"/>
            <w:vAlign w:val="center"/>
          </w:tcPr>
          <w:p w:rsidR="00382D6C" w:rsidRPr="009A7241" w:rsidRDefault="002E06DB" w:rsidP="009A7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D37798" w:rsidRDefault="00D37798" w:rsidP="000D02D7">
      <w:pPr>
        <w:spacing w:line="276" w:lineRule="auto"/>
        <w:ind w:hanging="284"/>
        <w:jc w:val="center"/>
        <w:rPr>
          <w:b/>
          <w:bCs/>
        </w:rPr>
      </w:pPr>
    </w:p>
    <w:p w:rsidR="00D37798" w:rsidRDefault="00D37798" w:rsidP="000D02D7">
      <w:pPr>
        <w:spacing w:line="276" w:lineRule="auto"/>
        <w:ind w:hanging="284"/>
        <w:jc w:val="center"/>
        <w:rPr>
          <w:b/>
          <w:bCs/>
        </w:rPr>
      </w:pPr>
    </w:p>
    <w:p w:rsidR="00D37798" w:rsidRDefault="00D37798" w:rsidP="000D02D7">
      <w:pPr>
        <w:spacing w:line="276" w:lineRule="auto"/>
        <w:ind w:hanging="284"/>
        <w:jc w:val="center"/>
        <w:rPr>
          <w:b/>
          <w:bCs/>
        </w:rPr>
      </w:pPr>
    </w:p>
    <w:p w:rsidR="00D37798" w:rsidRDefault="00D37798" w:rsidP="000D02D7">
      <w:pPr>
        <w:spacing w:line="276" w:lineRule="auto"/>
        <w:ind w:hanging="284"/>
        <w:jc w:val="center"/>
        <w:rPr>
          <w:b/>
          <w:bCs/>
        </w:rPr>
      </w:pPr>
    </w:p>
    <w:p w:rsidR="00D37798" w:rsidRDefault="00D37798" w:rsidP="000D02D7">
      <w:pPr>
        <w:spacing w:line="276" w:lineRule="auto"/>
        <w:ind w:hanging="284"/>
        <w:jc w:val="center"/>
        <w:rPr>
          <w:b/>
          <w:bCs/>
        </w:rPr>
      </w:pPr>
    </w:p>
    <w:p w:rsidR="00D37798" w:rsidRDefault="00D37798" w:rsidP="000D02D7">
      <w:pPr>
        <w:spacing w:line="276" w:lineRule="auto"/>
        <w:ind w:hanging="284"/>
        <w:jc w:val="center"/>
        <w:rPr>
          <w:b/>
          <w:bCs/>
        </w:rPr>
      </w:pPr>
    </w:p>
    <w:p w:rsidR="00D37798" w:rsidRDefault="00D37798" w:rsidP="000D02D7">
      <w:pPr>
        <w:spacing w:line="276" w:lineRule="auto"/>
        <w:ind w:hanging="284"/>
        <w:jc w:val="center"/>
        <w:rPr>
          <w:b/>
          <w:bCs/>
        </w:rPr>
      </w:pPr>
    </w:p>
    <w:p w:rsidR="00531CCE" w:rsidRDefault="00531CCE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DD5FEE" w:rsidRDefault="00DD5FEE" w:rsidP="000D02D7">
      <w:pPr>
        <w:spacing w:line="276" w:lineRule="auto"/>
        <w:ind w:hanging="284"/>
        <w:jc w:val="center"/>
        <w:rPr>
          <w:b/>
          <w:bCs/>
        </w:rPr>
      </w:pPr>
    </w:p>
    <w:p w:rsidR="00DD5FEE" w:rsidRDefault="00DD5FEE" w:rsidP="000D02D7">
      <w:pPr>
        <w:spacing w:line="276" w:lineRule="auto"/>
        <w:ind w:hanging="284"/>
        <w:jc w:val="center"/>
        <w:rPr>
          <w:b/>
          <w:bCs/>
        </w:rPr>
      </w:pPr>
    </w:p>
    <w:p w:rsidR="00DD5FEE" w:rsidRDefault="00DD5FEE" w:rsidP="000D02D7">
      <w:pPr>
        <w:spacing w:line="276" w:lineRule="auto"/>
        <w:ind w:hanging="284"/>
        <w:jc w:val="center"/>
        <w:rPr>
          <w:b/>
          <w:bCs/>
        </w:rPr>
      </w:pPr>
    </w:p>
    <w:p w:rsidR="00DD5FEE" w:rsidRDefault="00DD5FEE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2E06DB" w:rsidRDefault="002E06DB" w:rsidP="000D02D7">
      <w:pPr>
        <w:spacing w:line="276" w:lineRule="auto"/>
        <w:ind w:hanging="284"/>
        <w:jc w:val="center"/>
        <w:rPr>
          <w:b/>
          <w:bCs/>
        </w:rPr>
      </w:pPr>
    </w:p>
    <w:p w:rsidR="00D37798" w:rsidRDefault="00D37798" w:rsidP="000D02D7">
      <w:pPr>
        <w:spacing w:line="276" w:lineRule="auto"/>
        <w:ind w:hanging="284"/>
        <w:jc w:val="center"/>
        <w:rPr>
          <w:b/>
          <w:bCs/>
        </w:rPr>
      </w:pPr>
    </w:p>
    <w:p w:rsidR="00F45DFC" w:rsidRPr="00945408" w:rsidRDefault="00F45DFC" w:rsidP="009464A7">
      <w:pPr>
        <w:keepNext/>
        <w:tabs>
          <w:tab w:val="num" w:pos="0"/>
        </w:tabs>
        <w:suppressAutoHyphens/>
        <w:spacing w:after="240"/>
        <w:jc w:val="center"/>
        <w:outlineLvl w:val="0"/>
        <w:rPr>
          <w:rFonts w:eastAsia="Calibri"/>
          <w:b/>
          <w:bCs/>
          <w:kern w:val="2"/>
          <w:sz w:val="26"/>
          <w:szCs w:val="26"/>
          <w:lang w:eastAsia="zh-CN"/>
        </w:rPr>
      </w:pPr>
      <w:r w:rsidRPr="00945408">
        <w:rPr>
          <w:rFonts w:eastAsia="Calibri"/>
          <w:b/>
          <w:bCs/>
          <w:kern w:val="2"/>
          <w:sz w:val="26"/>
          <w:szCs w:val="26"/>
          <w:lang w:eastAsia="zh-CN"/>
        </w:rPr>
        <w:lastRenderedPageBreak/>
        <w:t>1.Общие положения</w:t>
      </w:r>
    </w:p>
    <w:p w:rsidR="007761D4" w:rsidRDefault="00F45DFC" w:rsidP="00F45D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1.1. Стандарт внешнего муниципального финансового контроля «Анализ бюджетного процесса в </w:t>
      </w:r>
      <w:r w:rsidR="00036C68" w:rsidRPr="007761D4">
        <w:rPr>
          <w:sz w:val="28"/>
          <w:szCs w:val="28"/>
          <w:lang w:eastAsia="zh-CN"/>
        </w:rPr>
        <w:t>Великоустюгском муниципальном</w:t>
      </w:r>
      <w:r w:rsidRPr="007761D4">
        <w:rPr>
          <w:sz w:val="28"/>
          <w:szCs w:val="28"/>
          <w:lang w:eastAsia="zh-CN"/>
        </w:rPr>
        <w:t xml:space="preserve"> округе </w:t>
      </w:r>
      <w:r w:rsidR="00036C68" w:rsidRPr="007761D4">
        <w:rPr>
          <w:sz w:val="28"/>
          <w:szCs w:val="28"/>
          <w:lang w:eastAsia="zh-CN"/>
        </w:rPr>
        <w:t>Вологодской области</w:t>
      </w:r>
      <w:r w:rsidR="00DD5FEE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 и подготовка предложений</w:t>
      </w:r>
      <w:r w:rsidR="007761D4">
        <w:rPr>
          <w:sz w:val="28"/>
          <w:szCs w:val="28"/>
          <w:lang w:eastAsia="zh-CN"/>
        </w:rPr>
        <w:t>,</w:t>
      </w:r>
      <w:r w:rsidRPr="007761D4">
        <w:rPr>
          <w:sz w:val="28"/>
          <w:szCs w:val="28"/>
          <w:lang w:eastAsia="zh-CN"/>
        </w:rPr>
        <w:t xml:space="preserve"> направленных на его совершенствование»</w:t>
      </w:r>
      <w:r w:rsidR="007761D4" w:rsidRP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Контрольной-счетной палаты </w:t>
      </w:r>
      <w:r w:rsidR="00036C68" w:rsidRPr="007761D4">
        <w:rPr>
          <w:sz w:val="28"/>
          <w:szCs w:val="28"/>
          <w:lang w:eastAsia="zh-CN"/>
        </w:rPr>
        <w:t>Великоустюгского муниципального</w:t>
      </w:r>
      <w:r w:rsidRPr="007761D4">
        <w:rPr>
          <w:sz w:val="28"/>
          <w:szCs w:val="28"/>
          <w:lang w:eastAsia="zh-CN"/>
        </w:rPr>
        <w:t xml:space="preserve"> округа </w:t>
      </w:r>
      <w:r w:rsidR="00036C68" w:rsidRPr="007761D4">
        <w:rPr>
          <w:sz w:val="28"/>
          <w:szCs w:val="28"/>
          <w:lang w:eastAsia="zh-CN"/>
        </w:rPr>
        <w:t>Вологодской</w:t>
      </w:r>
      <w:r w:rsidRPr="007761D4">
        <w:rPr>
          <w:sz w:val="28"/>
          <w:szCs w:val="28"/>
          <w:lang w:eastAsia="zh-CN"/>
        </w:rPr>
        <w:t xml:space="preserve"> области разработан в соответствии с</w:t>
      </w:r>
      <w:r w:rsidR="007761D4">
        <w:rPr>
          <w:sz w:val="28"/>
          <w:szCs w:val="28"/>
          <w:lang w:eastAsia="zh-CN"/>
        </w:rPr>
        <w:t>:</w:t>
      </w:r>
    </w:p>
    <w:p w:rsidR="007761D4" w:rsidRDefault="007761D4" w:rsidP="00F45D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</w:t>
      </w:r>
      <w:r w:rsidR="00F45DFC" w:rsidRPr="007761D4">
        <w:rPr>
          <w:sz w:val="28"/>
          <w:szCs w:val="28"/>
          <w:lang w:eastAsia="zh-CN"/>
        </w:rPr>
        <w:t xml:space="preserve"> Федеральн</w:t>
      </w:r>
      <w:r>
        <w:rPr>
          <w:sz w:val="28"/>
          <w:szCs w:val="28"/>
          <w:lang w:eastAsia="zh-CN"/>
        </w:rPr>
        <w:t>ым</w:t>
      </w:r>
      <w:r w:rsidR="00F45DFC" w:rsidRPr="007761D4">
        <w:rPr>
          <w:sz w:val="28"/>
          <w:szCs w:val="28"/>
          <w:lang w:eastAsia="zh-CN"/>
        </w:rPr>
        <w:t xml:space="preserve"> закон</w:t>
      </w:r>
      <w:r>
        <w:rPr>
          <w:sz w:val="28"/>
          <w:szCs w:val="28"/>
          <w:lang w:eastAsia="zh-CN"/>
        </w:rPr>
        <w:t>ом</w:t>
      </w:r>
      <w:r w:rsidR="00F45DFC" w:rsidRPr="007761D4">
        <w:rPr>
          <w:sz w:val="28"/>
          <w:szCs w:val="28"/>
          <w:lang w:eastAsia="zh-CN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036C68" w:rsidRPr="007761D4">
        <w:rPr>
          <w:sz w:val="28"/>
          <w:szCs w:val="28"/>
          <w:lang w:eastAsia="zh-CN"/>
        </w:rPr>
        <w:t>, федеральных территорий</w:t>
      </w:r>
      <w:r w:rsidR="00F45DFC" w:rsidRPr="007761D4">
        <w:rPr>
          <w:sz w:val="28"/>
          <w:szCs w:val="28"/>
          <w:lang w:eastAsia="zh-CN"/>
        </w:rPr>
        <w:t xml:space="preserve"> и муниципальных образований», </w:t>
      </w:r>
    </w:p>
    <w:p w:rsidR="007761D4" w:rsidRDefault="007761D4" w:rsidP="00F45D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- </w:t>
      </w:r>
      <w:r w:rsidR="00F45DFC" w:rsidRPr="007761D4">
        <w:rPr>
          <w:sz w:val="28"/>
          <w:szCs w:val="28"/>
          <w:lang w:eastAsia="en-US"/>
        </w:rPr>
        <w:t xml:space="preserve">Положением о Контрольно-счетной палате </w:t>
      </w:r>
      <w:r w:rsidR="00036C68" w:rsidRPr="007761D4">
        <w:rPr>
          <w:sz w:val="28"/>
          <w:szCs w:val="28"/>
          <w:lang w:eastAsia="en-US"/>
        </w:rPr>
        <w:t>Великоустюгского муниципального</w:t>
      </w:r>
      <w:r w:rsidR="00F45DFC" w:rsidRPr="007761D4">
        <w:rPr>
          <w:sz w:val="28"/>
          <w:szCs w:val="28"/>
          <w:lang w:eastAsia="en-US"/>
        </w:rPr>
        <w:t xml:space="preserve"> округа </w:t>
      </w:r>
      <w:r w:rsidR="00036C68" w:rsidRPr="007761D4">
        <w:rPr>
          <w:sz w:val="28"/>
          <w:szCs w:val="28"/>
          <w:lang w:eastAsia="en-US"/>
        </w:rPr>
        <w:t>Вологодской области</w:t>
      </w:r>
      <w:r w:rsidR="00DD5FEE">
        <w:rPr>
          <w:sz w:val="28"/>
          <w:szCs w:val="28"/>
          <w:lang w:eastAsia="en-US"/>
        </w:rPr>
        <w:t xml:space="preserve"> (</w:t>
      </w:r>
      <w:r w:rsidR="00036C68" w:rsidRPr="007761D4">
        <w:rPr>
          <w:sz w:val="28"/>
          <w:szCs w:val="28"/>
          <w:lang w:eastAsia="en-US"/>
        </w:rPr>
        <w:t>утвержден</w:t>
      </w:r>
      <w:r w:rsidR="00DD5FEE">
        <w:rPr>
          <w:sz w:val="28"/>
          <w:szCs w:val="28"/>
          <w:lang w:eastAsia="en-US"/>
        </w:rPr>
        <w:t>о</w:t>
      </w:r>
      <w:r w:rsidR="00036C68" w:rsidRPr="007761D4">
        <w:rPr>
          <w:sz w:val="28"/>
          <w:szCs w:val="28"/>
          <w:lang w:eastAsia="en-US"/>
        </w:rPr>
        <w:t xml:space="preserve"> р</w:t>
      </w:r>
      <w:r w:rsidR="00F45DFC" w:rsidRPr="007761D4">
        <w:rPr>
          <w:sz w:val="28"/>
          <w:szCs w:val="28"/>
          <w:lang w:eastAsia="en-US"/>
        </w:rPr>
        <w:t xml:space="preserve">ешением </w:t>
      </w:r>
      <w:r w:rsidR="00036C68" w:rsidRPr="007761D4">
        <w:rPr>
          <w:sz w:val="28"/>
          <w:szCs w:val="28"/>
          <w:lang w:eastAsia="en-US"/>
        </w:rPr>
        <w:t>Великоустюгской Думы</w:t>
      </w:r>
      <w:r w:rsidR="00F45DFC" w:rsidRPr="007761D4">
        <w:rPr>
          <w:sz w:val="28"/>
          <w:szCs w:val="28"/>
          <w:lang w:eastAsia="en-US"/>
        </w:rPr>
        <w:t xml:space="preserve"> от </w:t>
      </w:r>
      <w:r w:rsidRPr="007761D4">
        <w:rPr>
          <w:sz w:val="28"/>
          <w:szCs w:val="28"/>
          <w:lang w:eastAsia="en-US"/>
        </w:rPr>
        <w:t>25</w:t>
      </w:r>
      <w:r w:rsidR="00F45DFC" w:rsidRPr="007761D4">
        <w:rPr>
          <w:sz w:val="28"/>
          <w:szCs w:val="28"/>
          <w:lang w:eastAsia="en-US"/>
        </w:rPr>
        <w:t>.1</w:t>
      </w:r>
      <w:r w:rsidRPr="007761D4">
        <w:rPr>
          <w:sz w:val="28"/>
          <w:szCs w:val="28"/>
          <w:lang w:eastAsia="en-US"/>
        </w:rPr>
        <w:t>0</w:t>
      </w:r>
      <w:r w:rsidR="00F45DFC" w:rsidRPr="007761D4">
        <w:rPr>
          <w:sz w:val="28"/>
          <w:szCs w:val="28"/>
          <w:lang w:eastAsia="en-US"/>
        </w:rPr>
        <w:t>.20</w:t>
      </w:r>
      <w:r w:rsidRPr="007761D4">
        <w:rPr>
          <w:sz w:val="28"/>
          <w:szCs w:val="28"/>
          <w:lang w:eastAsia="en-US"/>
        </w:rPr>
        <w:t>22</w:t>
      </w:r>
      <w:r w:rsidR="00F45DFC" w:rsidRPr="007761D4">
        <w:rPr>
          <w:sz w:val="28"/>
          <w:szCs w:val="28"/>
          <w:lang w:eastAsia="en-US"/>
        </w:rPr>
        <w:t xml:space="preserve"> № </w:t>
      </w:r>
      <w:r w:rsidRPr="007761D4">
        <w:rPr>
          <w:sz w:val="28"/>
          <w:szCs w:val="28"/>
          <w:lang w:eastAsia="en-US"/>
        </w:rPr>
        <w:t>48</w:t>
      </w:r>
      <w:r w:rsidR="00DD5FEE">
        <w:rPr>
          <w:sz w:val="28"/>
          <w:szCs w:val="28"/>
          <w:lang w:eastAsia="en-US"/>
        </w:rPr>
        <w:t>)</w:t>
      </w:r>
      <w:r w:rsidR="00F45DFC" w:rsidRPr="007761D4">
        <w:rPr>
          <w:sz w:val="28"/>
          <w:szCs w:val="28"/>
          <w:lang w:eastAsia="en-US"/>
        </w:rPr>
        <w:t>,</w:t>
      </w:r>
    </w:p>
    <w:p w:rsidR="007761D4" w:rsidRDefault="007761D4" w:rsidP="00F45D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-</w:t>
      </w:r>
      <w:r w:rsidR="00F45DFC" w:rsidRPr="007761D4">
        <w:rPr>
          <w:sz w:val="28"/>
          <w:szCs w:val="28"/>
          <w:lang w:eastAsia="en-US"/>
        </w:rPr>
        <w:t xml:space="preserve"> Регламентом Контрольно-счетной палаты </w:t>
      </w:r>
      <w:r w:rsidR="00036C68" w:rsidRPr="007761D4">
        <w:rPr>
          <w:sz w:val="28"/>
          <w:szCs w:val="28"/>
          <w:lang w:eastAsia="en-US"/>
        </w:rPr>
        <w:t xml:space="preserve">Великоустюгского муниципального </w:t>
      </w:r>
      <w:r w:rsidR="00F45DFC" w:rsidRPr="007761D4">
        <w:rPr>
          <w:sz w:val="28"/>
          <w:szCs w:val="28"/>
          <w:lang w:eastAsia="en-US"/>
        </w:rPr>
        <w:t>округа</w:t>
      </w:r>
      <w:r w:rsidR="00F45DFC" w:rsidRPr="007761D4">
        <w:rPr>
          <w:sz w:val="28"/>
          <w:szCs w:val="28"/>
          <w:lang w:eastAsia="ar-SA"/>
        </w:rPr>
        <w:t xml:space="preserve">, </w:t>
      </w:r>
    </w:p>
    <w:p w:rsidR="00BD43A8" w:rsidRDefault="007761D4" w:rsidP="00F45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F45DFC" w:rsidRPr="007761D4">
        <w:rPr>
          <w:sz w:val="28"/>
          <w:szCs w:val="28"/>
          <w:lang w:eastAsia="ar-SA"/>
        </w:rPr>
        <w:t xml:space="preserve">Общими требованиями к стандартам </w:t>
      </w:r>
      <w:r w:rsidR="00F45DFC" w:rsidRPr="007761D4">
        <w:rPr>
          <w:sz w:val="28"/>
          <w:szCs w:val="28"/>
        </w:rPr>
        <w:t>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945408">
        <w:rPr>
          <w:sz w:val="28"/>
          <w:szCs w:val="28"/>
        </w:rPr>
        <w:t>, утвержденных Счетной палатой Российской Федерации</w:t>
      </w:r>
      <w:r w:rsidR="00F45DFC" w:rsidRPr="007761D4">
        <w:rPr>
          <w:sz w:val="28"/>
          <w:szCs w:val="28"/>
        </w:rPr>
        <w:t xml:space="preserve">, </w:t>
      </w:r>
    </w:p>
    <w:p w:rsidR="00F45DFC" w:rsidRPr="007761D4" w:rsidRDefault="00BD43A8" w:rsidP="00F45D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DFC" w:rsidRPr="007761D4">
        <w:rPr>
          <w:sz w:val="28"/>
          <w:szCs w:val="28"/>
          <w:lang w:eastAsia="zh-CN"/>
        </w:rPr>
        <w:t xml:space="preserve">Стандартами внешнего муниципального </w:t>
      </w:r>
      <w:r w:rsidR="00DD5FEE" w:rsidRPr="007761D4">
        <w:rPr>
          <w:sz w:val="28"/>
          <w:szCs w:val="28"/>
          <w:lang w:eastAsia="zh-CN"/>
        </w:rPr>
        <w:t xml:space="preserve">финансового </w:t>
      </w:r>
      <w:r w:rsidR="00F45DFC" w:rsidRPr="007761D4">
        <w:rPr>
          <w:sz w:val="28"/>
          <w:szCs w:val="28"/>
          <w:lang w:eastAsia="zh-CN"/>
        </w:rPr>
        <w:t>контроля Контрольно-счетной палаты</w:t>
      </w:r>
      <w:r w:rsidR="00DD5FEE">
        <w:rPr>
          <w:sz w:val="28"/>
          <w:szCs w:val="28"/>
          <w:lang w:eastAsia="zh-CN"/>
        </w:rPr>
        <w:t xml:space="preserve"> округа</w:t>
      </w:r>
      <w:r w:rsidR="00F45DFC" w:rsidRPr="007761D4">
        <w:rPr>
          <w:sz w:val="28"/>
          <w:szCs w:val="28"/>
          <w:lang w:eastAsia="zh-CN"/>
        </w:rPr>
        <w:t xml:space="preserve">. </w:t>
      </w:r>
    </w:p>
    <w:p w:rsidR="00F45DFC" w:rsidRPr="007761D4" w:rsidRDefault="00F45DFC" w:rsidP="00F45DF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1.2. Стандарт предназначен для регламентации деятельности Контрольно-счетной палаты и представляет собой совокупность действий и операций, осуществляемых должностными лицами Контрольно-счетной палаты по вопросу анализа бюджетного процесса на всех этапах, начиная от планирования до исполнения с целью подготовки предложений, направленных на его совершенствование.</w:t>
      </w:r>
    </w:p>
    <w:p w:rsidR="00F45DFC" w:rsidRPr="007761D4" w:rsidRDefault="00F45DFC" w:rsidP="00F45DF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1.3. Целью Стандарта является установление единых принципов, правил и процедур осуществления анализа бюджетного процесса в </w:t>
      </w:r>
      <w:r w:rsidR="00036C68" w:rsidRPr="007761D4">
        <w:rPr>
          <w:sz w:val="28"/>
          <w:szCs w:val="28"/>
          <w:lang w:eastAsia="zh-CN"/>
        </w:rPr>
        <w:t>Великоустюгском муниципальном округе и</w:t>
      </w:r>
      <w:r w:rsidRPr="007761D4">
        <w:rPr>
          <w:sz w:val="28"/>
          <w:szCs w:val="28"/>
          <w:lang w:eastAsia="zh-CN"/>
        </w:rPr>
        <w:t xml:space="preserve"> подготовка предложений, направленных на его совершенствование.</w:t>
      </w:r>
    </w:p>
    <w:p w:rsidR="00F45DFC" w:rsidRPr="007761D4" w:rsidRDefault="00F45DFC" w:rsidP="00F45DF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1.4.</w:t>
      </w:r>
      <w:r w:rsidR="007761D4" w:rsidRP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Задачами Стандарта являются:</w:t>
      </w:r>
    </w:p>
    <w:p w:rsidR="00F45DFC" w:rsidRPr="007761D4" w:rsidRDefault="00F45DFC" w:rsidP="00F45DFC">
      <w:pPr>
        <w:widowControl w:val="0"/>
        <w:tabs>
          <w:tab w:val="left" w:pos="1062"/>
        </w:tabs>
        <w:suppressAutoHyphens/>
        <w:ind w:firstLine="567"/>
        <w:jc w:val="both"/>
        <w:rPr>
          <w:sz w:val="28"/>
          <w:szCs w:val="28"/>
        </w:rPr>
      </w:pPr>
      <w:r w:rsidRPr="007761D4">
        <w:rPr>
          <w:sz w:val="28"/>
          <w:szCs w:val="28"/>
        </w:rPr>
        <w:t>- оценка конечных результатов формирования, составления и исполнения бюджета;</w:t>
      </w:r>
    </w:p>
    <w:p w:rsidR="00F45DFC" w:rsidRPr="007761D4" w:rsidRDefault="00F45DFC" w:rsidP="00F45DFC">
      <w:pPr>
        <w:widowControl w:val="0"/>
        <w:tabs>
          <w:tab w:val="left" w:pos="1350"/>
          <w:tab w:val="left" w:pos="3241"/>
          <w:tab w:val="left" w:pos="5065"/>
        </w:tabs>
        <w:suppressAutoHyphens/>
        <w:ind w:firstLine="567"/>
        <w:jc w:val="both"/>
        <w:rPr>
          <w:sz w:val="28"/>
          <w:szCs w:val="28"/>
        </w:rPr>
      </w:pPr>
      <w:r w:rsidRPr="007761D4">
        <w:rPr>
          <w:sz w:val="28"/>
          <w:szCs w:val="28"/>
        </w:rPr>
        <w:t>- обоснование</w:t>
      </w:r>
      <w:r w:rsidR="00BD43A8">
        <w:rPr>
          <w:sz w:val="28"/>
          <w:szCs w:val="28"/>
        </w:rPr>
        <w:t xml:space="preserve"> </w:t>
      </w:r>
      <w:r w:rsidRPr="007761D4">
        <w:rPr>
          <w:sz w:val="28"/>
          <w:szCs w:val="28"/>
        </w:rPr>
        <w:t>параметров</w:t>
      </w:r>
      <w:r w:rsidR="00BD43A8">
        <w:rPr>
          <w:sz w:val="28"/>
          <w:szCs w:val="28"/>
        </w:rPr>
        <w:t xml:space="preserve"> </w:t>
      </w:r>
      <w:r w:rsidRPr="007761D4">
        <w:rPr>
          <w:sz w:val="28"/>
          <w:szCs w:val="28"/>
        </w:rPr>
        <w:t>показателей, использованных при формировании бюджета;</w:t>
      </w:r>
    </w:p>
    <w:p w:rsidR="00F45DFC" w:rsidRPr="007761D4" w:rsidRDefault="00F45DFC" w:rsidP="00F45DFC">
      <w:pPr>
        <w:widowControl w:val="0"/>
        <w:tabs>
          <w:tab w:val="left" w:pos="1350"/>
        </w:tabs>
        <w:suppressAutoHyphens/>
        <w:ind w:firstLine="567"/>
        <w:jc w:val="both"/>
        <w:rPr>
          <w:sz w:val="28"/>
          <w:szCs w:val="28"/>
        </w:rPr>
      </w:pPr>
      <w:r w:rsidRPr="007761D4">
        <w:rPr>
          <w:sz w:val="28"/>
          <w:szCs w:val="28"/>
        </w:rPr>
        <w:t>- выявление причин, оказавших влияние на нерациональное и неэффективное использование средств бюджета или его исполнение;</w:t>
      </w:r>
    </w:p>
    <w:p w:rsidR="00F45DFC" w:rsidRPr="007761D4" w:rsidRDefault="00F45DFC" w:rsidP="00F45DFC">
      <w:pPr>
        <w:widowControl w:val="0"/>
        <w:tabs>
          <w:tab w:val="left" w:pos="1112"/>
        </w:tabs>
        <w:suppressAutoHyphens/>
        <w:ind w:firstLine="567"/>
        <w:jc w:val="both"/>
        <w:rPr>
          <w:sz w:val="28"/>
          <w:szCs w:val="28"/>
        </w:rPr>
      </w:pPr>
      <w:r w:rsidRPr="007761D4">
        <w:rPr>
          <w:sz w:val="28"/>
          <w:szCs w:val="28"/>
        </w:rPr>
        <w:t>- выявление резервов в процессе исполнения бюджета;</w:t>
      </w:r>
    </w:p>
    <w:p w:rsidR="00F45DFC" w:rsidRPr="007761D4" w:rsidRDefault="00F45DFC" w:rsidP="00F45DFC">
      <w:pPr>
        <w:widowControl w:val="0"/>
        <w:tabs>
          <w:tab w:val="left" w:pos="1112"/>
        </w:tabs>
        <w:suppressAutoHyphens/>
        <w:ind w:firstLine="567"/>
        <w:jc w:val="both"/>
        <w:rPr>
          <w:sz w:val="28"/>
          <w:szCs w:val="28"/>
        </w:rPr>
      </w:pPr>
      <w:r w:rsidRPr="007761D4">
        <w:rPr>
          <w:sz w:val="28"/>
          <w:szCs w:val="28"/>
        </w:rPr>
        <w:t xml:space="preserve">- выявление отрицательных моментов в деятельности бюджетополучателей, </w:t>
      </w:r>
      <w:r w:rsidR="00447EFA">
        <w:rPr>
          <w:sz w:val="28"/>
          <w:szCs w:val="28"/>
        </w:rPr>
        <w:t>приводящих</w:t>
      </w:r>
      <w:r w:rsidR="00BD43A8">
        <w:rPr>
          <w:sz w:val="28"/>
          <w:szCs w:val="28"/>
        </w:rPr>
        <w:t xml:space="preserve"> </w:t>
      </w:r>
      <w:r w:rsidRPr="007761D4">
        <w:rPr>
          <w:sz w:val="28"/>
          <w:szCs w:val="28"/>
        </w:rPr>
        <w:t>к нерациональному, нецелевому, неэффективному использованию бюджетных средств;</w:t>
      </w:r>
    </w:p>
    <w:p w:rsidR="00F45DFC" w:rsidRPr="007761D4" w:rsidRDefault="00F45DFC" w:rsidP="00F45DFC">
      <w:pPr>
        <w:widowControl w:val="0"/>
        <w:tabs>
          <w:tab w:val="left" w:pos="1417"/>
        </w:tabs>
        <w:suppressAutoHyphens/>
        <w:ind w:firstLine="567"/>
        <w:jc w:val="both"/>
        <w:rPr>
          <w:sz w:val="28"/>
          <w:szCs w:val="28"/>
        </w:rPr>
      </w:pPr>
      <w:r w:rsidRPr="007761D4">
        <w:rPr>
          <w:sz w:val="28"/>
          <w:szCs w:val="28"/>
        </w:rPr>
        <w:t xml:space="preserve">- разработка предложений по эффективному планированию и </w:t>
      </w:r>
      <w:r w:rsidRPr="007761D4">
        <w:rPr>
          <w:sz w:val="28"/>
          <w:szCs w:val="28"/>
        </w:rPr>
        <w:lastRenderedPageBreak/>
        <w:t>использованию бюджетных средств;</w:t>
      </w:r>
    </w:p>
    <w:p w:rsidR="00F45DFC" w:rsidRPr="007761D4" w:rsidRDefault="00F45DFC" w:rsidP="00F45DFC">
      <w:pPr>
        <w:widowControl w:val="0"/>
        <w:tabs>
          <w:tab w:val="left" w:pos="1092"/>
        </w:tabs>
        <w:suppressAutoHyphens/>
        <w:ind w:firstLine="567"/>
        <w:jc w:val="both"/>
        <w:rPr>
          <w:sz w:val="28"/>
          <w:szCs w:val="28"/>
        </w:rPr>
      </w:pPr>
      <w:r w:rsidRPr="007761D4">
        <w:rPr>
          <w:sz w:val="28"/>
          <w:szCs w:val="28"/>
        </w:rPr>
        <w:t>- совершенствование бюджетного процесса и межбюджетных отношений.</w:t>
      </w:r>
    </w:p>
    <w:p w:rsidR="00F45DFC" w:rsidRPr="007761D4" w:rsidRDefault="00F45DFC" w:rsidP="00F45DFC">
      <w:pPr>
        <w:widowControl w:val="0"/>
        <w:tabs>
          <w:tab w:val="left" w:pos="1092"/>
        </w:tabs>
        <w:ind w:firstLine="567"/>
        <w:jc w:val="both"/>
        <w:rPr>
          <w:sz w:val="28"/>
          <w:szCs w:val="28"/>
        </w:rPr>
      </w:pPr>
      <w:r w:rsidRPr="007761D4">
        <w:rPr>
          <w:sz w:val="28"/>
          <w:szCs w:val="28"/>
        </w:rPr>
        <w:t>1.5. Понятия, используемые в настоящем Стандарте:</w:t>
      </w:r>
    </w:p>
    <w:p w:rsidR="00F45DFC" w:rsidRPr="007761D4" w:rsidRDefault="00F45DFC" w:rsidP="00F45DF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</w:t>
      </w:r>
      <w:r w:rsidR="00447EFA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бюджетный процесс -</w:t>
      </w:r>
      <w:r w:rsidR="00447EFA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регламентируемая законодательством Российской</w:t>
      </w:r>
      <w:r w:rsidR="00BD43A8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F45DFC" w:rsidRPr="007761D4" w:rsidRDefault="00F45DFC" w:rsidP="00F45DFC">
      <w:pPr>
        <w:suppressAutoHyphens/>
        <w:ind w:firstLine="567"/>
        <w:jc w:val="both"/>
        <w:rPr>
          <w:sz w:val="28"/>
          <w:szCs w:val="28"/>
          <w:highlight w:val="yellow"/>
          <w:lang w:eastAsia="zh-CN"/>
        </w:rPr>
      </w:pPr>
      <w:r w:rsidRPr="007761D4">
        <w:rPr>
          <w:sz w:val="28"/>
          <w:szCs w:val="28"/>
          <w:lang w:eastAsia="zh-CN"/>
        </w:rPr>
        <w:t>- понятия и термины применяются в настоящем Стандарте в значениях, определенных бюджетным законодательством Российской Федерации.</w:t>
      </w:r>
    </w:p>
    <w:p w:rsidR="00F45DFC" w:rsidRPr="007761D4" w:rsidRDefault="00F45DFC" w:rsidP="00F45DF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1.6. Стандарт обязателен к применению должностными лицами Контрольно-счетной палаты при проведении анализа бюджетного процесса.</w:t>
      </w:r>
    </w:p>
    <w:p w:rsidR="00F45DFC" w:rsidRPr="007761D4" w:rsidRDefault="00F45DFC" w:rsidP="00F45DF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Положения настоящего Стандарта подлежат применению при проведении контрольных и экспертно-аналитических мероприятий, в которых контроль соблюдения норм муниципальных правовых актов, регулирующих бюджетные правоотношения в </w:t>
      </w:r>
      <w:r w:rsidR="00CA0236" w:rsidRPr="007761D4">
        <w:rPr>
          <w:sz w:val="28"/>
          <w:szCs w:val="28"/>
          <w:lang w:eastAsia="zh-CN"/>
        </w:rPr>
        <w:t>Великоустюгском муниципальном</w:t>
      </w:r>
      <w:r w:rsidRPr="007761D4">
        <w:rPr>
          <w:sz w:val="28"/>
          <w:szCs w:val="28"/>
          <w:lang w:eastAsia="zh-CN"/>
        </w:rPr>
        <w:t xml:space="preserve"> округе, является составной частью анализа бюджетного процесса.</w:t>
      </w:r>
    </w:p>
    <w:p w:rsidR="009464A7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1.7. По вопросам, порядок решения которых не урегулирован настоящим Стандартом, решение принимается и оформляется распоряжением </w:t>
      </w:r>
      <w:r w:rsidR="00CA0236" w:rsidRPr="007761D4">
        <w:rPr>
          <w:sz w:val="28"/>
          <w:szCs w:val="28"/>
          <w:lang w:eastAsia="zh-CN"/>
        </w:rPr>
        <w:t>п</w:t>
      </w:r>
      <w:r w:rsidRPr="007761D4">
        <w:rPr>
          <w:sz w:val="28"/>
          <w:szCs w:val="28"/>
          <w:lang w:eastAsia="zh-CN"/>
        </w:rPr>
        <w:t xml:space="preserve">редседателя </w:t>
      </w:r>
      <w:r w:rsidR="009464A7" w:rsidRPr="007761D4">
        <w:rPr>
          <w:sz w:val="28"/>
          <w:szCs w:val="28"/>
          <w:lang w:eastAsia="zh-CN"/>
        </w:rPr>
        <w:t>Контрольно-счетной палаты</w:t>
      </w:r>
      <w:r w:rsidRPr="007761D4">
        <w:rPr>
          <w:sz w:val="28"/>
          <w:szCs w:val="28"/>
          <w:lang w:eastAsia="zh-CN"/>
        </w:rPr>
        <w:t xml:space="preserve">. </w:t>
      </w:r>
    </w:p>
    <w:p w:rsidR="00F45DFC" w:rsidRPr="007761D4" w:rsidRDefault="00F45DFC" w:rsidP="009464A7">
      <w:pPr>
        <w:suppressAutoHyphens/>
        <w:spacing w:before="240" w:after="240"/>
        <w:jc w:val="center"/>
        <w:rPr>
          <w:sz w:val="28"/>
          <w:szCs w:val="28"/>
          <w:lang w:eastAsia="zh-CN"/>
        </w:rPr>
      </w:pPr>
      <w:r w:rsidRPr="007761D4">
        <w:rPr>
          <w:rFonts w:eastAsia="Calibri"/>
          <w:b/>
          <w:bCs/>
          <w:kern w:val="2"/>
          <w:sz w:val="28"/>
          <w:szCs w:val="28"/>
          <w:lang w:eastAsia="zh-CN"/>
        </w:rPr>
        <w:t>2</w:t>
      </w:r>
      <w:r w:rsidRPr="00945408">
        <w:rPr>
          <w:rFonts w:eastAsia="Calibri"/>
          <w:b/>
          <w:bCs/>
          <w:kern w:val="2"/>
          <w:sz w:val="26"/>
          <w:szCs w:val="26"/>
          <w:lang w:eastAsia="zh-CN"/>
        </w:rPr>
        <w:t>. Цели, задачи, предмет и объекты анализа бюджетного процесса</w:t>
      </w:r>
    </w:p>
    <w:p w:rsidR="00F45DFC" w:rsidRPr="007761D4" w:rsidRDefault="00F45DFC" w:rsidP="009464A7">
      <w:pPr>
        <w:tabs>
          <w:tab w:val="left" w:pos="10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2.1. Целью анализа бюджетного процесса </w:t>
      </w:r>
      <w:r w:rsidR="002E06DB" w:rsidRPr="007761D4">
        <w:rPr>
          <w:sz w:val="28"/>
          <w:szCs w:val="28"/>
          <w:lang w:eastAsia="zh-CN"/>
        </w:rPr>
        <w:t xml:space="preserve">в </w:t>
      </w:r>
      <w:r w:rsidR="00CA0236" w:rsidRPr="007761D4">
        <w:rPr>
          <w:sz w:val="28"/>
          <w:szCs w:val="28"/>
          <w:lang w:eastAsia="zh-CN"/>
        </w:rPr>
        <w:t>Великоустюгском муниципальном</w:t>
      </w:r>
      <w:r w:rsidRPr="007761D4">
        <w:rPr>
          <w:sz w:val="28"/>
          <w:szCs w:val="28"/>
          <w:lang w:eastAsia="zh-CN"/>
        </w:rPr>
        <w:t xml:space="preserve"> округ</w:t>
      </w:r>
      <w:r w:rsidR="002E06DB" w:rsidRPr="007761D4">
        <w:rPr>
          <w:sz w:val="28"/>
          <w:szCs w:val="28"/>
          <w:lang w:eastAsia="zh-CN"/>
        </w:rPr>
        <w:t>е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является получение и представление в доступной форме информации об основных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политики, выявление отклонений и недостатков на всех этапах бюджетного процесса по принятию, исполнению бюджета, внесению изменений в бюджет </w:t>
      </w:r>
      <w:r w:rsidR="00CA0236" w:rsidRPr="007761D4">
        <w:rPr>
          <w:sz w:val="28"/>
          <w:szCs w:val="28"/>
          <w:lang w:eastAsia="zh-CN"/>
        </w:rPr>
        <w:t>Великоустюгского муниципального</w:t>
      </w:r>
      <w:r w:rsidRPr="007761D4">
        <w:rPr>
          <w:sz w:val="28"/>
          <w:szCs w:val="28"/>
          <w:lang w:eastAsia="zh-CN"/>
        </w:rPr>
        <w:t xml:space="preserve"> округа и подготовка предложений по их устранению.</w:t>
      </w:r>
    </w:p>
    <w:p w:rsidR="00F45DFC" w:rsidRPr="007761D4" w:rsidRDefault="00F45DFC" w:rsidP="009464A7">
      <w:pPr>
        <w:tabs>
          <w:tab w:val="left" w:pos="10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2.2. Задачи анализа бюджетного процесса в </w:t>
      </w:r>
      <w:r w:rsidR="00CA0236" w:rsidRPr="007761D4">
        <w:rPr>
          <w:sz w:val="28"/>
          <w:szCs w:val="28"/>
          <w:lang w:eastAsia="zh-CN"/>
        </w:rPr>
        <w:t xml:space="preserve">Великоустюгском муниципальном </w:t>
      </w:r>
      <w:r w:rsidRPr="007761D4">
        <w:rPr>
          <w:sz w:val="28"/>
          <w:szCs w:val="28"/>
          <w:lang w:eastAsia="zh-CN"/>
        </w:rPr>
        <w:t>округе:</w:t>
      </w:r>
    </w:p>
    <w:p w:rsidR="00F45DFC" w:rsidRPr="007761D4" w:rsidRDefault="00F45DFC" w:rsidP="009464A7">
      <w:pPr>
        <w:tabs>
          <w:tab w:val="left" w:pos="10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определение соответствия норм муниципальных правовых актов, регулирующих бюджетные правоотношения в </w:t>
      </w:r>
      <w:r w:rsidR="00CA0236" w:rsidRPr="007761D4">
        <w:rPr>
          <w:sz w:val="28"/>
          <w:szCs w:val="28"/>
          <w:lang w:eastAsia="zh-CN"/>
        </w:rPr>
        <w:t>Великоустюгском муниципальном</w:t>
      </w:r>
      <w:r w:rsidRPr="007761D4">
        <w:rPr>
          <w:sz w:val="28"/>
          <w:szCs w:val="28"/>
          <w:lang w:eastAsia="zh-CN"/>
        </w:rPr>
        <w:t xml:space="preserve"> округе</w:t>
      </w:r>
      <w:r w:rsidR="00BD43A8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с положениями федерального законодательства, законодательства </w:t>
      </w:r>
      <w:r w:rsidR="00CA0236" w:rsidRPr="007761D4">
        <w:rPr>
          <w:sz w:val="28"/>
          <w:szCs w:val="28"/>
          <w:lang w:eastAsia="zh-CN"/>
        </w:rPr>
        <w:t>Вологодской</w:t>
      </w:r>
      <w:r w:rsidRPr="007761D4">
        <w:rPr>
          <w:sz w:val="28"/>
          <w:szCs w:val="28"/>
          <w:lang w:eastAsia="zh-CN"/>
        </w:rPr>
        <w:t xml:space="preserve"> области</w:t>
      </w:r>
      <w:r w:rsidR="00BD43A8">
        <w:rPr>
          <w:sz w:val="28"/>
          <w:szCs w:val="28"/>
          <w:lang w:eastAsia="zh-CN"/>
        </w:rPr>
        <w:t>, муниципальными правовыми актами округа</w:t>
      </w:r>
      <w:r w:rsidRPr="007761D4">
        <w:rPr>
          <w:sz w:val="28"/>
          <w:szCs w:val="28"/>
          <w:lang w:eastAsia="zh-CN"/>
        </w:rPr>
        <w:t>;</w:t>
      </w:r>
    </w:p>
    <w:p w:rsidR="00F45DFC" w:rsidRPr="007761D4" w:rsidRDefault="00F45DFC" w:rsidP="009464A7">
      <w:pPr>
        <w:tabs>
          <w:tab w:val="left" w:pos="10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выявление отклонений норм муниципальных правовых актов, регулирующих бюджетные правоотношения в </w:t>
      </w:r>
      <w:r w:rsidR="00CA0236" w:rsidRPr="007761D4">
        <w:rPr>
          <w:sz w:val="28"/>
          <w:szCs w:val="28"/>
          <w:lang w:eastAsia="zh-CN"/>
        </w:rPr>
        <w:t xml:space="preserve">Великоустюгском муниципальном </w:t>
      </w:r>
      <w:r w:rsidRPr="007761D4">
        <w:rPr>
          <w:sz w:val="28"/>
          <w:szCs w:val="28"/>
          <w:lang w:eastAsia="zh-CN"/>
        </w:rPr>
        <w:t xml:space="preserve">округе, от положений федерального законодательства, законодательства </w:t>
      </w:r>
      <w:r w:rsidR="00CA0236" w:rsidRPr="007761D4">
        <w:rPr>
          <w:sz w:val="28"/>
          <w:szCs w:val="28"/>
          <w:lang w:eastAsia="zh-CN"/>
        </w:rPr>
        <w:t>Вологод</w:t>
      </w:r>
      <w:r w:rsidRPr="007761D4">
        <w:rPr>
          <w:sz w:val="28"/>
          <w:szCs w:val="28"/>
          <w:lang w:eastAsia="zh-CN"/>
        </w:rPr>
        <w:t>ской области;</w:t>
      </w:r>
    </w:p>
    <w:p w:rsidR="00F45DFC" w:rsidRPr="007761D4" w:rsidRDefault="00F45DFC" w:rsidP="009464A7">
      <w:pPr>
        <w:tabs>
          <w:tab w:val="left" w:pos="10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lastRenderedPageBreak/>
        <w:t xml:space="preserve">- определение исполнения норм муниципальных правовых актов, регулирующих бюджетные правоотношения в </w:t>
      </w:r>
      <w:r w:rsidR="00C50706" w:rsidRPr="007761D4">
        <w:rPr>
          <w:sz w:val="28"/>
          <w:szCs w:val="28"/>
          <w:lang w:eastAsia="zh-CN"/>
        </w:rPr>
        <w:t>Великоустюгском муниципальном</w:t>
      </w:r>
      <w:r w:rsidRPr="007761D4">
        <w:rPr>
          <w:sz w:val="28"/>
          <w:szCs w:val="28"/>
          <w:lang w:eastAsia="zh-CN"/>
        </w:rPr>
        <w:t xml:space="preserve"> округе</w:t>
      </w:r>
      <w:r w:rsidR="00447EFA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на этапах бюджетного процесса;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оценка конечных результатов формирования, составления и исполнения </w:t>
      </w:r>
      <w:r w:rsidR="00C50706" w:rsidRPr="007761D4">
        <w:rPr>
          <w:sz w:val="28"/>
          <w:szCs w:val="28"/>
          <w:lang w:eastAsia="zh-CN"/>
        </w:rPr>
        <w:t>бюд</w:t>
      </w:r>
      <w:r w:rsidRPr="007761D4">
        <w:rPr>
          <w:sz w:val="28"/>
          <w:szCs w:val="28"/>
          <w:lang w:eastAsia="zh-CN"/>
        </w:rPr>
        <w:t xml:space="preserve">жета </w:t>
      </w:r>
      <w:r w:rsidR="00C50706" w:rsidRPr="007761D4">
        <w:rPr>
          <w:sz w:val="28"/>
          <w:szCs w:val="28"/>
          <w:lang w:eastAsia="zh-CN"/>
        </w:rPr>
        <w:t xml:space="preserve">Великоустюгского муниципального </w:t>
      </w:r>
      <w:r w:rsidRPr="007761D4">
        <w:rPr>
          <w:sz w:val="28"/>
          <w:szCs w:val="28"/>
          <w:lang w:eastAsia="zh-CN"/>
        </w:rPr>
        <w:t xml:space="preserve"> округа;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обоснование параметров показателей, используемых при формировании бюджета </w:t>
      </w:r>
      <w:r w:rsidR="00C50706" w:rsidRPr="007761D4">
        <w:rPr>
          <w:sz w:val="28"/>
          <w:szCs w:val="28"/>
          <w:lang w:eastAsia="zh-CN"/>
        </w:rPr>
        <w:t>Великоустюгского муниципального  округа</w:t>
      </w:r>
      <w:r w:rsidRPr="007761D4">
        <w:rPr>
          <w:sz w:val="28"/>
          <w:szCs w:val="28"/>
          <w:lang w:eastAsia="zh-CN"/>
        </w:rPr>
        <w:t>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выявление причин, оказавших влияние на неэффективное использование средств бюджета </w:t>
      </w:r>
      <w:r w:rsidR="009C652F" w:rsidRPr="007761D4">
        <w:rPr>
          <w:sz w:val="28"/>
          <w:szCs w:val="28"/>
          <w:lang w:eastAsia="zh-CN"/>
        </w:rPr>
        <w:t>Великоустюгского муниципального округа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или его исполнение;</w:t>
      </w:r>
    </w:p>
    <w:p w:rsidR="00F45DFC" w:rsidRPr="007761D4" w:rsidRDefault="00F45DFC" w:rsidP="009464A7">
      <w:pPr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 выявление отрицательных моментов в деятельности бюджетополучателей, приводящих к нерациональному, нецелевому, неэффективному использованию бюджетных средств;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выявление резервов в процессе исполнения бюджета </w:t>
      </w:r>
      <w:r w:rsidR="009C652F" w:rsidRPr="007761D4">
        <w:rPr>
          <w:sz w:val="28"/>
          <w:szCs w:val="28"/>
          <w:lang w:eastAsia="zh-CN"/>
        </w:rPr>
        <w:t>Великоустюгского муниципального  округа</w:t>
      </w:r>
      <w:r w:rsidRPr="007761D4">
        <w:rPr>
          <w:sz w:val="28"/>
          <w:szCs w:val="28"/>
          <w:lang w:eastAsia="zh-CN"/>
        </w:rPr>
        <w:t>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разработка предложений по эффективному планированию и использованию бюджетных средств </w:t>
      </w:r>
      <w:r w:rsidR="009C652F" w:rsidRPr="007761D4">
        <w:rPr>
          <w:sz w:val="28"/>
          <w:szCs w:val="28"/>
          <w:lang w:eastAsia="zh-CN"/>
        </w:rPr>
        <w:t>Великоустюгского муниципального  округа</w:t>
      </w:r>
      <w:r w:rsidRPr="007761D4">
        <w:rPr>
          <w:sz w:val="28"/>
          <w:szCs w:val="28"/>
          <w:lang w:eastAsia="zh-CN"/>
        </w:rPr>
        <w:t>;</w:t>
      </w:r>
    </w:p>
    <w:p w:rsidR="00F45DFC" w:rsidRPr="007761D4" w:rsidRDefault="00F45DFC" w:rsidP="009464A7">
      <w:pPr>
        <w:tabs>
          <w:tab w:val="left" w:pos="10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подготовка предложений по совершенствованию бюджетного процесса в </w:t>
      </w:r>
      <w:r w:rsidR="009C652F" w:rsidRPr="007761D4">
        <w:rPr>
          <w:sz w:val="28"/>
          <w:szCs w:val="28"/>
          <w:lang w:eastAsia="zh-CN"/>
        </w:rPr>
        <w:t>Великоустюгском муниципальном округе</w:t>
      </w:r>
      <w:r w:rsidRPr="007761D4">
        <w:rPr>
          <w:sz w:val="28"/>
          <w:szCs w:val="28"/>
          <w:lang w:eastAsia="zh-CN"/>
        </w:rPr>
        <w:t>.</w:t>
      </w:r>
    </w:p>
    <w:p w:rsidR="00F45DFC" w:rsidRPr="007761D4" w:rsidRDefault="00F45DFC" w:rsidP="009464A7">
      <w:pPr>
        <w:tabs>
          <w:tab w:val="left" w:pos="10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2.3. Предметом анализа и мониторинга бюджетного процесса в </w:t>
      </w:r>
      <w:r w:rsidR="009C652F" w:rsidRPr="007761D4">
        <w:rPr>
          <w:sz w:val="28"/>
          <w:szCs w:val="28"/>
          <w:lang w:eastAsia="zh-CN"/>
        </w:rPr>
        <w:t>Великоустюгском муниципальном округе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является </w:t>
      </w:r>
      <w:r w:rsidR="00447EFA">
        <w:rPr>
          <w:sz w:val="28"/>
          <w:szCs w:val="28"/>
          <w:lang w:eastAsia="zh-CN"/>
        </w:rPr>
        <w:t xml:space="preserve">муниципальная </w:t>
      </w:r>
      <w:r w:rsidRPr="007761D4">
        <w:rPr>
          <w:sz w:val="28"/>
          <w:szCs w:val="28"/>
          <w:lang w:eastAsia="zh-CN"/>
        </w:rPr>
        <w:t xml:space="preserve">правовая база </w:t>
      </w:r>
      <w:r w:rsidR="009C652F" w:rsidRPr="007761D4">
        <w:rPr>
          <w:sz w:val="28"/>
          <w:szCs w:val="28"/>
          <w:lang w:eastAsia="zh-CN"/>
        </w:rPr>
        <w:t>Великоустюгского муниципального округа</w:t>
      </w:r>
      <w:r w:rsidRPr="007761D4">
        <w:rPr>
          <w:sz w:val="28"/>
          <w:szCs w:val="28"/>
          <w:lang w:eastAsia="zh-CN"/>
        </w:rPr>
        <w:t xml:space="preserve">, регулирующая бюджетные правоотношения на территории </w:t>
      </w:r>
      <w:r w:rsidR="009C652F" w:rsidRPr="007761D4">
        <w:rPr>
          <w:sz w:val="28"/>
          <w:szCs w:val="28"/>
          <w:lang w:eastAsia="zh-CN"/>
        </w:rPr>
        <w:t>Великоустюгского муниципального  округа</w:t>
      </w:r>
      <w:r w:rsidRPr="007761D4">
        <w:rPr>
          <w:sz w:val="28"/>
          <w:szCs w:val="28"/>
          <w:lang w:eastAsia="zh-CN"/>
        </w:rPr>
        <w:t>.</w:t>
      </w:r>
    </w:p>
    <w:p w:rsidR="00F45DFC" w:rsidRPr="007761D4" w:rsidRDefault="00F45DFC" w:rsidP="009464A7">
      <w:pPr>
        <w:tabs>
          <w:tab w:val="left" w:pos="10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2.4. Объектами анализа и мониторинга бюджетного процесса в </w:t>
      </w:r>
      <w:r w:rsidR="009C652F" w:rsidRPr="007761D4">
        <w:rPr>
          <w:sz w:val="28"/>
          <w:szCs w:val="28"/>
          <w:lang w:eastAsia="zh-CN"/>
        </w:rPr>
        <w:t>Великоустюгском муниципальном округе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являются участники бюджетного процесса: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администрация </w:t>
      </w:r>
      <w:r w:rsidR="009C652F" w:rsidRPr="007761D4">
        <w:rPr>
          <w:sz w:val="28"/>
          <w:szCs w:val="28"/>
          <w:lang w:eastAsia="zh-CN"/>
        </w:rPr>
        <w:t>Великоустюгского муниципального  округа</w:t>
      </w:r>
      <w:r w:rsidRPr="007761D4">
        <w:rPr>
          <w:sz w:val="28"/>
          <w:szCs w:val="28"/>
          <w:lang w:eastAsia="zh-CN"/>
        </w:rPr>
        <w:t>;</w:t>
      </w:r>
    </w:p>
    <w:p w:rsidR="009464A7" w:rsidRPr="007761D4" w:rsidRDefault="00F45DFC" w:rsidP="009464A7">
      <w:pPr>
        <w:tabs>
          <w:tab w:val="left" w:pos="102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главные распорядители бюджетных средств, главные администраторы доходов бюджета, главные администраторы источников финансирования дефицита бюджета </w:t>
      </w:r>
      <w:r w:rsidR="009C652F" w:rsidRPr="007761D4">
        <w:rPr>
          <w:sz w:val="28"/>
          <w:szCs w:val="28"/>
          <w:lang w:eastAsia="zh-CN"/>
        </w:rPr>
        <w:t>Великоустюгского муниципального округа</w:t>
      </w:r>
      <w:r w:rsidRPr="007761D4">
        <w:rPr>
          <w:sz w:val="28"/>
          <w:szCs w:val="28"/>
          <w:lang w:eastAsia="zh-CN"/>
        </w:rPr>
        <w:t>.</w:t>
      </w:r>
    </w:p>
    <w:p w:rsidR="00F45DFC" w:rsidRPr="007761D4" w:rsidRDefault="00F45DFC" w:rsidP="009464A7">
      <w:pPr>
        <w:tabs>
          <w:tab w:val="left" w:pos="1020"/>
        </w:tabs>
        <w:suppressAutoHyphens/>
        <w:spacing w:before="240" w:after="240"/>
        <w:jc w:val="center"/>
        <w:rPr>
          <w:sz w:val="28"/>
          <w:szCs w:val="28"/>
          <w:lang w:eastAsia="zh-CN"/>
        </w:rPr>
      </w:pPr>
      <w:r w:rsidRPr="007761D4">
        <w:rPr>
          <w:rFonts w:eastAsia="Calibri"/>
          <w:b/>
          <w:bCs/>
          <w:kern w:val="2"/>
          <w:sz w:val="28"/>
          <w:szCs w:val="28"/>
          <w:lang w:eastAsia="zh-CN"/>
        </w:rPr>
        <w:t>3</w:t>
      </w:r>
      <w:r w:rsidRPr="00945408">
        <w:rPr>
          <w:rFonts w:eastAsia="Calibri"/>
          <w:b/>
          <w:bCs/>
          <w:kern w:val="2"/>
          <w:sz w:val="26"/>
          <w:szCs w:val="26"/>
          <w:lang w:eastAsia="zh-CN"/>
        </w:rPr>
        <w:t>. Методика проведения анализа и мониторинга бюджетного процесса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3.1. В целях проведения анализа и мониторинга бюджетного процесса в </w:t>
      </w:r>
      <w:r w:rsidR="009C652F" w:rsidRPr="007761D4">
        <w:rPr>
          <w:sz w:val="28"/>
          <w:szCs w:val="28"/>
          <w:lang w:eastAsia="zh-CN"/>
        </w:rPr>
        <w:t>Великоустюгском муниципальном округе</w:t>
      </w:r>
      <w:r w:rsidRPr="007761D4">
        <w:rPr>
          <w:sz w:val="28"/>
          <w:szCs w:val="28"/>
          <w:lang w:eastAsia="zh-CN"/>
        </w:rPr>
        <w:t>, получения и представления в доступной форме информации об основных узловых моментах и параметрах бюджетного процесса, основных тенденциях и структуре бюджета используются методы</w:t>
      </w:r>
      <w:r w:rsidRPr="007761D4">
        <w:rPr>
          <w:b/>
          <w:bCs/>
          <w:sz w:val="28"/>
          <w:szCs w:val="28"/>
          <w:lang w:eastAsia="zh-CN"/>
        </w:rPr>
        <w:t>: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</w:t>
      </w:r>
      <w:r w:rsidRPr="007761D4">
        <w:rPr>
          <w:b/>
          <w:bCs/>
          <w:i/>
          <w:iCs/>
          <w:sz w:val="28"/>
          <w:szCs w:val="28"/>
          <w:lang w:eastAsia="zh-CN"/>
        </w:rPr>
        <w:t>метод сравнения</w:t>
      </w:r>
      <w:r w:rsidRPr="007761D4">
        <w:rPr>
          <w:sz w:val="28"/>
          <w:szCs w:val="28"/>
          <w:lang w:eastAsia="zh-CN"/>
        </w:rPr>
        <w:t>, в ходе которого бюджетные показатели отчетного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периода сравниваются с плановыми или с аналогичными показателями за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предыдущие периоды (квартал, год), которые считаются базовыми. Путем сравнения показателей за определенный период добиваются их сопоставимости методом пересчета с учетом инфляционных процессов в экономике;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lastRenderedPageBreak/>
        <w:t xml:space="preserve">- </w:t>
      </w:r>
      <w:r w:rsidRPr="007761D4">
        <w:rPr>
          <w:b/>
          <w:bCs/>
          <w:i/>
          <w:iCs/>
          <w:sz w:val="28"/>
          <w:szCs w:val="28"/>
          <w:lang w:eastAsia="zh-CN"/>
        </w:rPr>
        <w:t>метод группировки</w:t>
      </w:r>
      <w:r w:rsidRPr="007761D4">
        <w:rPr>
          <w:sz w:val="28"/>
          <w:szCs w:val="28"/>
          <w:lang w:eastAsia="zh-CN"/>
        </w:rPr>
        <w:t>, в ходе которого бюджетные показатели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группируются и сводятся в таблицы, что позволяет производить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аналитические расчеты, выявлять тенденции развития отдельных факторов, устанавливать взаимосвязь с другими факторами и условиями, влияющими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на изменение показателей бюджета </w:t>
      </w:r>
      <w:r w:rsidR="007761D4">
        <w:rPr>
          <w:sz w:val="28"/>
          <w:szCs w:val="28"/>
          <w:lang w:eastAsia="zh-CN"/>
        </w:rPr>
        <w:t xml:space="preserve">Великоустюгского муниципального </w:t>
      </w:r>
      <w:r w:rsidRPr="007761D4">
        <w:rPr>
          <w:sz w:val="28"/>
          <w:szCs w:val="28"/>
          <w:lang w:eastAsia="zh-CN"/>
        </w:rPr>
        <w:t>округа;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</w:t>
      </w:r>
      <w:r w:rsidRPr="007761D4">
        <w:rPr>
          <w:b/>
          <w:bCs/>
          <w:i/>
          <w:iCs/>
          <w:sz w:val="28"/>
          <w:szCs w:val="28"/>
          <w:lang w:eastAsia="zh-CN"/>
        </w:rPr>
        <w:t>метод горизонтального анализа</w:t>
      </w:r>
      <w:r w:rsidRPr="007761D4">
        <w:rPr>
          <w:sz w:val="28"/>
          <w:szCs w:val="28"/>
          <w:lang w:eastAsia="zh-CN"/>
        </w:rPr>
        <w:t>, используемый для сравнения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текущих показателей бюджета с показателями за текущие периоды или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сравнения плановых показателей с фактическими;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</w:t>
      </w:r>
      <w:r w:rsidRPr="007761D4">
        <w:rPr>
          <w:b/>
          <w:bCs/>
          <w:i/>
          <w:iCs/>
          <w:sz w:val="28"/>
          <w:szCs w:val="28"/>
          <w:lang w:eastAsia="zh-CN"/>
        </w:rPr>
        <w:t>метод вертикального анализа,</w:t>
      </w:r>
      <w:r w:rsidRPr="007761D4">
        <w:rPr>
          <w:sz w:val="28"/>
          <w:szCs w:val="28"/>
          <w:lang w:eastAsia="zh-CN"/>
        </w:rPr>
        <w:t xml:space="preserve"> позволяющий выявить структуру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бюджета или долю бюджетных показателей в итоговом бюджетном</w:t>
      </w:r>
      <w:r w:rsidRPr="007761D4">
        <w:rPr>
          <w:sz w:val="28"/>
          <w:szCs w:val="28"/>
          <w:lang w:eastAsia="zh-CN"/>
        </w:rPr>
        <w:br/>
        <w:t>показателе и их влияние на общие результаты;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</w:t>
      </w:r>
      <w:r w:rsidRPr="007761D4">
        <w:rPr>
          <w:b/>
          <w:bCs/>
          <w:i/>
          <w:iCs/>
          <w:sz w:val="28"/>
          <w:szCs w:val="28"/>
          <w:lang w:eastAsia="zh-CN"/>
        </w:rPr>
        <w:t>метод ретроспективного анализа</w:t>
      </w:r>
      <w:r w:rsidRPr="007761D4">
        <w:rPr>
          <w:sz w:val="28"/>
          <w:szCs w:val="28"/>
          <w:lang w:eastAsia="zh-CN"/>
        </w:rPr>
        <w:t xml:space="preserve"> (трендовый), используемый в целях выявления тенденций изменения динамики бюджетных показателей на основе</w:t>
      </w:r>
      <w:r w:rsidR="00BD43A8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сравнения плановых и отчетных показателей за ряд лет, что позволяет проводить более точное прогнозирование бюджетных показателей на перспективу;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</w:t>
      </w:r>
      <w:r w:rsidRPr="007761D4">
        <w:rPr>
          <w:b/>
          <w:bCs/>
          <w:i/>
          <w:iCs/>
          <w:sz w:val="28"/>
          <w:szCs w:val="28"/>
          <w:lang w:eastAsia="zh-CN"/>
        </w:rPr>
        <w:t>метод факторного анализа,</w:t>
      </w:r>
      <w:r w:rsidRPr="007761D4">
        <w:rPr>
          <w:sz w:val="28"/>
          <w:szCs w:val="28"/>
          <w:lang w:eastAsia="zh-CN"/>
        </w:rPr>
        <w:t xml:space="preserve"> который заключается в выявлении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влияния отдельных факторов на бюджетные показатели, например, на показатели расходов, на экономическую или социальную сферу.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3.2.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Анализ бюджетного процесса </w:t>
      </w:r>
      <w:r w:rsidR="009464A7" w:rsidRPr="007761D4">
        <w:rPr>
          <w:sz w:val="28"/>
          <w:szCs w:val="28"/>
          <w:lang w:eastAsia="zh-CN"/>
        </w:rPr>
        <w:t xml:space="preserve">может </w:t>
      </w:r>
      <w:r w:rsidRPr="007761D4">
        <w:rPr>
          <w:sz w:val="28"/>
          <w:szCs w:val="28"/>
          <w:lang w:eastAsia="zh-CN"/>
        </w:rPr>
        <w:t>проводится за срок 3 месяца, полугодие, 9 месяцев и за год.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3.3</w:t>
      </w:r>
      <w:r w:rsidR="009464A7" w:rsidRPr="007761D4">
        <w:rPr>
          <w:sz w:val="28"/>
          <w:szCs w:val="28"/>
          <w:lang w:eastAsia="zh-CN"/>
        </w:rPr>
        <w:t>.</w:t>
      </w:r>
      <w:r w:rsidRPr="007761D4">
        <w:rPr>
          <w:sz w:val="28"/>
          <w:szCs w:val="28"/>
          <w:lang w:eastAsia="zh-CN"/>
        </w:rPr>
        <w:t xml:space="preserve"> Анализ бюджета должен вестись раздельно по доходам и расходам.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3.4. При анализе и мониторинге бюджетного процесса рекомендуется обратить внимание на следующие блоки вопросов: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</w:t>
      </w:r>
      <w:r w:rsidR="004C777E">
        <w:rPr>
          <w:sz w:val="28"/>
          <w:szCs w:val="28"/>
          <w:lang w:eastAsia="zh-CN"/>
        </w:rPr>
        <w:t xml:space="preserve">муниципальная </w:t>
      </w:r>
      <w:r w:rsidRPr="007761D4">
        <w:rPr>
          <w:sz w:val="28"/>
          <w:szCs w:val="28"/>
          <w:lang w:eastAsia="zh-CN"/>
        </w:rPr>
        <w:t>правовая база;</w:t>
      </w:r>
    </w:p>
    <w:p w:rsidR="00F45DFC" w:rsidRPr="007761D4" w:rsidRDefault="00F45DFC" w:rsidP="009464A7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-действующая практика разработки и принятия бюджета и отчетов о</w:t>
      </w:r>
      <w:r w:rsidR="004C777E">
        <w:rPr>
          <w:sz w:val="28"/>
          <w:szCs w:val="28"/>
          <w:lang w:eastAsia="zh-CN"/>
        </w:rPr>
        <w:t xml:space="preserve"> его</w:t>
      </w:r>
      <w:r w:rsidRPr="007761D4">
        <w:rPr>
          <w:sz w:val="28"/>
          <w:szCs w:val="28"/>
          <w:lang w:eastAsia="zh-CN"/>
        </w:rPr>
        <w:t xml:space="preserve"> исполнении;</w:t>
      </w:r>
    </w:p>
    <w:p w:rsidR="00F45DFC" w:rsidRPr="007761D4" w:rsidRDefault="00F45DFC" w:rsidP="009464A7">
      <w:pPr>
        <w:tabs>
          <w:tab w:val="left" w:pos="8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-прозрачность бюджета</w:t>
      </w:r>
      <w:r w:rsidR="004C777E">
        <w:rPr>
          <w:sz w:val="28"/>
          <w:szCs w:val="28"/>
          <w:lang w:eastAsia="zh-CN"/>
        </w:rPr>
        <w:t xml:space="preserve"> округа</w:t>
      </w:r>
      <w:r w:rsidRPr="007761D4">
        <w:rPr>
          <w:sz w:val="28"/>
          <w:szCs w:val="28"/>
          <w:lang w:eastAsia="zh-CN"/>
        </w:rPr>
        <w:t>;</w:t>
      </w:r>
    </w:p>
    <w:p w:rsidR="00F45DFC" w:rsidRPr="007761D4" w:rsidRDefault="00F45DFC" w:rsidP="009464A7">
      <w:pPr>
        <w:tabs>
          <w:tab w:val="left" w:pos="0"/>
        </w:tabs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-бюджет и его анализ.</w:t>
      </w:r>
    </w:p>
    <w:p w:rsidR="00F45DFC" w:rsidRPr="007761D4" w:rsidRDefault="00F45DFC" w:rsidP="009464A7">
      <w:pPr>
        <w:tabs>
          <w:tab w:val="left" w:pos="8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По каждой части оценки вносятся предложения по улучшению ситуации по каждому разделу (при необходимости).</w:t>
      </w:r>
    </w:p>
    <w:p w:rsidR="00F45DFC" w:rsidRPr="007761D4" w:rsidRDefault="00F45DFC" w:rsidP="00E23CFE">
      <w:pPr>
        <w:keepNext/>
        <w:tabs>
          <w:tab w:val="num" w:pos="0"/>
        </w:tabs>
        <w:suppressAutoHyphens/>
        <w:spacing w:before="240" w:after="240"/>
        <w:jc w:val="center"/>
        <w:outlineLvl w:val="0"/>
        <w:rPr>
          <w:rFonts w:eastAsia="Calibri"/>
          <w:b/>
          <w:bCs/>
          <w:kern w:val="2"/>
          <w:sz w:val="28"/>
          <w:szCs w:val="28"/>
          <w:lang w:eastAsia="zh-CN"/>
        </w:rPr>
      </w:pPr>
      <w:r w:rsidRPr="007761D4">
        <w:rPr>
          <w:rFonts w:eastAsia="Calibri"/>
          <w:b/>
          <w:bCs/>
          <w:kern w:val="2"/>
          <w:sz w:val="28"/>
          <w:szCs w:val="28"/>
          <w:lang w:eastAsia="zh-CN"/>
        </w:rPr>
        <w:t xml:space="preserve">4. </w:t>
      </w:r>
      <w:r w:rsidRPr="00945408">
        <w:rPr>
          <w:rFonts w:eastAsia="Calibri"/>
          <w:b/>
          <w:bCs/>
          <w:kern w:val="2"/>
          <w:sz w:val="26"/>
          <w:szCs w:val="26"/>
          <w:lang w:eastAsia="zh-CN"/>
        </w:rPr>
        <w:t>Организация проведения анализа и мониторинга бюджетного процесса</w:t>
      </w:r>
    </w:p>
    <w:p w:rsidR="00F45DFC" w:rsidRPr="007761D4" w:rsidRDefault="00F45DFC" w:rsidP="00E23CFE">
      <w:pPr>
        <w:tabs>
          <w:tab w:val="left" w:pos="8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4.1. Анализ бюджетного процесса в </w:t>
      </w:r>
      <w:r w:rsidR="009C652F" w:rsidRPr="007761D4">
        <w:rPr>
          <w:sz w:val="28"/>
          <w:szCs w:val="28"/>
          <w:lang w:eastAsia="zh-CN"/>
        </w:rPr>
        <w:t>Великоустюгском муниципальном округе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и подготовка предложений, направленных на его совершенствование проводится на основании плана работы </w:t>
      </w:r>
      <w:r w:rsidR="00E23CFE" w:rsidRPr="007761D4">
        <w:rPr>
          <w:sz w:val="28"/>
          <w:szCs w:val="28"/>
          <w:lang w:eastAsia="zh-CN"/>
        </w:rPr>
        <w:t>Контрольно-счетной палаты</w:t>
      </w:r>
      <w:r w:rsidRPr="007761D4">
        <w:rPr>
          <w:sz w:val="28"/>
          <w:szCs w:val="28"/>
          <w:lang w:eastAsia="zh-CN"/>
        </w:rPr>
        <w:t xml:space="preserve"> на текущий год.</w:t>
      </w:r>
    </w:p>
    <w:p w:rsidR="00F45DFC" w:rsidRPr="007761D4" w:rsidRDefault="00F45DFC" w:rsidP="00E23CFE">
      <w:pPr>
        <w:tabs>
          <w:tab w:val="left" w:pos="8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Сроки проведения анализа бюджетного процесса, в том числе дата начала и завершения мероприятия, определяются в порядке, установленном </w:t>
      </w:r>
      <w:r w:rsidR="00E23CFE" w:rsidRPr="007761D4">
        <w:rPr>
          <w:sz w:val="28"/>
          <w:szCs w:val="28"/>
          <w:lang w:eastAsia="zh-CN"/>
        </w:rPr>
        <w:t>Контрольно-счетной палатой</w:t>
      </w:r>
      <w:r w:rsidRPr="007761D4">
        <w:rPr>
          <w:sz w:val="28"/>
          <w:szCs w:val="28"/>
          <w:lang w:eastAsia="zh-CN"/>
        </w:rPr>
        <w:t xml:space="preserve">, с учетом временных ограничений, определяемых бюджетным законодательством и </w:t>
      </w:r>
      <w:r w:rsidR="00EF24DA">
        <w:rPr>
          <w:sz w:val="28"/>
          <w:szCs w:val="28"/>
          <w:lang w:eastAsia="zh-CN"/>
        </w:rPr>
        <w:t>муниципальными</w:t>
      </w:r>
      <w:r w:rsidRPr="007761D4">
        <w:rPr>
          <w:sz w:val="28"/>
          <w:szCs w:val="28"/>
          <w:lang w:eastAsia="zh-CN"/>
        </w:rPr>
        <w:t xml:space="preserve"> правовыми актами, регулирующими вопросы организации и деятельности </w:t>
      </w:r>
      <w:r w:rsidR="00E23CFE" w:rsidRPr="007761D4">
        <w:rPr>
          <w:sz w:val="28"/>
          <w:szCs w:val="28"/>
          <w:lang w:eastAsia="zh-CN"/>
        </w:rPr>
        <w:t>Контрольно-счетной палаты</w:t>
      </w:r>
      <w:r w:rsidRPr="007761D4">
        <w:rPr>
          <w:sz w:val="28"/>
          <w:szCs w:val="28"/>
          <w:lang w:eastAsia="zh-CN"/>
        </w:rPr>
        <w:t>.</w:t>
      </w:r>
    </w:p>
    <w:p w:rsidR="00F45DFC" w:rsidRPr="007761D4" w:rsidRDefault="00F45DFC" w:rsidP="00E23CFE">
      <w:pPr>
        <w:tabs>
          <w:tab w:val="left" w:pos="8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lastRenderedPageBreak/>
        <w:t xml:space="preserve">4.2. Анализ бюджетного процесса заключается в сборе и анализе фактических данных и информации на объектах проверки и полученных по запросам </w:t>
      </w:r>
      <w:r w:rsidR="00E23CFE" w:rsidRPr="007761D4">
        <w:rPr>
          <w:sz w:val="28"/>
          <w:szCs w:val="28"/>
          <w:lang w:eastAsia="zh-CN"/>
        </w:rPr>
        <w:t>Контрольно-счетной палаты</w:t>
      </w:r>
      <w:r w:rsidRPr="007761D4">
        <w:rPr>
          <w:sz w:val="28"/>
          <w:szCs w:val="28"/>
          <w:lang w:eastAsia="zh-CN"/>
        </w:rPr>
        <w:t>.</w:t>
      </w:r>
    </w:p>
    <w:p w:rsidR="00F45DFC" w:rsidRPr="007761D4" w:rsidRDefault="00F45DFC" w:rsidP="00E23CFE">
      <w:pPr>
        <w:tabs>
          <w:tab w:val="left" w:pos="8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Для анализа бюджетного процесса так же могут использоваться материалы, оформляемые </w:t>
      </w:r>
      <w:r w:rsidR="00E23CFE" w:rsidRPr="007761D4">
        <w:rPr>
          <w:sz w:val="28"/>
          <w:szCs w:val="28"/>
          <w:lang w:eastAsia="zh-CN"/>
        </w:rPr>
        <w:t>Контрольно-счетной палатой</w:t>
      </w:r>
      <w:r w:rsidRPr="007761D4">
        <w:rPr>
          <w:sz w:val="28"/>
          <w:szCs w:val="28"/>
          <w:lang w:eastAsia="zh-CN"/>
        </w:rPr>
        <w:t xml:space="preserve"> при проведении контрольных и экспертно-аналитических мероприятий.</w:t>
      </w:r>
    </w:p>
    <w:p w:rsidR="00F45DFC" w:rsidRPr="007761D4" w:rsidRDefault="00F45DFC" w:rsidP="00E23CFE">
      <w:pPr>
        <w:tabs>
          <w:tab w:val="left" w:pos="8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Анализ бюджетного процесса проводится в три этапа:</w:t>
      </w:r>
    </w:p>
    <w:p w:rsidR="00F45DFC" w:rsidRPr="007761D4" w:rsidRDefault="00F45DFC" w:rsidP="00E23CFE">
      <w:pPr>
        <w:numPr>
          <w:ilvl w:val="0"/>
          <w:numId w:val="2"/>
        </w:numPr>
        <w:tabs>
          <w:tab w:val="left" w:pos="860"/>
        </w:tabs>
        <w:suppressAutoHyphens/>
        <w:ind w:left="0" w:firstLine="567"/>
        <w:jc w:val="both"/>
        <w:rPr>
          <w:sz w:val="28"/>
          <w:szCs w:val="28"/>
          <w:lang w:eastAsia="zh-CN"/>
        </w:rPr>
      </w:pPr>
      <w:r w:rsidRPr="007761D4">
        <w:rPr>
          <w:i/>
          <w:sz w:val="28"/>
          <w:szCs w:val="28"/>
          <w:lang w:eastAsia="zh-CN"/>
        </w:rPr>
        <w:t>подготовительный этап</w:t>
      </w:r>
      <w:r w:rsidRPr="007761D4">
        <w:rPr>
          <w:sz w:val="28"/>
          <w:szCs w:val="28"/>
          <w:lang w:eastAsia="zh-CN"/>
        </w:rPr>
        <w:t xml:space="preserve"> - подготовка к проведению контрольного или экспертно-аналитического мероприятия;</w:t>
      </w:r>
    </w:p>
    <w:p w:rsidR="00F45DFC" w:rsidRPr="007761D4" w:rsidRDefault="00F45DFC" w:rsidP="00E23CFE">
      <w:pPr>
        <w:numPr>
          <w:ilvl w:val="0"/>
          <w:numId w:val="2"/>
        </w:numPr>
        <w:tabs>
          <w:tab w:val="left" w:pos="860"/>
        </w:tabs>
        <w:suppressAutoHyphens/>
        <w:ind w:left="0" w:firstLine="567"/>
        <w:jc w:val="both"/>
        <w:rPr>
          <w:sz w:val="28"/>
          <w:szCs w:val="28"/>
          <w:lang w:eastAsia="zh-CN"/>
        </w:rPr>
      </w:pPr>
      <w:r w:rsidRPr="007761D4">
        <w:rPr>
          <w:i/>
          <w:sz w:val="28"/>
          <w:szCs w:val="28"/>
          <w:lang w:eastAsia="zh-CN"/>
        </w:rPr>
        <w:t>основной этап</w:t>
      </w:r>
      <w:r w:rsidRPr="007761D4">
        <w:rPr>
          <w:sz w:val="28"/>
          <w:szCs w:val="28"/>
          <w:lang w:eastAsia="zh-CN"/>
        </w:rPr>
        <w:t xml:space="preserve"> - проведение контрольного или экспертно-аналитического мероприятия;</w:t>
      </w:r>
    </w:p>
    <w:p w:rsidR="00F45DFC" w:rsidRPr="007761D4" w:rsidRDefault="00F45DFC" w:rsidP="00E23CFE">
      <w:pPr>
        <w:numPr>
          <w:ilvl w:val="0"/>
          <w:numId w:val="2"/>
        </w:numPr>
        <w:tabs>
          <w:tab w:val="left" w:pos="860"/>
        </w:tabs>
        <w:suppressAutoHyphens/>
        <w:ind w:left="0" w:firstLine="567"/>
        <w:jc w:val="both"/>
        <w:rPr>
          <w:sz w:val="28"/>
          <w:szCs w:val="28"/>
          <w:lang w:eastAsia="zh-CN"/>
        </w:rPr>
      </w:pPr>
      <w:r w:rsidRPr="007761D4">
        <w:rPr>
          <w:i/>
          <w:sz w:val="28"/>
          <w:szCs w:val="28"/>
          <w:lang w:eastAsia="zh-CN"/>
        </w:rPr>
        <w:t>заключительный этап</w:t>
      </w:r>
      <w:r w:rsidRPr="007761D4">
        <w:rPr>
          <w:sz w:val="28"/>
          <w:szCs w:val="28"/>
          <w:lang w:eastAsia="zh-CN"/>
        </w:rPr>
        <w:t xml:space="preserve"> - оформление контрольного или экспертно-аналитического мероприятия.</w:t>
      </w:r>
    </w:p>
    <w:p w:rsidR="00F45DFC" w:rsidRPr="007761D4" w:rsidRDefault="00F45DFC" w:rsidP="00E23CFE">
      <w:pPr>
        <w:tabs>
          <w:tab w:val="left" w:pos="8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Каждый этап осуществляется в соответствии со Стандартами внешнего муниципального финансового </w:t>
      </w:r>
      <w:r w:rsidR="00BD43A8">
        <w:rPr>
          <w:sz w:val="28"/>
          <w:szCs w:val="28"/>
          <w:lang w:eastAsia="zh-CN"/>
        </w:rPr>
        <w:t xml:space="preserve">контроля </w:t>
      </w:r>
      <w:r w:rsidR="00E23CFE" w:rsidRPr="007761D4">
        <w:rPr>
          <w:sz w:val="28"/>
          <w:szCs w:val="28"/>
          <w:lang w:eastAsia="zh-CN"/>
        </w:rPr>
        <w:t>Контрольно-счетной палаты</w:t>
      </w:r>
      <w:r w:rsidRPr="007761D4">
        <w:rPr>
          <w:sz w:val="28"/>
          <w:szCs w:val="28"/>
          <w:lang w:eastAsia="zh-CN"/>
        </w:rPr>
        <w:t xml:space="preserve">. </w:t>
      </w:r>
    </w:p>
    <w:p w:rsidR="00F45DFC" w:rsidRPr="007761D4" w:rsidRDefault="00F45DFC" w:rsidP="00E23CFE">
      <w:pPr>
        <w:tabs>
          <w:tab w:val="left" w:pos="860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4.3. Для анализа бюджетного процесса так же могут использоваться материалы, оформляемые </w:t>
      </w:r>
      <w:r w:rsidR="00E23CFE" w:rsidRPr="007761D4">
        <w:rPr>
          <w:sz w:val="28"/>
          <w:szCs w:val="28"/>
          <w:lang w:eastAsia="zh-CN"/>
        </w:rPr>
        <w:t>Контрольно-счетной палатой</w:t>
      </w:r>
      <w:r w:rsidRPr="007761D4">
        <w:rPr>
          <w:sz w:val="28"/>
          <w:szCs w:val="28"/>
          <w:lang w:eastAsia="zh-CN"/>
        </w:rPr>
        <w:t xml:space="preserve"> при проведении контрольных и экспертно-аналитических мероприятий.</w:t>
      </w:r>
    </w:p>
    <w:p w:rsidR="00F45DFC" w:rsidRPr="007761D4" w:rsidRDefault="00F45DFC" w:rsidP="00E23CFE">
      <w:pPr>
        <w:keepNext/>
        <w:tabs>
          <w:tab w:val="num" w:pos="0"/>
        </w:tabs>
        <w:suppressAutoHyphens/>
        <w:spacing w:before="240" w:after="240"/>
        <w:jc w:val="center"/>
        <w:outlineLvl w:val="0"/>
        <w:rPr>
          <w:rFonts w:eastAsia="Calibri"/>
          <w:b/>
          <w:bCs/>
          <w:kern w:val="2"/>
          <w:sz w:val="28"/>
          <w:szCs w:val="28"/>
          <w:lang w:eastAsia="zh-CN"/>
        </w:rPr>
      </w:pPr>
      <w:r w:rsidRPr="007761D4">
        <w:rPr>
          <w:rFonts w:eastAsia="Calibri"/>
          <w:b/>
          <w:bCs/>
          <w:kern w:val="2"/>
          <w:sz w:val="28"/>
          <w:szCs w:val="28"/>
          <w:lang w:eastAsia="zh-CN"/>
        </w:rPr>
        <w:t xml:space="preserve">5. </w:t>
      </w:r>
      <w:r w:rsidRPr="00945408">
        <w:rPr>
          <w:rFonts w:eastAsia="Calibri"/>
          <w:b/>
          <w:bCs/>
          <w:kern w:val="2"/>
          <w:sz w:val="26"/>
          <w:szCs w:val="26"/>
          <w:lang w:eastAsia="zh-CN"/>
        </w:rPr>
        <w:t>Перечень документов, составляемых по итогам анализа бюджетного процесса</w:t>
      </w:r>
    </w:p>
    <w:p w:rsidR="00F45DFC" w:rsidRPr="007761D4" w:rsidRDefault="00F45DFC" w:rsidP="00E23CFE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5.1. При проведении анализа бюджетного процесса в форме экспертно-аналитического мероприятия оформляется заключение о результатах экспертно-аналитического мероприятия, содержание и порядок подготовки которого установлены требованиям Стандарта внешнего муниципального финансового контроля «Общие правила проведения экспертно-аналитических мероприятий»</w:t>
      </w:r>
      <w:r w:rsidR="00531CCE" w:rsidRPr="007761D4">
        <w:rPr>
          <w:sz w:val="28"/>
          <w:szCs w:val="28"/>
          <w:lang w:eastAsia="zh-CN"/>
        </w:rPr>
        <w:t>, утвержденного Контрольно-счетной палатой</w:t>
      </w:r>
      <w:r w:rsidRPr="007761D4">
        <w:rPr>
          <w:sz w:val="28"/>
          <w:szCs w:val="28"/>
          <w:lang w:eastAsia="zh-CN"/>
        </w:rPr>
        <w:t>.</w:t>
      </w:r>
    </w:p>
    <w:p w:rsidR="00F45DFC" w:rsidRPr="007761D4" w:rsidRDefault="00F45DFC" w:rsidP="00E23CFE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5.2. При проведении анализа бюджетного процесса в форме контрольного мероприятия оформляется </w:t>
      </w:r>
      <w:r w:rsidR="00531CCE" w:rsidRPr="007761D4">
        <w:rPr>
          <w:sz w:val="28"/>
          <w:szCs w:val="28"/>
          <w:lang w:eastAsia="zh-CN"/>
        </w:rPr>
        <w:t>отчет</w:t>
      </w:r>
      <w:r w:rsidR="007761D4">
        <w:rPr>
          <w:sz w:val="28"/>
          <w:szCs w:val="28"/>
          <w:lang w:eastAsia="zh-CN"/>
        </w:rPr>
        <w:t xml:space="preserve"> </w:t>
      </w:r>
      <w:r w:rsidR="00531CCE" w:rsidRPr="007761D4">
        <w:rPr>
          <w:sz w:val="28"/>
          <w:szCs w:val="28"/>
          <w:lang w:eastAsia="zh-CN"/>
        </w:rPr>
        <w:t>о</w:t>
      </w:r>
      <w:r w:rsidRPr="007761D4">
        <w:rPr>
          <w:sz w:val="28"/>
          <w:szCs w:val="28"/>
          <w:lang w:eastAsia="zh-CN"/>
        </w:rPr>
        <w:t xml:space="preserve"> результата</w:t>
      </w:r>
      <w:r w:rsidR="00531CCE" w:rsidRPr="007761D4">
        <w:rPr>
          <w:sz w:val="28"/>
          <w:szCs w:val="28"/>
          <w:lang w:eastAsia="zh-CN"/>
        </w:rPr>
        <w:t>х</w:t>
      </w:r>
      <w:r w:rsidRPr="007761D4">
        <w:rPr>
          <w:sz w:val="28"/>
          <w:szCs w:val="28"/>
          <w:lang w:eastAsia="zh-CN"/>
        </w:rPr>
        <w:t xml:space="preserve"> контрольного мероприятия, </w:t>
      </w:r>
      <w:r w:rsidR="00E23CFE" w:rsidRPr="007761D4">
        <w:rPr>
          <w:sz w:val="28"/>
          <w:szCs w:val="28"/>
          <w:lang w:eastAsia="zh-CN"/>
        </w:rPr>
        <w:t xml:space="preserve">содержание и порядок подготовки которого </w:t>
      </w:r>
      <w:r w:rsidRPr="007761D4">
        <w:rPr>
          <w:sz w:val="28"/>
          <w:szCs w:val="28"/>
          <w:lang w:eastAsia="zh-CN"/>
        </w:rPr>
        <w:t>установлены требованиям Стандарта внешнего муниципального финансового контроля «Общие правила проведения контрольного мероприятия»</w:t>
      </w:r>
      <w:r w:rsidR="00531CCE" w:rsidRPr="007761D4">
        <w:rPr>
          <w:sz w:val="28"/>
          <w:szCs w:val="28"/>
          <w:lang w:eastAsia="zh-CN"/>
        </w:rPr>
        <w:t>,</w:t>
      </w:r>
      <w:r w:rsidR="007761D4">
        <w:rPr>
          <w:sz w:val="28"/>
          <w:szCs w:val="28"/>
          <w:lang w:eastAsia="zh-CN"/>
        </w:rPr>
        <w:t xml:space="preserve"> </w:t>
      </w:r>
      <w:r w:rsidR="00531CCE" w:rsidRPr="007761D4">
        <w:rPr>
          <w:sz w:val="28"/>
          <w:szCs w:val="28"/>
          <w:lang w:eastAsia="zh-CN"/>
        </w:rPr>
        <w:t>утвержденного Контрольно-счетной палатой</w:t>
      </w:r>
      <w:r w:rsidRPr="007761D4">
        <w:rPr>
          <w:sz w:val="28"/>
          <w:szCs w:val="28"/>
          <w:lang w:eastAsia="zh-CN"/>
        </w:rPr>
        <w:t>.</w:t>
      </w:r>
    </w:p>
    <w:p w:rsidR="00F45DFC" w:rsidRPr="007761D4" w:rsidRDefault="00F45DFC" w:rsidP="00E23CFE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5.</w:t>
      </w:r>
      <w:r w:rsidR="00531CCE" w:rsidRPr="007761D4">
        <w:rPr>
          <w:sz w:val="28"/>
          <w:szCs w:val="28"/>
          <w:lang w:eastAsia="zh-CN"/>
        </w:rPr>
        <w:t>3. Отчет</w:t>
      </w:r>
      <w:r w:rsidR="00EF24DA">
        <w:rPr>
          <w:sz w:val="28"/>
          <w:szCs w:val="28"/>
          <w:lang w:eastAsia="zh-CN"/>
        </w:rPr>
        <w:t xml:space="preserve"> (или з</w:t>
      </w:r>
      <w:r w:rsidR="00531CCE" w:rsidRPr="007761D4">
        <w:rPr>
          <w:sz w:val="28"/>
          <w:szCs w:val="28"/>
          <w:lang w:eastAsia="zh-CN"/>
        </w:rPr>
        <w:t>аключение</w:t>
      </w:r>
      <w:r w:rsidR="00EF24DA">
        <w:rPr>
          <w:sz w:val="28"/>
          <w:szCs w:val="28"/>
          <w:lang w:eastAsia="zh-CN"/>
        </w:rPr>
        <w:t>)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может публиковаться в полном объеме и в кратком изложении.</w:t>
      </w:r>
    </w:p>
    <w:p w:rsidR="00F45DFC" w:rsidRPr="007761D4" w:rsidRDefault="00F45DFC" w:rsidP="00E23CFE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5.</w:t>
      </w:r>
      <w:r w:rsidR="00531CCE" w:rsidRPr="007761D4">
        <w:rPr>
          <w:sz w:val="28"/>
          <w:szCs w:val="28"/>
          <w:lang w:eastAsia="zh-CN"/>
        </w:rPr>
        <w:t>4</w:t>
      </w:r>
      <w:r w:rsidRPr="007761D4">
        <w:rPr>
          <w:sz w:val="28"/>
          <w:szCs w:val="28"/>
          <w:lang w:eastAsia="zh-CN"/>
        </w:rPr>
        <w:t xml:space="preserve">. </w:t>
      </w:r>
      <w:r w:rsidR="00531CCE" w:rsidRPr="007761D4">
        <w:rPr>
          <w:sz w:val="28"/>
          <w:szCs w:val="28"/>
          <w:lang w:eastAsia="zh-CN"/>
        </w:rPr>
        <w:t>Отчет</w:t>
      </w:r>
      <w:r w:rsidR="00EF24DA">
        <w:rPr>
          <w:sz w:val="28"/>
          <w:szCs w:val="28"/>
          <w:lang w:eastAsia="zh-CN"/>
        </w:rPr>
        <w:t xml:space="preserve"> (или з</w:t>
      </w:r>
      <w:r w:rsidR="00531CCE" w:rsidRPr="007761D4">
        <w:rPr>
          <w:sz w:val="28"/>
          <w:szCs w:val="28"/>
          <w:lang w:eastAsia="zh-CN"/>
        </w:rPr>
        <w:t>аключение</w:t>
      </w:r>
      <w:r w:rsidR="00EF24DA">
        <w:rPr>
          <w:sz w:val="28"/>
          <w:szCs w:val="28"/>
          <w:lang w:eastAsia="zh-CN"/>
        </w:rPr>
        <w:t>)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о результатах анализа бюджетного процесса может содержать краткую характеристику муниципального о</w:t>
      </w:r>
      <w:r w:rsidR="009C652F" w:rsidRPr="007761D4">
        <w:rPr>
          <w:sz w:val="28"/>
          <w:szCs w:val="28"/>
          <w:lang w:eastAsia="zh-CN"/>
        </w:rPr>
        <w:t>круга</w:t>
      </w:r>
      <w:r w:rsidRPr="007761D4">
        <w:rPr>
          <w:sz w:val="28"/>
          <w:szCs w:val="28"/>
          <w:lang w:eastAsia="zh-CN"/>
        </w:rPr>
        <w:t xml:space="preserve">: </w:t>
      </w:r>
    </w:p>
    <w:p w:rsidR="00F45DFC" w:rsidRPr="007761D4" w:rsidRDefault="00F45DFC" w:rsidP="00E23CFE">
      <w:pPr>
        <w:tabs>
          <w:tab w:val="left" w:pos="1291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основные социально-экономические параметры </w:t>
      </w:r>
      <w:r w:rsidR="009C652F" w:rsidRPr="007761D4">
        <w:rPr>
          <w:sz w:val="28"/>
          <w:szCs w:val="28"/>
          <w:lang w:eastAsia="zh-CN"/>
        </w:rPr>
        <w:t>Великоустюгского муниципального</w:t>
      </w:r>
      <w:r w:rsidR="00E23CFE" w:rsidRPr="007761D4">
        <w:rPr>
          <w:sz w:val="28"/>
          <w:szCs w:val="28"/>
          <w:lang w:eastAsia="zh-CN"/>
        </w:rPr>
        <w:t xml:space="preserve"> округа</w:t>
      </w:r>
      <w:r w:rsidRPr="007761D4">
        <w:rPr>
          <w:sz w:val="28"/>
          <w:szCs w:val="28"/>
          <w:lang w:eastAsia="zh-CN"/>
        </w:rPr>
        <w:t xml:space="preserve"> (объем производства по отраслям, численность населения, численность занят</w:t>
      </w:r>
      <w:r w:rsidR="00E23CFE" w:rsidRPr="007761D4">
        <w:rPr>
          <w:sz w:val="28"/>
          <w:szCs w:val="28"/>
          <w:lang w:eastAsia="zh-CN"/>
        </w:rPr>
        <w:t>ого населения</w:t>
      </w:r>
      <w:r w:rsidRPr="007761D4">
        <w:rPr>
          <w:sz w:val="28"/>
          <w:szCs w:val="28"/>
          <w:lang w:eastAsia="zh-CN"/>
        </w:rPr>
        <w:t>, уровень безработицы, средняя заработная плата);</w:t>
      </w:r>
    </w:p>
    <w:p w:rsidR="00F45DFC" w:rsidRPr="007761D4" w:rsidRDefault="00F45DFC" w:rsidP="00E23CFE">
      <w:pPr>
        <w:tabs>
          <w:tab w:val="left" w:pos="1337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тип развития </w:t>
      </w:r>
      <w:r w:rsidR="009C652F" w:rsidRPr="007761D4">
        <w:rPr>
          <w:sz w:val="28"/>
          <w:szCs w:val="28"/>
          <w:lang w:eastAsia="zh-CN"/>
        </w:rPr>
        <w:t>Великоустюгского муниципального  округа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(развивающийся, стагнирующий, депрессивный);</w:t>
      </w:r>
    </w:p>
    <w:p w:rsidR="00F45DFC" w:rsidRPr="007761D4" w:rsidRDefault="00F45DFC" w:rsidP="00E23CFE">
      <w:pPr>
        <w:tabs>
          <w:tab w:val="left" w:pos="1188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lastRenderedPageBreak/>
        <w:t>-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особенности системы управления в </w:t>
      </w:r>
      <w:r w:rsidR="009C652F" w:rsidRPr="007761D4">
        <w:rPr>
          <w:sz w:val="28"/>
          <w:szCs w:val="28"/>
          <w:lang w:eastAsia="zh-CN"/>
        </w:rPr>
        <w:t>Великоустюгском муниципальном округе</w:t>
      </w:r>
      <w:r w:rsidRPr="007761D4">
        <w:rPr>
          <w:sz w:val="28"/>
          <w:szCs w:val="28"/>
          <w:lang w:eastAsia="zh-CN"/>
        </w:rPr>
        <w:t>, влияющие на бюджетный процесс (представительная и исполнительная ветви власти);</w:t>
      </w:r>
    </w:p>
    <w:p w:rsidR="00F45DFC" w:rsidRPr="007761D4" w:rsidRDefault="00F45DFC" w:rsidP="00E23CFE">
      <w:pPr>
        <w:tabs>
          <w:tab w:val="left" w:pos="1018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 xml:space="preserve">уровень бюджетной обеспеченности и взаимоотношения </w:t>
      </w:r>
      <w:r w:rsidR="007721E0" w:rsidRPr="007761D4">
        <w:rPr>
          <w:sz w:val="28"/>
          <w:szCs w:val="28"/>
          <w:lang w:eastAsia="zh-CN"/>
        </w:rPr>
        <w:t>Великоустюгского муниципального  округа</w:t>
      </w:r>
      <w:r w:rsidR="007761D4">
        <w:rPr>
          <w:sz w:val="28"/>
          <w:szCs w:val="28"/>
          <w:lang w:eastAsia="zh-CN"/>
        </w:rPr>
        <w:t xml:space="preserve"> </w:t>
      </w:r>
      <w:r w:rsidRPr="007761D4">
        <w:rPr>
          <w:sz w:val="28"/>
          <w:szCs w:val="28"/>
          <w:lang w:eastAsia="zh-CN"/>
        </w:rPr>
        <w:t>с бюджетами более высокого уровня (донор или реципиент).</w:t>
      </w:r>
    </w:p>
    <w:p w:rsidR="00F45DFC" w:rsidRPr="007761D4" w:rsidRDefault="007761D4" w:rsidP="00E23CFE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5.5.</w:t>
      </w:r>
      <w:r w:rsidR="00F45DFC" w:rsidRPr="007761D4">
        <w:rPr>
          <w:sz w:val="28"/>
          <w:szCs w:val="28"/>
          <w:lang w:eastAsia="zh-CN"/>
        </w:rPr>
        <w:t xml:space="preserve"> В случае проведения анализа бюджетного процесса в </w:t>
      </w:r>
      <w:r w:rsidR="007721E0" w:rsidRPr="007761D4">
        <w:rPr>
          <w:sz w:val="28"/>
          <w:szCs w:val="28"/>
          <w:lang w:eastAsia="zh-CN"/>
        </w:rPr>
        <w:t>Великоустюгском муниципальном округе</w:t>
      </w:r>
      <w:r w:rsidR="00F45DFC" w:rsidRPr="007761D4">
        <w:rPr>
          <w:sz w:val="28"/>
          <w:szCs w:val="28"/>
          <w:lang w:eastAsia="zh-CN"/>
        </w:rPr>
        <w:t xml:space="preserve"> в рамках иного контрольного или экспертно-аналитического мероприятия, результаты оформляются в виде отдельно</w:t>
      </w:r>
      <w:r w:rsidR="00725158" w:rsidRPr="007761D4">
        <w:rPr>
          <w:sz w:val="28"/>
          <w:szCs w:val="28"/>
          <w:lang w:eastAsia="zh-CN"/>
        </w:rPr>
        <w:t>-в</w:t>
      </w:r>
      <w:r w:rsidR="00F45DFC" w:rsidRPr="007761D4">
        <w:rPr>
          <w:sz w:val="28"/>
          <w:szCs w:val="28"/>
          <w:lang w:eastAsia="zh-CN"/>
        </w:rPr>
        <w:t xml:space="preserve">ыделенного раздела или пункта </w:t>
      </w:r>
      <w:r w:rsidR="00531CCE" w:rsidRPr="007761D4">
        <w:rPr>
          <w:sz w:val="28"/>
          <w:szCs w:val="28"/>
          <w:lang w:eastAsia="zh-CN"/>
        </w:rPr>
        <w:t>Отчета</w:t>
      </w:r>
      <w:r w:rsidR="00EF24DA">
        <w:rPr>
          <w:sz w:val="28"/>
          <w:szCs w:val="28"/>
          <w:lang w:eastAsia="zh-CN"/>
        </w:rPr>
        <w:t xml:space="preserve"> (или з</w:t>
      </w:r>
      <w:r w:rsidR="00531CCE" w:rsidRPr="007761D4">
        <w:rPr>
          <w:sz w:val="28"/>
          <w:szCs w:val="28"/>
          <w:lang w:eastAsia="zh-CN"/>
        </w:rPr>
        <w:t>аключения</w:t>
      </w:r>
      <w:r w:rsidR="00EF24DA">
        <w:rPr>
          <w:sz w:val="28"/>
          <w:szCs w:val="28"/>
          <w:lang w:eastAsia="zh-CN"/>
        </w:rPr>
        <w:t>)</w:t>
      </w:r>
      <w:r w:rsidR="00F45DFC" w:rsidRPr="007761D4">
        <w:rPr>
          <w:sz w:val="28"/>
          <w:szCs w:val="28"/>
          <w:lang w:eastAsia="zh-CN"/>
        </w:rPr>
        <w:t>.</w:t>
      </w:r>
    </w:p>
    <w:p w:rsidR="00F45DFC" w:rsidRPr="007761D4" w:rsidRDefault="00F45DFC" w:rsidP="00E23CFE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5.</w:t>
      </w:r>
      <w:r w:rsidR="007761D4">
        <w:rPr>
          <w:sz w:val="28"/>
          <w:szCs w:val="28"/>
          <w:lang w:eastAsia="zh-CN"/>
        </w:rPr>
        <w:t>6</w:t>
      </w:r>
      <w:r w:rsidRPr="007761D4">
        <w:rPr>
          <w:sz w:val="28"/>
          <w:szCs w:val="28"/>
          <w:lang w:eastAsia="zh-CN"/>
        </w:rPr>
        <w:t xml:space="preserve">. По </w:t>
      </w:r>
      <w:r w:rsidR="00725158" w:rsidRPr="007761D4">
        <w:rPr>
          <w:sz w:val="28"/>
          <w:szCs w:val="28"/>
          <w:lang w:eastAsia="zh-CN"/>
        </w:rPr>
        <w:t>результатам</w:t>
      </w:r>
      <w:r w:rsidRPr="007761D4">
        <w:rPr>
          <w:sz w:val="28"/>
          <w:szCs w:val="28"/>
          <w:lang w:eastAsia="zh-CN"/>
        </w:rPr>
        <w:t xml:space="preserve"> контрольного или экспертно-аналитического мероприятия </w:t>
      </w:r>
      <w:r w:rsidR="00725158" w:rsidRPr="007761D4">
        <w:rPr>
          <w:sz w:val="28"/>
          <w:szCs w:val="28"/>
          <w:lang w:eastAsia="zh-CN"/>
        </w:rPr>
        <w:t>Контрольно-счетная палата</w:t>
      </w:r>
      <w:r w:rsidRPr="007761D4">
        <w:rPr>
          <w:sz w:val="28"/>
          <w:szCs w:val="28"/>
          <w:lang w:eastAsia="zh-CN"/>
        </w:rPr>
        <w:t xml:space="preserve"> мо</w:t>
      </w:r>
      <w:r w:rsidR="00725158" w:rsidRPr="007761D4">
        <w:rPr>
          <w:sz w:val="28"/>
          <w:szCs w:val="28"/>
          <w:lang w:eastAsia="zh-CN"/>
        </w:rPr>
        <w:t>жет</w:t>
      </w:r>
      <w:r w:rsidRPr="007761D4">
        <w:rPr>
          <w:sz w:val="28"/>
          <w:szCs w:val="28"/>
          <w:lang w:eastAsia="zh-CN"/>
        </w:rPr>
        <w:t xml:space="preserve"> выносить предписания, представления, а также направлять информационные письма, обращения в правоохранительные органы. </w:t>
      </w:r>
    </w:p>
    <w:p w:rsidR="00F45DFC" w:rsidRPr="007761D4" w:rsidRDefault="00F45DFC" w:rsidP="00725158">
      <w:pPr>
        <w:keepNext/>
        <w:tabs>
          <w:tab w:val="num" w:pos="0"/>
        </w:tabs>
        <w:suppressAutoHyphens/>
        <w:spacing w:before="240" w:after="240"/>
        <w:jc w:val="center"/>
        <w:outlineLvl w:val="0"/>
        <w:rPr>
          <w:rFonts w:eastAsia="Calibri"/>
          <w:b/>
          <w:bCs/>
          <w:kern w:val="2"/>
          <w:sz w:val="28"/>
          <w:szCs w:val="28"/>
          <w:lang w:eastAsia="zh-CN"/>
        </w:rPr>
      </w:pPr>
      <w:r w:rsidRPr="007761D4">
        <w:rPr>
          <w:rFonts w:eastAsia="Calibri"/>
          <w:b/>
          <w:bCs/>
          <w:kern w:val="2"/>
          <w:sz w:val="28"/>
          <w:szCs w:val="28"/>
          <w:lang w:eastAsia="zh-CN"/>
        </w:rPr>
        <w:t xml:space="preserve">6. </w:t>
      </w:r>
      <w:r w:rsidRPr="00945408">
        <w:rPr>
          <w:rFonts w:eastAsia="Calibri"/>
          <w:b/>
          <w:bCs/>
          <w:kern w:val="2"/>
          <w:sz w:val="26"/>
          <w:szCs w:val="26"/>
          <w:lang w:eastAsia="zh-CN"/>
        </w:rPr>
        <w:t>Оформление результатов</w:t>
      </w:r>
    </w:p>
    <w:p w:rsidR="00F45DFC" w:rsidRPr="007761D4" w:rsidRDefault="00F45DFC" w:rsidP="0072515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6.1. Информации о результатах контрольного или экспертно-аналитического мероприятия </w:t>
      </w:r>
      <w:r w:rsidR="00725158" w:rsidRPr="007761D4">
        <w:rPr>
          <w:sz w:val="28"/>
          <w:szCs w:val="28"/>
          <w:lang w:eastAsia="zh-CN"/>
        </w:rPr>
        <w:t>Контрольно-счетной палаты</w:t>
      </w:r>
      <w:r w:rsidRPr="007761D4">
        <w:rPr>
          <w:sz w:val="28"/>
          <w:szCs w:val="28"/>
          <w:lang w:eastAsia="zh-CN"/>
        </w:rPr>
        <w:t xml:space="preserve"> содержит в себе:</w:t>
      </w:r>
    </w:p>
    <w:p w:rsidR="00F45DFC" w:rsidRPr="007761D4" w:rsidRDefault="00F45DFC" w:rsidP="0072515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 - исходные данные о мероприятии (основание для проведения мероприятия, предмет, цели, объекты мероприятия, исследуемый период, сроки проведения мероприятия);</w:t>
      </w:r>
    </w:p>
    <w:p w:rsidR="00F45DFC" w:rsidRPr="007761D4" w:rsidRDefault="00F45DFC" w:rsidP="0072515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 информацию о результатах мероприятия, в которых должны содержаться описание проведенного исследования в соответствии с предметом мероприятия, конкретные ответы по каждой цели мероприятия, выявленные проблемы, причины их существования и последствия;</w:t>
      </w:r>
    </w:p>
    <w:p w:rsidR="00F45DFC" w:rsidRPr="007761D4" w:rsidRDefault="00F45DFC" w:rsidP="0072515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>- выводы, в которых отражаются итоговые оценки проблем и вопросов, рассмотренных в соответствии с программой проведения мероприятия;</w:t>
      </w:r>
    </w:p>
    <w:p w:rsidR="00F45DFC" w:rsidRPr="007761D4" w:rsidRDefault="00F45DFC" w:rsidP="0072515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761D4">
        <w:rPr>
          <w:sz w:val="28"/>
          <w:szCs w:val="28"/>
          <w:lang w:eastAsia="zh-CN"/>
        </w:rPr>
        <w:t xml:space="preserve">- предложения по совершенствованию бюджетного процесса в </w:t>
      </w:r>
      <w:r w:rsidR="007721E0" w:rsidRPr="007761D4">
        <w:rPr>
          <w:sz w:val="28"/>
          <w:szCs w:val="28"/>
          <w:lang w:eastAsia="zh-CN"/>
        </w:rPr>
        <w:t>Великоустюгском муниципальном округе</w:t>
      </w:r>
      <w:bookmarkStart w:id="0" w:name="_GoBack"/>
      <w:bookmarkEnd w:id="0"/>
      <w:r w:rsidRPr="007761D4">
        <w:rPr>
          <w:sz w:val="28"/>
          <w:szCs w:val="28"/>
          <w:lang w:eastAsia="zh-CN"/>
        </w:rPr>
        <w:t>.</w:t>
      </w:r>
    </w:p>
    <w:p w:rsidR="00EA4413" w:rsidRPr="00F45DFC" w:rsidRDefault="00EA4413" w:rsidP="00F45DFC">
      <w:pPr>
        <w:ind w:hanging="284"/>
        <w:jc w:val="center"/>
        <w:rPr>
          <w:sz w:val="28"/>
          <w:szCs w:val="28"/>
        </w:rPr>
      </w:pPr>
    </w:p>
    <w:sectPr w:rsidR="00EA4413" w:rsidRPr="00F45DFC" w:rsidSect="00DD5FEE">
      <w:headerReference w:type="default" r:id="rId9"/>
      <w:footerReference w:type="default" r:id="rId10"/>
      <w:headerReference w:type="first" r:id="rId11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A0" w:rsidRDefault="00A25CA0" w:rsidP="000D02D7">
      <w:r>
        <w:separator/>
      </w:r>
    </w:p>
  </w:endnote>
  <w:endnote w:type="continuationSeparator" w:id="1">
    <w:p w:rsidR="00A25CA0" w:rsidRDefault="00A25CA0" w:rsidP="000D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41" w:rsidRDefault="009A7241">
    <w:pPr>
      <w:pStyle w:val="a7"/>
      <w:jc w:val="right"/>
    </w:pPr>
  </w:p>
  <w:p w:rsidR="009A7241" w:rsidRDefault="009A72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A0" w:rsidRDefault="00A25CA0" w:rsidP="000D02D7">
      <w:r>
        <w:separator/>
      </w:r>
    </w:p>
  </w:footnote>
  <w:footnote w:type="continuationSeparator" w:id="1">
    <w:p w:rsidR="00A25CA0" w:rsidRDefault="00A25CA0" w:rsidP="000D0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20599"/>
      <w:docPartObj>
        <w:docPartGallery w:val="Page Numbers (Top of Page)"/>
        <w:docPartUnique/>
      </w:docPartObj>
    </w:sdtPr>
    <w:sdtContent>
      <w:p w:rsidR="00DD5FEE" w:rsidRDefault="00DD5FEE">
        <w:pPr>
          <w:pStyle w:val="a5"/>
          <w:jc w:val="center"/>
        </w:pPr>
        <w:fldSimple w:instr=" PAGE   \* MERGEFORMAT ">
          <w:r w:rsidR="00EF24DA">
            <w:rPr>
              <w:noProof/>
            </w:rPr>
            <w:t>8</w:t>
          </w:r>
        </w:fldSimple>
      </w:p>
    </w:sdtContent>
  </w:sdt>
  <w:p w:rsidR="000D02D7" w:rsidRDefault="000D02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EE" w:rsidRDefault="00DD5FEE">
    <w:pPr>
      <w:pStyle w:val="a5"/>
      <w:jc w:val="center"/>
    </w:pPr>
  </w:p>
  <w:p w:rsidR="00DD5FEE" w:rsidRDefault="00DD5F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B3F"/>
    <w:multiLevelType w:val="multilevel"/>
    <w:tmpl w:val="05725C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1B7145"/>
    <w:multiLevelType w:val="hybridMultilevel"/>
    <w:tmpl w:val="8D6CFC2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052"/>
    <w:rsid w:val="00003DEC"/>
    <w:rsid w:val="000159A8"/>
    <w:rsid w:val="0002140D"/>
    <w:rsid w:val="000216DC"/>
    <w:rsid w:val="000258A6"/>
    <w:rsid w:val="000307F2"/>
    <w:rsid w:val="00034F5D"/>
    <w:rsid w:val="00036C68"/>
    <w:rsid w:val="00046F2C"/>
    <w:rsid w:val="00056BC4"/>
    <w:rsid w:val="00063090"/>
    <w:rsid w:val="00072412"/>
    <w:rsid w:val="00072CC1"/>
    <w:rsid w:val="00073434"/>
    <w:rsid w:val="000754C3"/>
    <w:rsid w:val="00077078"/>
    <w:rsid w:val="000B33FF"/>
    <w:rsid w:val="000D02D7"/>
    <w:rsid w:val="000D381B"/>
    <w:rsid w:val="000E1AA0"/>
    <w:rsid w:val="000E38F1"/>
    <w:rsid w:val="000E53DD"/>
    <w:rsid w:val="000E56E1"/>
    <w:rsid w:val="000F679F"/>
    <w:rsid w:val="00104CD3"/>
    <w:rsid w:val="00111DE9"/>
    <w:rsid w:val="00112255"/>
    <w:rsid w:val="00132036"/>
    <w:rsid w:val="001453B2"/>
    <w:rsid w:val="0015022B"/>
    <w:rsid w:val="0015129B"/>
    <w:rsid w:val="001773C5"/>
    <w:rsid w:val="00186CC2"/>
    <w:rsid w:val="001930E4"/>
    <w:rsid w:val="00196307"/>
    <w:rsid w:val="001A7E6A"/>
    <w:rsid w:val="001B03FA"/>
    <w:rsid w:val="001B1F56"/>
    <w:rsid w:val="001B646B"/>
    <w:rsid w:val="001E0AE1"/>
    <w:rsid w:val="001F32FB"/>
    <w:rsid w:val="001F7143"/>
    <w:rsid w:val="00201DC5"/>
    <w:rsid w:val="002063BC"/>
    <w:rsid w:val="0021070E"/>
    <w:rsid w:val="00214FAB"/>
    <w:rsid w:val="0021533F"/>
    <w:rsid w:val="002169E7"/>
    <w:rsid w:val="00221698"/>
    <w:rsid w:val="00224084"/>
    <w:rsid w:val="002336F0"/>
    <w:rsid w:val="00233704"/>
    <w:rsid w:val="002348EF"/>
    <w:rsid w:val="002445FF"/>
    <w:rsid w:val="0024752C"/>
    <w:rsid w:val="0025256E"/>
    <w:rsid w:val="00270639"/>
    <w:rsid w:val="00271E14"/>
    <w:rsid w:val="00275899"/>
    <w:rsid w:val="002878E9"/>
    <w:rsid w:val="002925D1"/>
    <w:rsid w:val="00294960"/>
    <w:rsid w:val="002A234F"/>
    <w:rsid w:val="002A4AA2"/>
    <w:rsid w:val="002B43FE"/>
    <w:rsid w:val="002C2115"/>
    <w:rsid w:val="002C4C63"/>
    <w:rsid w:val="002C637A"/>
    <w:rsid w:val="002C75DB"/>
    <w:rsid w:val="002D73DD"/>
    <w:rsid w:val="002E06DB"/>
    <w:rsid w:val="002E58C6"/>
    <w:rsid w:val="003042A4"/>
    <w:rsid w:val="00313FB8"/>
    <w:rsid w:val="0031404D"/>
    <w:rsid w:val="00316B97"/>
    <w:rsid w:val="00324B3F"/>
    <w:rsid w:val="003302A1"/>
    <w:rsid w:val="003526FA"/>
    <w:rsid w:val="003530B3"/>
    <w:rsid w:val="00361583"/>
    <w:rsid w:val="0036749D"/>
    <w:rsid w:val="00382D6C"/>
    <w:rsid w:val="003A6FCC"/>
    <w:rsid w:val="003B3D43"/>
    <w:rsid w:val="003B42E5"/>
    <w:rsid w:val="003C4FFA"/>
    <w:rsid w:val="003E31B7"/>
    <w:rsid w:val="00403059"/>
    <w:rsid w:val="00407E1C"/>
    <w:rsid w:val="00410D5B"/>
    <w:rsid w:val="0041374D"/>
    <w:rsid w:val="00421CD4"/>
    <w:rsid w:val="00425B99"/>
    <w:rsid w:val="00435F29"/>
    <w:rsid w:val="00441FCB"/>
    <w:rsid w:val="00447EFA"/>
    <w:rsid w:val="00465337"/>
    <w:rsid w:val="00476785"/>
    <w:rsid w:val="004855DD"/>
    <w:rsid w:val="00491581"/>
    <w:rsid w:val="004931F8"/>
    <w:rsid w:val="004A3565"/>
    <w:rsid w:val="004A630E"/>
    <w:rsid w:val="004B2977"/>
    <w:rsid w:val="004B4D7B"/>
    <w:rsid w:val="004B56FC"/>
    <w:rsid w:val="004B6C26"/>
    <w:rsid w:val="004C2327"/>
    <w:rsid w:val="004C777E"/>
    <w:rsid w:val="004E7CC2"/>
    <w:rsid w:val="00507E60"/>
    <w:rsid w:val="00511BA3"/>
    <w:rsid w:val="00513C6E"/>
    <w:rsid w:val="0052173A"/>
    <w:rsid w:val="005253BD"/>
    <w:rsid w:val="00526556"/>
    <w:rsid w:val="00531CCE"/>
    <w:rsid w:val="00546353"/>
    <w:rsid w:val="00573134"/>
    <w:rsid w:val="0058356A"/>
    <w:rsid w:val="00584565"/>
    <w:rsid w:val="00592726"/>
    <w:rsid w:val="005A4945"/>
    <w:rsid w:val="005A5AC3"/>
    <w:rsid w:val="005B22F8"/>
    <w:rsid w:val="005C4DEE"/>
    <w:rsid w:val="005C7876"/>
    <w:rsid w:val="005D0E9C"/>
    <w:rsid w:val="005D33A5"/>
    <w:rsid w:val="005E1BD6"/>
    <w:rsid w:val="00605C12"/>
    <w:rsid w:val="00615520"/>
    <w:rsid w:val="00627453"/>
    <w:rsid w:val="00632C5B"/>
    <w:rsid w:val="00634FB3"/>
    <w:rsid w:val="00641301"/>
    <w:rsid w:val="00654922"/>
    <w:rsid w:val="00655714"/>
    <w:rsid w:val="0068367F"/>
    <w:rsid w:val="00687097"/>
    <w:rsid w:val="006873B9"/>
    <w:rsid w:val="00687704"/>
    <w:rsid w:val="00695C46"/>
    <w:rsid w:val="006A3B3A"/>
    <w:rsid w:val="006A3D46"/>
    <w:rsid w:val="006C6EFE"/>
    <w:rsid w:val="006D121A"/>
    <w:rsid w:val="006E2606"/>
    <w:rsid w:val="006E3BD1"/>
    <w:rsid w:val="006F0299"/>
    <w:rsid w:val="006F4C1D"/>
    <w:rsid w:val="006F6A9B"/>
    <w:rsid w:val="006F7D10"/>
    <w:rsid w:val="00715353"/>
    <w:rsid w:val="00715FAE"/>
    <w:rsid w:val="00725158"/>
    <w:rsid w:val="00756B6E"/>
    <w:rsid w:val="00763332"/>
    <w:rsid w:val="00763D3D"/>
    <w:rsid w:val="007721E0"/>
    <w:rsid w:val="007761D4"/>
    <w:rsid w:val="00780C53"/>
    <w:rsid w:val="007813CD"/>
    <w:rsid w:val="007819B1"/>
    <w:rsid w:val="00791052"/>
    <w:rsid w:val="007A1121"/>
    <w:rsid w:val="007A66CA"/>
    <w:rsid w:val="007A6C5B"/>
    <w:rsid w:val="007D4B8A"/>
    <w:rsid w:val="007F4E31"/>
    <w:rsid w:val="008029A4"/>
    <w:rsid w:val="00810405"/>
    <w:rsid w:val="00824C05"/>
    <w:rsid w:val="0083367B"/>
    <w:rsid w:val="008340C6"/>
    <w:rsid w:val="00843C12"/>
    <w:rsid w:val="00857CE1"/>
    <w:rsid w:val="00862B3A"/>
    <w:rsid w:val="0087401C"/>
    <w:rsid w:val="00875BA1"/>
    <w:rsid w:val="00884260"/>
    <w:rsid w:val="00886C6C"/>
    <w:rsid w:val="008979DA"/>
    <w:rsid w:val="008A0CB0"/>
    <w:rsid w:val="008B0604"/>
    <w:rsid w:val="008B1026"/>
    <w:rsid w:val="008B60CB"/>
    <w:rsid w:val="008C4654"/>
    <w:rsid w:val="008C7773"/>
    <w:rsid w:val="008D0706"/>
    <w:rsid w:val="008D610E"/>
    <w:rsid w:val="008E1BE9"/>
    <w:rsid w:val="008E3B9B"/>
    <w:rsid w:val="008E4BC5"/>
    <w:rsid w:val="008F223C"/>
    <w:rsid w:val="008F6B42"/>
    <w:rsid w:val="00906AF2"/>
    <w:rsid w:val="0091636E"/>
    <w:rsid w:val="009209F5"/>
    <w:rsid w:val="0092591C"/>
    <w:rsid w:val="00936E08"/>
    <w:rsid w:val="00937298"/>
    <w:rsid w:val="00943C1F"/>
    <w:rsid w:val="00943D03"/>
    <w:rsid w:val="00945408"/>
    <w:rsid w:val="009463A5"/>
    <w:rsid w:val="009464A7"/>
    <w:rsid w:val="00952410"/>
    <w:rsid w:val="00953DBE"/>
    <w:rsid w:val="00955892"/>
    <w:rsid w:val="00965223"/>
    <w:rsid w:val="00974F5E"/>
    <w:rsid w:val="009A01B1"/>
    <w:rsid w:val="009A2786"/>
    <w:rsid w:val="009A6BE0"/>
    <w:rsid w:val="009A7241"/>
    <w:rsid w:val="009C4887"/>
    <w:rsid w:val="009C652F"/>
    <w:rsid w:val="009D2A49"/>
    <w:rsid w:val="009D4854"/>
    <w:rsid w:val="009D6095"/>
    <w:rsid w:val="009E513F"/>
    <w:rsid w:val="009F472B"/>
    <w:rsid w:val="009F76C7"/>
    <w:rsid w:val="00A02F74"/>
    <w:rsid w:val="00A0368E"/>
    <w:rsid w:val="00A05337"/>
    <w:rsid w:val="00A13791"/>
    <w:rsid w:val="00A1469C"/>
    <w:rsid w:val="00A25CA0"/>
    <w:rsid w:val="00A34510"/>
    <w:rsid w:val="00A46957"/>
    <w:rsid w:val="00A567F1"/>
    <w:rsid w:val="00A611B0"/>
    <w:rsid w:val="00A6777A"/>
    <w:rsid w:val="00A70858"/>
    <w:rsid w:val="00A93742"/>
    <w:rsid w:val="00A93855"/>
    <w:rsid w:val="00AA7E7B"/>
    <w:rsid w:val="00AB7763"/>
    <w:rsid w:val="00AD1D0D"/>
    <w:rsid w:val="00AD2480"/>
    <w:rsid w:val="00AD70D6"/>
    <w:rsid w:val="00AE5553"/>
    <w:rsid w:val="00B027E6"/>
    <w:rsid w:val="00B06EF2"/>
    <w:rsid w:val="00B07906"/>
    <w:rsid w:val="00B1598B"/>
    <w:rsid w:val="00B1689C"/>
    <w:rsid w:val="00B46685"/>
    <w:rsid w:val="00B46C3F"/>
    <w:rsid w:val="00B54E19"/>
    <w:rsid w:val="00B62096"/>
    <w:rsid w:val="00B700A0"/>
    <w:rsid w:val="00B72E85"/>
    <w:rsid w:val="00B87EEC"/>
    <w:rsid w:val="00BA3A92"/>
    <w:rsid w:val="00BB6B76"/>
    <w:rsid w:val="00BC3329"/>
    <w:rsid w:val="00BD43A8"/>
    <w:rsid w:val="00BD6F13"/>
    <w:rsid w:val="00BE7C83"/>
    <w:rsid w:val="00BF28C4"/>
    <w:rsid w:val="00BF34CE"/>
    <w:rsid w:val="00C00304"/>
    <w:rsid w:val="00C02B5D"/>
    <w:rsid w:val="00C04408"/>
    <w:rsid w:val="00C06EC6"/>
    <w:rsid w:val="00C07050"/>
    <w:rsid w:val="00C21BA4"/>
    <w:rsid w:val="00C33BE2"/>
    <w:rsid w:val="00C456ED"/>
    <w:rsid w:val="00C50706"/>
    <w:rsid w:val="00C56511"/>
    <w:rsid w:val="00C57E78"/>
    <w:rsid w:val="00C62BB2"/>
    <w:rsid w:val="00C920A0"/>
    <w:rsid w:val="00CA0236"/>
    <w:rsid w:val="00CA1FBE"/>
    <w:rsid w:val="00CB4E88"/>
    <w:rsid w:val="00CC263D"/>
    <w:rsid w:val="00CC3033"/>
    <w:rsid w:val="00CC6A3A"/>
    <w:rsid w:val="00CD60F9"/>
    <w:rsid w:val="00CF3A3E"/>
    <w:rsid w:val="00CF5F82"/>
    <w:rsid w:val="00D11A93"/>
    <w:rsid w:val="00D152CA"/>
    <w:rsid w:val="00D3212D"/>
    <w:rsid w:val="00D36F5C"/>
    <w:rsid w:val="00D37798"/>
    <w:rsid w:val="00D41A3D"/>
    <w:rsid w:val="00D43CA8"/>
    <w:rsid w:val="00D45484"/>
    <w:rsid w:val="00D455D6"/>
    <w:rsid w:val="00D460F4"/>
    <w:rsid w:val="00D52159"/>
    <w:rsid w:val="00D6011C"/>
    <w:rsid w:val="00D8148F"/>
    <w:rsid w:val="00D8510A"/>
    <w:rsid w:val="00DB1916"/>
    <w:rsid w:val="00DB2A4C"/>
    <w:rsid w:val="00DC1F26"/>
    <w:rsid w:val="00DC64D0"/>
    <w:rsid w:val="00DD5FEE"/>
    <w:rsid w:val="00DF419E"/>
    <w:rsid w:val="00E072B9"/>
    <w:rsid w:val="00E175F2"/>
    <w:rsid w:val="00E23CFE"/>
    <w:rsid w:val="00E24467"/>
    <w:rsid w:val="00E255C1"/>
    <w:rsid w:val="00E261BC"/>
    <w:rsid w:val="00E3731B"/>
    <w:rsid w:val="00E37990"/>
    <w:rsid w:val="00E408BD"/>
    <w:rsid w:val="00E63B8A"/>
    <w:rsid w:val="00E82FEB"/>
    <w:rsid w:val="00EA4413"/>
    <w:rsid w:val="00EC3A9D"/>
    <w:rsid w:val="00EC4A48"/>
    <w:rsid w:val="00ED209C"/>
    <w:rsid w:val="00EE7385"/>
    <w:rsid w:val="00EF24DA"/>
    <w:rsid w:val="00EF290D"/>
    <w:rsid w:val="00F03D1F"/>
    <w:rsid w:val="00F13530"/>
    <w:rsid w:val="00F15D81"/>
    <w:rsid w:val="00F23278"/>
    <w:rsid w:val="00F337FF"/>
    <w:rsid w:val="00F37506"/>
    <w:rsid w:val="00F43525"/>
    <w:rsid w:val="00F45DFC"/>
    <w:rsid w:val="00F52AB4"/>
    <w:rsid w:val="00F65776"/>
    <w:rsid w:val="00F71FE6"/>
    <w:rsid w:val="00F74278"/>
    <w:rsid w:val="00F8214B"/>
    <w:rsid w:val="00F84EF9"/>
    <w:rsid w:val="00F908D7"/>
    <w:rsid w:val="00FA2EC5"/>
    <w:rsid w:val="00FA700B"/>
    <w:rsid w:val="00FB3809"/>
    <w:rsid w:val="00FB7C92"/>
    <w:rsid w:val="00FC36C4"/>
    <w:rsid w:val="00FC43B5"/>
    <w:rsid w:val="00FE131E"/>
    <w:rsid w:val="00FF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10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91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1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02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02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C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5C4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C488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4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C488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C488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C4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unhideWhenUsed/>
    <w:rsid w:val="009C4887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A46957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CC3033"/>
    <w:rPr>
      <w:color w:val="0000FF"/>
      <w:u w:val="single"/>
    </w:rPr>
  </w:style>
  <w:style w:type="paragraph" w:styleId="af3">
    <w:name w:val="caption"/>
    <w:basedOn w:val="a"/>
    <w:next w:val="a"/>
    <w:qFormat/>
    <w:rsid w:val="009A6BE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6E08-D6D7-46C3-B411-09D9927C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Александр Иванович</dc:creator>
  <cp:lastModifiedBy>Елена Жданова</cp:lastModifiedBy>
  <cp:revision>9</cp:revision>
  <cp:lastPrinted>2020-06-11T09:32:00Z</cp:lastPrinted>
  <dcterms:created xsi:type="dcterms:W3CDTF">2025-01-05T14:21:00Z</dcterms:created>
  <dcterms:modified xsi:type="dcterms:W3CDTF">2025-01-10T11:46:00Z</dcterms:modified>
</cp:coreProperties>
</file>