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EC0A51">
        <w:rPr>
          <w:sz w:val="28"/>
          <w:szCs w:val="28"/>
        </w:rPr>
        <w:t>23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605089" w:rsidRDefault="00605089">
      <w:pPr>
        <w:rPr>
          <w:b/>
          <w:sz w:val="28"/>
          <w:szCs w:val="28"/>
        </w:rPr>
      </w:pPr>
    </w:p>
    <w:tbl>
      <w:tblPr>
        <w:tblW w:w="492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EC0A51" w:rsidTr="00EC0A51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EC0A51" w:rsidRDefault="00EC0A51" w:rsidP="00EC0A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7.55pt,.05pt" to="24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pict>
                <v:line id="Изображение3" o:spid="_x0000_s1046" style="position:absolute;left:0;text-align:left;z-index:251679744" from="229.45pt,.05pt" to="247.55pt,.0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t xml:space="preserve">О разграничении полномочий органов местного самоуправления Великоустюгского муниципального округа в сфере </w:t>
            </w:r>
            <w:r>
              <w:rPr>
                <w:rFonts w:eastAsia="NSimSun"/>
                <w:sz w:val="28"/>
                <w:szCs w:val="28"/>
                <w:lang w:eastAsia="zh-CN"/>
              </w:rPr>
              <w:t>использования, охраны, защиты и воспроизводства лесов, лесоразведения</w:t>
            </w:r>
          </w:p>
        </w:tc>
      </w:tr>
    </w:tbl>
    <w:p w:rsidR="009F0C62" w:rsidRDefault="009F0C62">
      <w:pPr>
        <w:rPr>
          <w:sz w:val="28"/>
          <w:szCs w:val="28"/>
        </w:rPr>
      </w:pPr>
    </w:p>
    <w:p w:rsidR="00605089" w:rsidRDefault="00605089">
      <w:pPr>
        <w:rPr>
          <w:sz w:val="28"/>
          <w:szCs w:val="28"/>
        </w:rPr>
      </w:pPr>
    </w:p>
    <w:p w:rsidR="00EC0A51" w:rsidRDefault="00EC0A51" w:rsidP="00EC0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Лесным кодексом Российской Федерации от 04.12.2006 № 200-ФЗ,</w:t>
      </w:r>
    </w:p>
    <w:p w:rsidR="00EC0A51" w:rsidRDefault="00EC0A51" w:rsidP="00EC0A51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EC0A51" w:rsidRDefault="00EC0A51" w:rsidP="00EC0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в сфере использования, охраны, защиты и воспроизводства лесов, лесоразведения.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 К полномочиям Великоустюгской Думы Великоустюгского муниципального округа в сфере использования, охраны, защиты и воспроизводства лесов, лесоразведения в отношении лесных участков, находящихся в собственности Великоустюгского муниципального округа, относятся принятие нормативных правовых актов и контроль их исполнения.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3. К полномочиям администрации Великоустюгского муниципального округа в сфере использования, охраны, защиты и воспроизводства лесов, лесоразведения в отношении лесных участков, находящихся в собственности Великоустюгского муниципального округа, относятся: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владение, пользование, распоряжение лесными участками;</w:t>
      </w:r>
    </w:p>
    <w:p w:rsidR="00EC0A51" w:rsidRPr="005042E8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размещение на официальном сайте в информационно-телекоммуникационной сети Интернет информации о лесах;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осуществление мероприятий по сохранению лесов, в том числе работ по охране, защите, воспроизводству лесов, лесоразведению;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4) осуществление мероприятий по лесоустройству в отношении лесов, расположенных на землях населенных пунктов;</w:t>
      </w:r>
    </w:p>
    <w:p w:rsidR="00EC0A51" w:rsidRPr="005042E8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5) осуществление закупок работ по сохранению лесов, мероприятий по лесоустройству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и Лесным кодексом Российской Федерации в случаях, если осуществление мероприятий по сохранению лесов, расположенных на землях, находящихся в собственности Великоустюгского муниципального округа, мероприятий по лесоустройству таких лесов не возложено в установленном порядке на муниципальные учреждения, указанные </w:t>
      </w:r>
      <w:r w:rsidRPr="009775D7">
        <w:rPr>
          <w:rFonts w:eastAsia="NSimSun"/>
          <w:color w:val="000000" w:themeColor="text1"/>
          <w:sz w:val="28"/>
          <w:szCs w:val="28"/>
          <w:lang w:eastAsia="zh-CN"/>
        </w:rPr>
        <w:t>в части 2 статьи 19 Лесного кодекса Российской Федерации, или на лиц, использующих леса;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принятие решений о создании, об упразднении лесничеств, создаваемых в их составе участковых лесничеств, расположенных на землях  населенных пунктов, установление и изменение их границ;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7) прием лесной декларации от лиц, которым лесные участки предоставлены в постоянное (бессрочное) пользование или в аренду, либо от лиц, осуществляющих использование лесов на основании сервитута, публичного сервитута;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8) прием от граждан, юридических лиц, осуществляющих использование лесов, отчета об использовании лесов;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9) прием от граждан, юридических лиц отчетов об охране лесов от пожаров, о защите лесов;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10) прием от граждан, юридических лиц, осуществляющих воспроизводство лесов и лесоразведение, отчета о воспроизводстве лесов и лесоразведении;</w:t>
      </w:r>
    </w:p>
    <w:p w:rsidR="00EC0A51" w:rsidRPr="00BF35EA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11) прием от граждан, юридических лиц, осуществляющих мероприятия по охране лесов от загрязнения и иного негативного воздействия, отчета об охране лесов от загрязнения и иного негативного воздействия;</w:t>
      </w:r>
    </w:p>
    <w:p w:rsidR="00EC0A51" w:rsidRPr="005042E8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12) </w:t>
      </w:r>
      <w:r>
        <w:rPr>
          <w:rFonts w:eastAsia="NSimSun"/>
          <w:sz w:val="28"/>
          <w:szCs w:val="28"/>
          <w:lang w:eastAsia="zh-CN"/>
        </w:rPr>
        <w:t>установление ставок платы за единицу объема лесных ресурсов и ставок платы за единицу площади такого лесного участка для аренды</w:t>
      </w:r>
      <w:r w:rsidRPr="00273BDF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лесного участка, находящегося в собственности Великоустюгского муниципального округа;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13) установление ставок платы за единицу объема древесины, заготавливаемой на землях, находящихся в собственности Великоустюгского муниципального округа;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color w:val="000000" w:themeColor="text1"/>
          <w:sz w:val="28"/>
          <w:szCs w:val="28"/>
          <w:lang w:eastAsia="zh-CN"/>
        </w:rPr>
        <w:t>14)</w:t>
      </w:r>
      <w:r>
        <w:rPr>
          <w:rFonts w:eastAsia="NSimSun"/>
          <w:sz w:val="28"/>
          <w:szCs w:val="28"/>
          <w:lang w:eastAsia="zh-CN"/>
        </w:rPr>
        <w:t xml:space="preserve"> предоставление гражданам, юридическим лицам в соответствии со статьей 9 Лесного кодекса Российской Федерации лесных участков, находящихся в собственности Великоустюгского муниципального округа, для строительства и эксплуатации водохранилищ, иных искусственных водных объектов, а также гидротехнических сооружений, речных портов, причалов;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15) предоставление гражданам, юридическим лицам в соответствии со статьей 9 Лесного кодекса Российской Федерации лесных участков, находящихся в собственности Великоустюгского муниципального округа, для строительства линейных объектов;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16</w:t>
      </w:r>
      <w:r>
        <w:rPr>
          <w:rFonts w:eastAsia="NSimSun"/>
          <w:sz w:val="28"/>
          <w:szCs w:val="28"/>
          <w:lang w:eastAsia="zh-CN"/>
        </w:rPr>
        <w:t>) предоставление гражданам, юридическим лицам лесных участков, находящихся в собственности Великоустюгского муниципального округа, в аренду для создания и эксплуатации объектов лесоперерабатывающей инфраструктуры;</w:t>
      </w:r>
    </w:p>
    <w:p w:rsidR="00EC0A51" w:rsidRPr="00BF35EA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17</w:t>
      </w:r>
      <w:r>
        <w:rPr>
          <w:rFonts w:eastAsia="NSimSun"/>
          <w:sz w:val="28"/>
          <w:szCs w:val="28"/>
          <w:lang w:eastAsia="zh-CN"/>
        </w:rPr>
        <w:t>) предоставление религиозным организациям лесных участков, находящихся в собственности Великоустюгского муниципального округа, в безвозмездное пользование для осуществления религиозной деятельности;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18) предоставление лесного участка, находящегося в собственности Великоустюгского муниципального округа, в аренду для одной или нескольких целей, предусмотренных статьей 25 Лесного кодекса Российской Федерации;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19)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20) принятие решений об осуществлении выборочных рубок и сплошных рубок лесных насаждений без предоставления лесных участков, в том числе в целях создания противопожарных разрывов, при проведении мероприятий по ликвидации чрезвычайной ситуации в лесах, возникшей вследствие лесных пожаров на лесных участках, расположенных в границах территории, признанной зоной чрезвычайной ситуации;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21) осуществление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22)</w:t>
      </w:r>
      <w:r w:rsidRPr="00BB20A8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 организация осуществления мер пожарной безопасности в лесах,</w:t>
      </w:r>
      <w:r w:rsidRPr="00F0751A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расположенных на земельных участках, находящихся в собственности Великоустюгского муниципального округа;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23) предоставление в единую государственную автоматизированную информационную систему учета древесины и сделок с ней информации в соответствии </w:t>
      </w:r>
      <w:r w:rsidRPr="00F0751A">
        <w:rPr>
          <w:rFonts w:eastAsia="NSimSun"/>
          <w:color w:val="000000" w:themeColor="text1"/>
          <w:sz w:val="28"/>
          <w:szCs w:val="28"/>
          <w:lang w:eastAsia="zh-CN"/>
        </w:rPr>
        <w:t>с частью 12 статьи 50(6)</w:t>
      </w:r>
      <w:r>
        <w:rPr>
          <w:rFonts w:eastAsia="NSimSun"/>
          <w:sz w:val="28"/>
          <w:szCs w:val="28"/>
          <w:lang w:eastAsia="zh-CN"/>
        </w:rPr>
        <w:t xml:space="preserve"> Лесного кодекса Российской Федерации;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24) учет древесины, заготовленной гражданами для собственных нужд в лесах, расположенных на лесных участках, находящихся в собственности Великоустюгского муниципального округа;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25) в случае расторжения договоров аренды лесных участков и договоров купли-продажи лесных насаждений направление в течение трех рабочих дней с даты расторжения этих договоров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информации, предусмотренной </w:t>
      </w:r>
      <w:r w:rsidRPr="00D91115">
        <w:rPr>
          <w:rFonts w:eastAsia="NSimSun"/>
          <w:color w:val="000000" w:themeColor="text1"/>
          <w:sz w:val="28"/>
          <w:szCs w:val="28"/>
          <w:lang w:eastAsia="zh-CN"/>
        </w:rPr>
        <w:t>частью 3 статьи 98(1) Лесного</w:t>
      </w:r>
      <w:r>
        <w:rPr>
          <w:rFonts w:eastAsia="NSimSun"/>
          <w:sz w:val="28"/>
          <w:szCs w:val="28"/>
          <w:lang w:eastAsia="zh-CN"/>
        </w:rPr>
        <w:t xml:space="preserve"> кодекса Российской Федерации;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26) в случае уклонения от заключения договора аренды лесного участка либо заключения договора купли-продажи лесных насаждений направление в течение трех рабочих дней с даты истечения срока, указанного в части 11 статьи 79, части 14  статьи 80(2) Лесного кодекса Российской Федерации,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информации, предусмотренной </w:t>
      </w:r>
      <w:r w:rsidRPr="00D91115">
        <w:rPr>
          <w:rFonts w:eastAsia="NSimSun"/>
          <w:color w:val="000000" w:themeColor="text1"/>
          <w:sz w:val="28"/>
          <w:szCs w:val="28"/>
          <w:lang w:eastAsia="zh-CN"/>
        </w:rPr>
        <w:t>частью 3 статьи 98(1) Лесного кодекса Российской Федерации;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27) </w:t>
      </w:r>
      <w:r>
        <w:rPr>
          <w:rFonts w:eastAsia="NSimSun"/>
          <w:sz w:val="28"/>
          <w:szCs w:val="28"/>
          <w:lang w:eastAsia="zh-CN"/>
        </w:rPr>
        <w:t>утверждение акта лесопатологического обследования;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28) </w:t>
      </w:r>
      <w:r>
        <w:rPr>
          <w:rFonts w:eastAsia="NSimSun"/>
          <w:sz w:val="28"/>
          <w:szCs w:val="28"/>
          <w:lang w:eastAsia="zh-CN"/>
        </w:rPr>
        <w:t>определение объема, видового (породного) и сортиментного состава древесины в отношении древесины, заготовленной гражданами для собственных нужд;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29) </w:t>
      </w:r>
      <w:r>
        <w:rPr>
          <w:rFonts w:eastAsia="NSimSun"/>
          <w:sz w:val="28"/>
          <w:szCs w:val="28"/>
          <w:lang w:eastAsia="zh-CN"/>
        </w:rPr>
        <w:t xml:space="preserve">внесение в государственный лесной реестр сведений об объеме, видовом (породном) и сортиментном составе древесины, заготовленной гражданами для собственных нужд в лесах, расположенных на лесных участках, находящихся в собственности Великоустюгского муниципального округа; 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30) </w:t>
      </w:r>
      <w:r>
        <w:rPr>
          <w:rFonts w:eastAsia="NSimSun"/>
          <w:sz w:val="28"/>
          <w:szCs w:val="28"/>
          <w:lang w:eastAsia="zh-CN"/>
        </w:rPr>
        <w:t xml:space="preserve"> разработка и утверждение лесохозяйственных регламентов, проведение и утверждение муниципальной экспертизы проектов освоения лесов;</w:t>
      </w:r>
    </w:p>
    <w:p w:rsidR="00EC0A51" w:rsidRDefault="00EC0A51" w:rsidP="00EC0A51">
      <w:pPr>
        <w:autoSpaceDE w:val="0"/>
        <w:autoSpaceDN w:val="0"/>
        <w:adjustRightInd w:val="0"/>
        <w:ind w:firstLine="708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31</w:t>
      </w:r>
      <w:r>
        <w:rPr>
          <w:rFonts w:eastAsia="NSimSun"/>
          <w:sz w:val="28"/>
          <w:szCs w:val="28"/>
          <w:lang w:eastAsia="zh-CN"/>
        </w:rPr>
        <w:t>) осуществление муниципального лесного контроля.</w:t>
      </w:r>
    </w:p>
    <w:p w:rsidR="009F0C62" w:rsidRDefault="00EC0A51" w:rsidP="00EC0A51">
      <w:pPr>
        <w:ind w:right="-143" w:firstLine="708"/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4.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36BE4" w:rsidRDefault="00E36BE4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__________________</w:t>
            </w:r>
            <w:r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________________     </w:t>
            </w:r>
            <w:r>
              <w:rPr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sectPr w:rsidR="00605089" w:rsidSect="00605089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8E" w:rsidRDefault="003F718E" w:rsidP="009F0C62">
      <w:r>
        <w:separator/>
      </w:r>
    </w:p>
  </w:endnote>
  <w:endnote w:type="continuationSeparator" w:id="0">
    <w:p w:rsidR="003F718E" w:rsidRDefault="003F718E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8E" w:rsidRDefault="003F718E" w:rsidP="009F0C62">
      <w:r>
        <w:separator/>
      </w:r>
    </w:p>
  </w:footnote>
  <w:footnote w:type="continuationSeparator" w:id="0">
    <w:p w:rsidR="003F718E" w:rsidRDefault="003F718E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0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26119"/>
    <w:rsid w:val="00921245"/>
    <w:rsid w:val="009250AD"/>
    <w:rsid w:val="00960EA0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B504-A3F5-4221-8A69-360F3042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63</cp:revision>
  <cp:lastPrinted>2022-09-27T14:25:00Z</cp:lastPrinted>
  <dcterms:created xsi:type="dcterms:W3CDTF">2019-11-28T11:51:00Z</dcterms:created>
  <dcterms:modified xsi:type="dcterms:W3CDTF">2022-10-24T07:06:00Z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