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3759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некоторых</w:t>
      </w:r>
      <w:r>
        <w:rPr>
          <w:b/>
          <w:color w:val="000000"/>
          <w:sz w:val="28"/>
          <w:szCs w:val="28"/>
        </w:rPr>
        <w:t xml:space="preserve"> постановлений </w:t>
      </w:r>
      <w:r>
        <w:rPr>
          <w:b/>
          <w:color w:val="000000"/>
          <w:sz w:val="28"/>
          <w:szCs w:val="28"/>
        </w:rPr>
      </w:r>
      <w:r/>
      <w:r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Орловское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вопросам прохождения муниципальной службы,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проведения закупок, обращения с животными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sz w:val="28"/>
          <w:szCs w:val="28"/>
        </w:rPr>
        <w:t xml:space="preserve">Руководствуясь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статьями 33 и 38 Устава Великоустюгского муниципального округа, </w:t>
      </w:r>
      <w:r/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Признать утратившими силу постановления администрации сельского поселения </w:t>
      </w:r>
      <w:r>
        <w:rPr>
          <w:b w:val="0"/>
          <w:bCs w:val="0"/>
          <w:sz w:val="28"/>
          <w:szCs w:val="28"/>
        </w:rPr>
        <w:t xml:space="preserve">Орловское</w:t>
      </w:r>
      <w:r>
        <w:rPr>
          <w:b w:val="0"/>
          <w:bCs w:val="0"/>
          <w:color w:val="000000"/>
          <w:sz w:val="28"/>
          <w:szCs w:val="28"/>
        </w:rPr>
        <w:t xml:space="preserve"> по вопросам прохождения муниципальной службы, проведения закупок, обращения с животными </w:t>
      </w:r>
      <w:r>
        <w:rPr>
          <w:b w:val="0"/>
          <w:bCs w:val="0"/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Великоустюгского муниципального округа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b/>
          <w:sz w:val="26"/>
          <w:szCs w:val="26"/>
        </w:rPr>
      </w:pPr>
      <w:r>
        <w:rPr>
          <w:sz w:val="24"/>
          <w:szCs w:val="24"/>
        </w:rPr>
        <w:t xml:space="preserve">от 18.11.2024 № </w:t>
      </w:r>
      <w:r>
        <w:rPr>
          <w:b w:val="0"/>
          <w:bCs w:val="0"/>
          <w:sz w:val="24"/>
          <w:szCs w:val="24"/>
          <w:lang w:eastAsia="zh-CN"/>
        </w:rPr>
        <w:t xml:space="preserve">3759</w:t>
      </w:r>
      <w:r>
        <w:rPr>
          <w:b/>
          <w:sz w:val="24"/>
          <w:szCs w:val="24"/>
          <w:lang w:eastAsia="zh-CN"/>
        </w:rPr>
      </w:r>
    </w:p>
    <w:p>
      <w:pPr>
        <w:pStyle w:val="1_2433"/>
        <w:jc w:val="both"/>
        <w:spacing w:before="0" w:after="0"/>
        <w:rPr>
          <w:b/>
          <w:sz w:val="26"/>
          <w:szCs w:val="26"/>
        </w:rPr>
      </w:pP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</w:p>
    <w:p>
      <w:pPr>
        <w:pStyle w:val="842"/>
        <w:jc w:val="both"/>
        <w:rPr>
          <w:b/>
          <w:sz w:val="26"/>
          <w:szCs w:val="26"/>
        </w:rPr>
      </w:pP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</w:t>
      </w:r>
      <w:r>
        <w:rPr>
          <w:b/>
          <w:bCs/>
          <w:sz w:val="24"/>
          <w:szCs w:val="24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постановлений </w:t>
      </w:r>
      <w:r>
        <w:rPr>
          <w:b/>
          <w:bCs/>
          <w:sz w:val="24"/>
          <w:szCs w:val="24"/>
        </w:rPr>
        <w:t xml:space="preserve">администрации сельского поселения </w:t>
      </w:r>
      <w:r>
        <w:rPr>
          <w:b/>
          <w:bCs/>
          <w:sz w:val="24"/>
          <w:szCs w:val="24"/>
        </w:rPr>
        <w:t xml:space="preserve">Орловское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_2434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1) от 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.02.2013 № 11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соблюдении лицами, поступающими на работу на должность руководителя муниципального учреждения, и руководителями</w:t>
      </w:r>
      <w:r>
        <w:rPr>
          <w:rFonts w:ascii="Times New Roman" w:hAnsi="Times New Roman" w:cs="Times New Roman"/>
          <w:b w:val="0"/>
          <w:bCs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муниципальных учреждений части четвертой статьи 275 Трудового кодекса Российской Федерации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</w:p>
    <w:p>
      <w:pPr>
        <w:pStyle w:val="1_2434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2) от 10.02.2014 № 09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О мерах по совершенствованию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</w:p>
    <w:p>
      <w:pPr>
        <w:pStyle w:val="1_2434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3) от 02.06.2014 № 33 «О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</w:p>
    <w:p>
      <w:pPr>
        <w:pStyle w:val="1_2434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4) от 18.05.2018 № 13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О внесении изменений в постановление администрации сельского поселения Орловское от 02.06.2014 № 33 «О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</w:p>
    <w:p>
      <w:pPr>
        <w:pStyle w:val="1_2434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5) от 03.09.2019 № 30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Об утверждении порядка осуществления ведомственного контроля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в сфере закупок в отношении заказчиков, подведомственных администрации сельского поселения Орловское»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</w:r>
    </w:p>
    <w:p>
      <w:pPr>
        <w:ind w:left="0" w:right="0" w:firstLine="709"/>
        <w:jc w:val="both"/>
        <w:shd w:val="clear" w:color="auto" w:fill="ffffff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6) от 29.01.2020 № 06 «Об определении мест, предназначенных для выгула домашних животных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2"/>
          <w:sz w:val="24"/>
          <w:szCs w:val="24"/>
          <w:u w:val="none"/>
        </w:rPr>
        <w:t xml:space="preserve">на территории сельского поселения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2"/>
          <w:sz w:val="24"/>
          <w:szCs w:val="24"/>
          <w:u w:val="none"/>
        </w:rPr>
        <w:t xml:space="preserve">Орловское».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_2433" w:customStyle="1">
    <w:name w:val="headertext"/>
    <w:basedOn w:val="621"/>
    <w:next w:val="821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434" w:customStyle="1">
    <w:name w:val="constitle"/>
    <w:basedOn w:val="621"/>
    <w:next w:val="824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48</cp:revision>
  <dcterms:created xsi:type="dcterms:W3CDTF">2023-12-01T11:36:00Z</dcterms:created>
  <dcterms:modified xsi:type="dcterms:W3CDTF">2024-11-18T10:45:19Z</dcterms:modified>
  <cp:version>917504</cp:version>
</cp:coreProperties>
</file>