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C724E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AC724E">
        <w:rPr>
          <w:sz w:val="28"/>
          <w:szCs w:val="28"/>
        </w:rPr>
        <w:t>3</w:t>
      </w:r>
      <w:r w:rsidR="00A254D6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A254D6" w:rsidRPr="005462AA" w:rsidRDefault="00A254D6" w:rsidP="00A254D6">
      <w:pPr>
        <w:ind w:left="708" w:firstLine="12"/>
        <w:rPr>
          <w:sz w:val="28"/>
          <w:szCs w:val="28"/>
        </w:rPr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A254D6" w:rsidRPr="005462AA" w:rsidTr="007F317A">
        <w:trPr>
          <w:cantSplit/>
          <w:trHeight w:val="924"/>
        </w:trPr>
        <w:tc>
          <w:tcPr>
            <w:tcW w:w="4820" w:type="dxa"/>
          </w:tcPr>
          <w:p w:rsidR="00A254D6" w:rsidRPr="005462AA" w:rsidRDefault="00A254D6" w:rsidP="007F317A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7F019" wp14:editId="1902CE52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1CE19" wp14:editId="0F3C524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E16D0" wp14:editId="3B2DDDF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5462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kern w:val="2"/>
                <w:sz w:val="28"/>
                <w:szCs w:val="28"/>
              </w:rPr>
              <w:t xml:space="preserve">решение Великоустюгской Думы от 14.04.2023 № 42 «Об определении органа местного самоуправления Великоустюгского муниципального округа осуществляющего </w:t>
            </w:r>
            <w:r>
              <w:rPr>
                <w:rFonts w:eastAsia="NSimSun"/>
                <w:kern w:val="2"/>
                <w:sz w:val="28"/>
                <w:szCs w:val="28"/>
                <w:lang w:eastAsia="zh-CN"/>
              </w:rPr>
              <w:t>полномочия в области торговой деятельности»</w:t>
            </w:r>
          </w:p>
        </w:tc>
        <w:tc>
          <w:tcPr>
            <w:tcW w:w="283" w:type="dxa"/>
          </w:tcPr>
          <w:p w:rsidR="00A254D6" w:rsidRPr="005462AA" w:rsidRDefault="00A254D6" w:rsidP="007F317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A818C0" wp14:editId="70CA726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A254D6" w:rsidRPr="005462AA" w:rsidRDefault="00A254D6" w:rsidP="00A254D6">
      <w:pPr>
        <w:jc w:val="both"/>
        <w:rPr>
          <w:sz w:val="28"/>
          <w:szCs w:val="28"/>
        </w:rPr>
      </w:pPr>
      <w:r w:rsidRPr="005462AA">
        <w:rPr>
          <w:sz w:val="28"/>
          <w:szCs w:val="28"/>
          <w:lang w:eastAsia="ar-SA"/>
        </w:rPr>
        <w:tab/>
      </w:r>
    </w:p>
    <w:p w:rsidR="00A254D6" w:rsidRPr="005462AA" w:rsidRDefault="00A254D6" w:rsidP="00A254D6">
      <w:pPr>
        <w:jc w:val="both"/>
        <w:rPr>
          <w:b/>
          <w:sz w:val="28"/>
          <w:szCs w:val="28"/>
        </w:rPr>
      </w:pPr>
    </w:p>
    <w:p w:rsidR="00A254D6" w:rsidRPr="005462AA" w:rsidRDefault="00A254D6" w:rsidP="00A25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риказа Департамента сельского хозяйства и продовольственных ресурсов Вологодской области от 24.06.2024 № 218 «О порядке разработки и утверждения органами местного самоуправления муниципальных </w:t>
      </w:r>
      <w:proofErr w:type="gramStart"/>
      <w:r>
        <w:rPr>
          <w:sz w:val="28"/>
          <w:szCs w:val="28"/>
        </w:rPr>
        <w:t>образований области схемы размещения нестационарных торговых объектов</w:t>
      </w:r>
      <w:proofErr w:type="gramEnd"/>
      <w:r>
        <w:rPr>
          <w:sz w:val="28"/>
          <w:szCs w:val="28"/>
        </w:rPr>
        <w:t xml:space="preserve"> на территории области», р</w:t>
      </w:r>
      <w:r>
        <w:rPr>
          <w:kern w:val="2"/>
          <w:sz w:val="28"/>
          <w:szCs w:val="28"/>
          <w:lang w:eastAsia="ar-SA"/>
        </w:rPr>
        <w:t>уководствуясь 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 w:rsidR="00A254D6" w:rsidRPr="005462AA" w:rsidRDefault="00A254D6" w:rsidP="00A254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62AA">
        <w:rPr>
          <w:b/>
          <w:bCs/>
          <w:sz w:val="28"/>
          <w:szCs w:val="28"/>
        </w:rPr>
        <w:t>Великоустюгская Дума РЕШИЛА:</w:t>
      </w:r>
    </w:p>
    <w:p w:rsidR="00A254D6" w:rsidRPr="005462AA" w:rsidRDefault="00A254D6" w:rsidP="00A254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254D6" w:rsidRDefault="00A254D6" w:rsidP="00A254D6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</w:t>
      </w:r>
      <w:r>
        <w:rPr>
          <w:kern w:val="2"/>
          <w:sz w:val="28"/>
          <w:szCs w:val="28"/>
          <w:lang w:eastAsia="ar-SA"/>
        </w:rPr>
        <w:t xml:space="preserve">решение Великоустюгской Думы от 14.04.2023 № 42 «Об определении органа местного самоуправления Великоустюгского муниципального округа осуществляющего </w:t>
      </w:r>
      <w:r>
        <w:rPr>
          <w:rFonts w:eastAsia="NSimSun"/>
          <w:kern w:val="2"/>
          <w:sz w:val="28"/>
          <w:szCs w:val="28"/>
          <w:lang w:eastAsia="zh-CN"/>
        </w:rPr>
        <w:t>полномочия в области торговой деятельности»</w:t>
      </w:r>
      <w:r>
        <w:rPr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(далее - решение),  следующие изменения:</w:t>
      </w:r>
    </w:p>
    <w:p w:rsidR="00A254D6" w:rsidRDefault="00A254D6" w:rsidP="00A254D6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1.1.  </w:t>
      </w:r>
      <w:r>
        <w:rPr>
          <w:kern w:val="2"/>
          <w:sz w:val="28"/>
          <w:szCs w:val="28"/>
          <w:lang w:eastAsia="ar-SA"/>
        </w:rPr>
        <w:t>Преамбулу решения изложить в новой редакции: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ar-SA"/>
        </w:rPr>
        <w:t>«На основании Федерального закона от 28.12.2009 № 381-ФЗ «Об основах государственного регулирования торговой деятельности в Российской Федерации», постановления Правительства Вологодской области от 19.04.2010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приказа Департамента сельского хозяйства и продовольственных ресурсов Вологодской области от 24.06.2024 № 218 «О порядке разработки и</w:t>
      </w:r>
      <w:proofErr w:type="gramEnd"/>
      <w:r>
        <w:rPr>
          <w:kern w:val="2"/>
          <w:sz w:val="28"/>
          <w:szCs w:val="28"/>
          <w:lang w:eastAsia="ar-SA"/>
        </w:rPr>
        <w:t xml:space="preserve"> утверждения органами местного самоуправления муниципальных </w:t>
      </w:r>
      <w:proofErr w:type="gramStart"/>
      <w:r>
        <w:rPr>
          <w:kern w:val="2"/>
          <w:sz w:val="28"/>
          <w:szCs w:val="28"/>
          <w:lang w:eastAsia="ar-SA"/>
        </w:rPr>
        <w:t xml:space="preserve">образований области схемы размещения </w:t>
      </w:r>
      <w:r>
        <w:rPr>
          <w:kern w:val="2"/>
          <w:sz w:val="28"/>
          <w:szCs w:val="28"/>
          <w:lang w:eastAsia="ar-SA"/>
        </w:rPr>
        <w:lastRenderedPageBreak/>
        <w:t>нестационарных торговых объектов</w:t>
      </w:r>
      <w:proofErr w:type="gramEnd"/>
      <w:r>
        <w:rPr>
          <w:kern w:val="2"/>
          <w:sz w:val="28"/>
          <w:szCs w:val="28"/>
          <w:lang w:eastAsia="ar-SA"/>
        </w:rPr>
        <w:t xml:space="preserve"> на территории области», статьями 25, 28 Устава Великоустюгского муниципального округа Вологодской области,».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1.2. Подпункт «г» пункта 1 решения исключить.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1.3. Дополнить решение пунктом 1.1. следующего содержания: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«1.1. Определить администрацию Великоустюгского муниципального округа органом местного самоуправления Великоустюгского муниципального округа, осуществляющим следующие полномочия в области размещения нестационарных торговых объектов: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а) планирование размещения нестационарных торговых объектов на территории Великоустюгского муниципального округа, 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б) разработка проекта схемы размещения нестационарных торговых объектов на территории Великоустюгского муниципального округа  с учетом существующей дислокации нестационарных торговых объектов;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в) утверждение схемы размещения нестационарных торговых объектов  на территории Великоустюгского муниципального округа;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г) рассмотрение предложений о внесении изменений в схему размещения нестационарных торговых объектов на территории Великоустюгского муниципального округа, их согласование;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д) внесение изменений в схему размещения нестационарных торговых объектов на территории Великоустюгского муниципального округа;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е) заключение договоров на размещение нестационарных торговых объектов и объектов для осуществления развозной торговли и внесение в них изменений;</w:t>
      </w:r>
    </w:p>
    <w:p w:rsidR="00A254D6" w:rsidRDefault="00A254D6" w:rsidP="00A254D6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ж) установление сроков продления договоров на размещение нестационарных торговых объектов и объектов для осуществления развозной торговли</w:t>
      </w:r>
      <w:proofErr w:type="gramStart"/>
      <w:r>
        <w:rPr>
          <w:kern w:val="2"/>
          <w:sz w:val="28"/>
          <w:szCs w:val="28"/>
          <w:lang w:eastAsia="ar-SA"/>
        </w:rPr>
        <w:t>.».</w:t>
      </w:r>
      <w:proofErr w:type="gramEnd"/>
    </w:p>
    <w:p w:rsidR="00B56E0C" w:rsidRPr="00AC724E" w:rsidRDefault="00A254D6" w:rsidP="00A254D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1263F2" w:rsidRPr="00AC724E" w:rsidRDefault="001263F2" w:rsidP="00E21700">
      <w:pPr>
        <w:ind w:firstLine="709"/>
        <w:jc w:val="both"/>
      </w:pPr>
    </w:p>
    <w:p w:rsidR="001263F2" w:rsidRPr="00AC724E" w:rsidRDefault="001263F2" w:rsidP="00E21700">
      <w:pPr>
        <w:ind w:firstLine="709"/>
        <w:jc w:val="both"/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E21700" w:rsidRPr="00AC724E" w:rsidTr="00CA5E42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</w:p>
          <w:p w:rsidR="00E21700" w:rsidRPr="00AC724E" w:rsidRDefault="00E21700" w:rsidP="00CA5E42">
            <w:pPr>
              <w:rPr>
                <w:b/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_____________</w:t>
            </w:r>
            <w:r w:rsidRPr="00AC724E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  <w:r w:rsidRPr="00AC724E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E21700" w:rsidRDefault="00E21700" w:rsidP="00CA5E42">
            <w:pPr>
              <w:ind w:left="176"/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</w:rPr>
              <w:t>_______________</w:t>
            </w:r>
            <w:r w:rsidRPr="00AC724E">
              <w:rPr>
                <w:b/>
                <w:sz w:val="28"/>
                <w:szCs w:val="28"/>
              </w:rPr>
              <w:t>И.А. Абрамов</w:t>
            </w:r>
            <w:r w:rsidRPr="00AC724E">
              <w:rPr>
                <w:sz w:val="28"/>
                <w:szCs w:val="28"/>
                <w:lang w:eastAsia="en-US"/>
              </w:rPr>
              <w:t xml:space="preserve"> </w:t>
            </w:r>
          </w:p>
          <w:p w:rsidR="00AC724E" w:rsidRPr="00AC724E" w:rsidRDefault="00AC724E" w:rsidP="00CA5E42">
            <w:pPr>
              <w:ind w:left="176"/>
              <w:rPr>
                <w:sz w:val="4"/>
                <w:szCs w:val="4"/>
                <w:lang w:eastAsia="en-US"/>
              </w:rPr>
            </w:pPr>
          </w:p>
        </w:tc>
      </w:tr>
    </w:tbl>
    <w:p w:rsidR="001263F2" w:rsidRDefault="001263F2" w:rsidP="00AC724E">
      <w:pPr>
        <w:rPr>
          <w:sz w:val="26"/>
          <w:szCs w:val="26"/>
        </w:rPr>
      </w:pPr>
    </w:p>
    <w:sectPr w:rsidR="001263F2" w:rsidSect="00AC724E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4D6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254D6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24E"/>
    <w:rsid w:val="00AC7589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72ED-4402-402A-922F-DDCF1A26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2025-03-31T12:14:00Z</cp:lastPrinted>
  <dcterms:created xsi:type="dcterms:W3CDTF">2020-02-14T05:10:00Z</dcterms:created>
  <dcterms:modified xsi:type="dcterms:W3CDTF">2025-04-30T06:19:00Z</dcterms:modified>
</cp:coreProperties>
</file>