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A2" w:rsidRPr="00D702A2" w:rsidRDefault="00D702A2" w:rsidP="00D702A2">
      <w:pPr>
        <w:jc w:val="center"/>
        <w:rPr>
          <w:rFonts w:ascii="Bookman Old Style" w:hAnsi="Bookman Old Sty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2A2" w:rsidRPr="00D702A2" w:rsidRDefault="00D702A2" w:rsidP="00D702A2">
      <w:pPr>
        <w:jc w:val="center"/>
        <w:rPr>
          <w:lang w:eastAsia="ru-RU"/>
        </w:rPr>
      </w:pPr>
    </w:p>
    <w:p w:rsidR="00D702A2" w:rsidRPr="00D702A2" w:rsidRDefault="00D702A2" w:rsidP="00D702A2">
      <w:pPr>
        <w:jc w:val="center"/>
        <w:rPr>
          <w:lang w:eastAsia="ru-RU"/>
        </w:rPr>
      </w:pPr>
    </w:p>
    <w:p w:rsidR="00D702A2" w:rsidRPr="00D702A2" w:rsidRDefault="00D702A2" w:rsidP="00D702A2">
      <w:pPr>
        <w:jc w:val="center"/>
        <w:rPr>
          <w:sz w:val="16"/>
          <w:lang w:eastAsia="ru-RU"/>
        </w:rPr>
      </w:pPr>
    </w:p>
    <w:p w:rsidR="00D702A2" w:rsidRPr="00D702A2" w:rsidRDefault="00D702A2" w:rsidP="00D702A2">
      <w:pPr>
        <w:jc w:val="center"/>
        <w:rPr>
          <w:sz w:val="26"/>
          <w:szCs w:val="26"/>
          <w:lang w:eastAsia="ru-RU"/>
        </w:rPr>
      </w:pPr>
      <w:r w:rsidRPr="00D702A2">
        <w:rPr>
          <w:sz w:val="26"/>
          <w:szCs w:val="26"/>
          <w:lang w:eastAsia="ru-RU"/>
        </w:rPr>
        <w:t>АДМИНИСТРАЦИЯ ВЕЛИКОУСТЮГСКОГО МУНИЦИПАЛЬНОГО ОКРУГА</w:t>
      </w:r>
    </w:p>
    <w:p w:rsidR="00D702A2" w:rsidRPr="00D702A2" w:rsidRDefault="00D702A2" w:rsidP="00D702A2">
      <w:pPr>
        <w:jc w:val="center"/>
        <w:rPr>
          <w:sz w:val="26"/>
          <w:szCs w:val="26"/>
          <w:lang w:eastAsia="ru-RU"/>
        </w:rPr>
      </w:pPr>
      <w:r w:rsidRPr="00D702A2">
        <w:rPr>
          <w:sz w:val="26"/>
          <w:szCs w:val="26"/>
          <w:lang w:eastAsia="ru-RU"/>
        </w:rPr>
        <w:t>ВОЛОГОДСКОЙ ОБЛАСТИ</w:t>
      </w:r>
    </w:p>
    <w:p w:rsidR="00D702A2" w:rsidRPr="00D702A2" w:rsidRDefault="00D702A2" w:rsidP="00D702A2">
      <w:pPr>
        <w:jc w:val="center"/>
        <w:rPr>
          <w:sz w:val="28"/>
          <w:szCs w:val="28"/>
          <w:lang w:eastAsia="ru-RU"/>
        </w:rPr>
      </w:pPr>
    </w:p>
    <w:p w:rsidR="00D702A2" w:rsidRPr="00D702A2" w:rsidRDefault="00D702A2" w:rsidP="00D702A2">
      <w:pPr>
        <w:jc w:val="center"/>
        <w:rPr>
          <w:sz w:val="28"/>
          <w:szCs w:val="28"/>
          <w:lang w:eastAsia="ru-RU"/>
        </w:rPr>
      </w:pPr>
    </w:p>
    <w:p w:rsidR="00D702A2" w:rsidRPr="00D702A2" w:rsidRDefault="00D702A2" w:rsidP="00D702A2">
      <w:pPr>
        <w:jc w:val="center"/>
        <w:rPr>
          <w:b/>
          <w:sz w:val="28"/>
          <w:szCs w:val="28"/>
          <w:lang w:eastAsia="ru-RU"/>
        </w:rPr>
      </w:pPr>
      <w:r w:rsidRPr="00D702A2">
        <w:rPr>
          <w:b/>
          <w:sz w:val="28"/>
          <w:szCs w:val="28"/>
          <w:lang w:eastAsia="ru-RU"/>
        </w:rPr>
        <w:t>ПОСТАНОВЛЕНИЕ</w:t>
      </w:r>
    </w:p>
    <w:p w:rsidR="00D702A2" w:rsidRPr="00D702A2" w:rsidRDefault="00D702A2" w:rsidP="00D702A2">
      <w:pPr>
        <w:jc w:val="center"/>
        <w:rPr>
          <w:b/>
          <w:sz w:val="28"/>
          <w:szCs w:val="28"/>
          <w:lang w:eastAsia="ru-RU"/>
        </w:rPr>
      </w:pPr>
    </w:p>
    <w:p w:rsidR="00D702A2" w:rsidRPr="00D702A2" w:rsidRDefault="00D702A2" w:rsidP="00D702A2">
      <w:pPr>
        <w:jc w:val="center"/>
        <w:rPr>
          <w:b/>
          <w:sz w:val="28"/>
          <w:szCs w:val="28"/>
          <w:lang w:eastAsia="ru-RU"/>
        </w:rPr>
      </w:pPr>
    </w:p>
    <w:p w:rsidR="00D702A2" w:rsidRPr="00D702A2" w:rsidRDefault="00D702A2" w:rsidP="00D702A2">
      <w:pPr>
        <w:jc w:val="both"/>
        <w:rPr>
          <w:sz w:val="28"/>
          <w:szCs w:val="28"/>
          <w:u w:val="single"/>
          <w:lang w:eastAsia="ru-RU"/>
        </w:rPr>
      </w:pPr>
      <w:r w:rsidRPr="00D702A2">
        <w:rPr>
          <w:sz w:val="28"/>
          <w:szCs w:val="28"/>
          <w:u w:val="single"/>
          <w:lang w:eastAsia="ru-RU"/>
        </w:rPr>
        <w:t>2</w:t>
      </w:r>
      <w:r w:rsidRPr="00D702A2">
        <w:rPr>
          <w:sz w:val="28"/>
          <w:szCs w:val="28"/>
          <w:u w:val="single"/>
          <w:lang w:eastAsia="ru-RU"/>
        </w:rPr>
        <w:t>5</w:t>
      </w:r>
      <w:r w:rsidRPr="00D702A2">
        <w:rPr>
          <w:sz w:val="28"/>
          <w:szCs w:val="28"/>
          <w:u w:val="single"/>
          <w:lang w:eastAsia="ru-RU"/>
        </w:rPr>
        <w:t>.11.2025</w:t>
      </w:r>
      <w:r w:rsidRPr="00D702A2">
        <w:rPr>
          <w:sz w:val="28"/>
          <w:szCs w:val="28"/>
          <w:lang w:eastAsia="ru-RU"/>
        </w:rPr>
        <w:t xml:space="preserve">        </w:t>
      </w:r>
      <w:r w:rsidRPr="00D702A2">
        <w:rPr>
          <w:sz w:val="28"/>
          <w:szCs w:val="28"/>
          <w:lang w:eastAsia="ru-RU"/>
        </w:rPr>
        <w:tab/>
      </w:r>
      <w:r w:rsidRPr="00D702A2">
        <w:rPr>
          <w:sz w:val="28"/>
          <w:szCs w:val="28"/>
          <w:lang w:eastAsia="ru-RU"/>
        </w:rPr>
        <w:tab/>
        <w:t xml:space="preserve">   </w:t>
      </w:r>
      <w:r w:rsidRPr="00D702A2">
        <w:rPr>
          <w:sz w:val="28"/>
          <w:szCs w:val="28"/>
          <w:lang w:eastAsia="ru-RU"/>
        </w:rPr>
        <w:tab/>
      </w:r>
      <w:r w:rsidRPr="00D702A2">
        <w:rPr>
          <w:sz w:val="28"/>
          <w:szCs w:val="28"/>
          <w:lang w:eastAsia="ru-RU"/>
        </w:rPr>
        <w:tab/>
      </w:r>
      <w:r w:rsidRPr="00D702A2">
        <w:rPr>
          <w:sz w:val="28"/>
          <w:szCs w:val="28"/>
          <w:lang w:eastAsia="ru-RU"/>
        </w:rPr>
        <w:tab/>
      </w:r>
      <w:r w:rsidRPr="00D702A2">
        <w:rPr>
          <w:sz w:val="28"/>
          <w:szCs w:val="28"/>
          <w:lang w:eastAsia="ru-RU"/>
        </w:rPr>
        <w:tab/>
      </w:r>
      <w:r w:rsidRPr="00D702A2">
        <w:rPr>
          <w:sz w:val="28"/>
          <w:szCs w:val="28"/>
          <w:lang w:eastAsia="ru-RU"/>
        </w:rPr>
        <w:tab/>
      </w:r>
      <w:r w:rsidRPr="00D702A2">
        <w:rPr>
          <w:sz w:val="28"/>
          <w:szCs w:val="28"/>
          <w:lang w:eastAsia="ru-RU"/>
        </w:rPr>
        <w:tab/>
        <w:t xml:space="preserve">                       № </w:t>
      </w:r>
      <w:r w:rsidRPr="00D702A2">
        <w:rPr>
          <w:sz w:val="28"/>
          <w:szCs w:val="28"/>
          <w:u w:val="single"/>
          <w:lang w:eastAsia="ru-RU"/>
        </w:rPr>
        <w:t>39</w:t>
      </w:r>
      <w:r w:rsidRPr="00D702A2">
        <w:rPr>
          <w:sz w:val="28"/>
          <w:szCs w:val="28"/>
          <w:u w:val="single"/>
          <w:lang w:eastAsia="ru-RU"/>
        </w:rPr>
        <w:t>63</w:t>
      </w:r>
    </w:p>
    <w:p w:rsidR="00D702A2" w:rsidRPr="00D702A2" w:rsidRDefault="00D702A2" w:rsidP="00D702A2">
      <w:pPr>
        <w:jc w:val="both"/>
        <w:rPr>
          <w:sz w:val="28"/>
          <w:szCs w:val="28"/>
          <w:u w:val="single"/>
          <w:lang w:eastAsia="ru-RU"/>
        </w:rPr>
      </w:pPr>
    </w:p>
    <w:p w:rsidR="00D702A2" w:rsidRPr="00D702A2" w:rsidRDefault="00D702A2" w:rsidP="00D702A2">
      <w:pPr>
        <w:jc w:val="center"/>
        <w:rPr>
          <w:sz w:val="28"/>
          <w:szCs w:val="28"/>
          <w:lang w:eastAsia="ru-RU"/>
        </w:rPr>
      </w:pPr>
      <w:r w:rsidRPr="00D702A2">
        <w:rPr>
          <w:sz w:val="28"/>
          <w:szCs w:val="28"/>
          <w:lang w:eastAsia="ru-RU"/>
        </w:rPr>
        <w:t>г. Великий Устюг</w:t>
      </w:r>
    </w:p>
    <w:p w:rsidR="00DA6419" w:rsidRPr="00D702A2" w:rsidRDefault="00DA6419">
      <w:pPr>
        <w:shd w:val="clear" w:color="auto" w:fill="FFFFFF"/>
        <w:jc w:val="both"/>
        <w:rPr>
          <w:b/>
          <w:sz w:val="28"/>
          <w:szCs w:val="28"/>
          <w:u w:val="single"/>
        </w:rPr>
      </w:pPr>
    </w:p>
    <w:p w:rsidR="00DA6419" w:rsidRPr="00D702A2" w:rsidRDefault="00593FDA">
      <w:pPr>
        <w:jc w:val="center"/>
        <w:rPr>
          <w:b/>
          <w:sz w:val="28"/>
          <w:szCs w:val="28"/>
        </w:rPr>
      </w:pPr>
      <w:r w:rsidRPr="00D702A2">
        <w:rPr>
          <w:b/>
          <w:sz w:val="28"/>
          <w:szCs w:val="28"/>
        </w:rPr>
        <w:t xml:space="preserve">Об утверждении программы профилактики </w:t>
      </w:r>
    </w:p>
    <w:p w:rsidR="00DA6419" w:rsidRPr="00D702A2" w:rsidRDefault="00593FDA">
      <w:pPr>
        <w:jc w:val="center"/>
        <w:rPr>
          <w:b/>
          <w:sz w:val="28"/>
          <w:szCs w:val="28"/>
        </w:rPr>
      </w:pPr>
      <w:r w:rsidRPr="00D702A2">
        <w:rPr>
          <w:b/>
          <w:sz w:val="28"/>
          <w:szCs w:val="28"/>
        </w:rPr>
        <w:t xml:space="preserve">рисков причинения вреда (ущерба) охраняемым законом ценностям </w:t>
      </w:r>
    </w:p>
    <w:p w:rsidR="00DA6419" w:rsidRPr="00D702A2" w:rsidRDefault="00593FDA" w:rsidP="00D702A2">
      <w:pPr>
        <w:jc w:val="center"/>
        <w:rPr>
          <w:b/>
          <w:bCs/>
          <w:sz w:val="28"/>
          <w:szCs w:val="28"/>
        </w:rPr>
      </w:pPr>
      <w:r w:rsidRPr="00D702A2">
        <w:rPr>
          <w:b/>
          <w:sz w:val="28"/>
          <w:szCs w:val="28"/>
        </w:rPr>
        <w:t xml:space="preserve">при осуществлении муниципального контроля </w:t>
      </w:r>
      <w:r w:rsidRPr="00D702A2">
        <w:rPr>
          <w:b/>
          <w:bCs/>
          <w:sz w:val="28"/>
          <w:szCs w:val="28"/>
        </w:rPr>
        <w:t xml:space="preserve">в области охраны и использования </w:t>
      </w:r>
      <w:r w:rsidR="00D702A2">
        <w:rPr>
          <w:b/>
          <w:bCs/>
          <w:sz w:val="28"/>
          <w:szCs w:val="28"/>
        </w:rPr>
        <w:t xml:space="preserve"> </w:t>
      </w:r>
      <w:r w:rsidRPr="00D702A2">
        <w:rPr>
          <w:b/>
          <w:bCs/>
          <w:sz w:val="28"/>
          <w:szCs w:val="28"/>
        </w:rPr>
        <w:t xml:space="preserve">особо охраняемых природных территорий местного значения </w:t>
      </w:r>
      <w:r w:rsidR="00D702A2">
        <w:rPr>
          <w:b/>
          <w:bCs/>
          <w:sz w:val="28"/>
          <w:szCs w:val="28"/>
        </w:rPr>
        <w:t xml:space="preserve"> </w:t>
      </w:r>
      <w:r w:rsidRPr="00D702A2">
        <w:rPr>
          <w:b/>
          <w:bCs/>
          <w:sz w:val="28"/>
          <w:szCs w:val="28"/>
        </w:rPr>
        <w:t>Великоустюгского муниципального округа на 2026 год</w:t>
      </w:r>
    </w:p>
    <w:p w:rsidR="00DA6419" w:rsidRPr="00D702A2" w:rsidRDefault="00DA6419">
      <w:pPr>
        <w:jc w:val="center"/>
        <w:rPr>
          <w:b/>
          <w:bCs/>
          <w:sz w:val="28"/>
          <w:szCs w:val="28"/>
        </w:rPr>
      </w:pPr>
    </w:p>
    <w:p w:rsidR="00DA6419" w:rsidRPr="00D702A2" w:rsidRDefault="00DA6419">
      <w:pPr>
        <w:jc w:val="center"/>
        <w:rPr>
          <w:b/>
          <w:bCs/>
          <w:sz w:val="28"/>
          <w:szCs w:val="28"/>
        </w:rPr>
      </w:pPr>
    </w:p>
    <w:p w:rsidR="00DA6419" w:rsidRPr="00D702A2" w:rsidRDefault="00593FDA">
      <w:pPr>
        <w:jc w:val="both"/>
        <w:rPr>
          <w:b/>
          <w:color w:val="000000"/>
          <w:sz w:val="28"/>
          <w:szCs w:val="28"/>
        </w:rPr>
      </w:pPr>
      <w:r w:rsidRPr="00D702A2">
        <w:rPr>
          <w:color w:val="000000"/>
          <w:sz w:val="28"/>
          <w:szCs w:val="28"/>
        </w:rPr>
        <w:tab/>
        <w:t>В соот</w:t>
      </w:r>
      <w:r w:rsidRPr="00D702A2">
        <w:rPr>
          <w:color w:val="000000"/>
          <w:sz w:val="28"/>
          <w:szCs w:val="28"/>
        </w:rPr>
        <w:t>ветствии со статьёй 44 Федерального закона</w:t>
      </w:r>
      <w:r w:rsidRPr="00D702A2">
        <w:rPr>
          <w:sz w:val="28"/>
          <w:szCs w:val="28"/>
        </w:rPr>
        <w:t xml:space="preserve"> от 31 июля 2021 года № 248-ФЗ «О государственном контроле (надзоре) и муниципальном контроле в Российской Федерации»</w:t>
      </w:r>
      <w:r w:rsidRPr="00D702A2">
        <w:rPr>
          <w:color w:val="000000"/>
          <w:sz w:val="28"/>
          <w:szCs w:val="28"/>
        </w:rPr>
        <w:t xml:space="preserve">, постановлением Правительства РФ от 25 июня </w:t>
      </w:r>
      <w:r w:rsidR="00D702A2">
        <w:rPr>
          <w:color w:val="000000"/>
          <w:sz w:val="28"/>
          <w:szCs w:val="28"/>
        </w:rPr>
        <w:t xml:space="preserve">   </w:t>
      </w:r>
      <w:r w:rsidRPr="00D702A2">
        <w:rPr>
          <w:color w:val="000000"/>
          <w:sz w:val="28"/>
          <w:szCs w:val="28"/>
        </w:rPr>
        <w:t>2021 года № 990 «Об утверждении правил разработки, у</w:t>
      </w:r>
      <w:r w:rsidRPr="00D702A2">
        <w:rPr>
          <w:color w:val="000000"/>
          <w:sz w:val="28"/>
          <w:szCs w:val="28"/>
        </w:rPr>
        <w:t>тверждения и актуализации контрольными (надзорными) органами программы профилактики рисков причинения вреда (ущерба) охраняемым законом ценностям»</w:t>
      </w:r>
      <w:r w:rsidRPr="00D702A2">
        <w:rPr>
          <w:sz w:val="28"/>
          <w:szCs w:val="28"/>
        </w:rPr>
        <w:t xml:space="preserve">, </w:t>
      </w:r>
      <w:r w:rsidRPr="00D702A2">
        <w:rPr>
          <w:color w:val="000000"/>
          <w:sz w:val="28"/>
          <w:szCs w:val="28"/>
        </w:rPr>
        <w:t>руководствуясь статьёй 33 Устава Великоустюгского муниципального округа,</w:t>
      </w:r>
    </w:p>
    <w:p w:rsidR="00DA6419" w:rsidRPr="00D702A2" w:rsidRDefault="00593FDA">
      <w:pPr>
        <w:jc w:val="both"/>
        <w:rPr>
          <w:b/>
          <w:color w:val="000000"/>
          <w:sz w:val="28"/>
          <w:szCs w:val="28"/>
        </w:rPr>
      </w:pPr>
      <w:r w:rsidRPr="00D702A2">
        <w:rPr>
          <w:b/>
          <w:color w:val="000000"/>
          <w:sz w:val="28"/>
          <w:szCs w:val="28"/>
        </w:rPr>
        <w:t>ПОСТАНОВЛЯЮ:</w:t>
      </w:r>
    </w:p>
    <w:p w:rsidR="00DA6419" w:rsidRPr="00D702A2" w:rsidRDefault="00DA6419">
      <w:pPr>
        <w:ind w:firstLine="709"/>
        <w:jc w:val="both"/>
        <w:rPr>
          <w:b/>
          <w:color w:val="000000"/>
          <w:sz w:val="28"/>
          <w:szCs w:val="28"/>
        </w:rPr>
      </w:pPr>
    </w:p>
    <w:p w:rsidR="00DA6419" w:rsidRPr="00D702A2" w:rsidRDefault="00593FDA">
      <w:pPr>
        <w:ind w:firstLine="709"/>
        <w:jc w:val="both"/>
        <w:rPr>
          <w:color w:val="000000"/>
          <w:sz w:val="28"/>
          <w:szCs w:val="28"/>
        </w:rPr>
      </w:pPr>
      <w:r w:rsidRPr="00D702A2">
        <w:rPr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D702A2">
        <w:rPr>
          <w:bCs/>
          <w:sz w:val="28"/>
          <w:szCs w:val="28"/>
        </w:rPr>
        <w:t>в области охраны и использования особо охраняемых природных территорий местного значения Великоустюгског</w:t>
      </w:r>
      <w:r w:rsidRPr="00D702A2">
        <w:rPr>
          <w:bCs/>
          <w:sz w:val="28"/>
          <w:szCs w:val="28"/>
        </w:rPr>
        <w:t>о муниципального округа на 2026 год (далее – Программа)</w:t>
      </w:r>
      <w:r w:rsidRPr="00D702A2">
        <w:rPr>
          <w:color w:val="000000"/>
          <w:sz w:val="28"/>
          <w:szCs w:val="28"/>
        </w:rPr>
        <w:t xml:space="preserve">. </w:t>
      </w:r>
    </w:p>
    <w:p w:rsidR="00DA6419" w:rsidRPr="00D702A2" w:rsidRDefault="00593FDA">
      <w:pPr>
        <w:ind w:firstLine="709"/>
        <w:jc w:val="both"/>
        <w:rPr>
          <w:color w:val="000000"/>
          <w:sz w:val="28"/>
          <w:szCs w:val="28"/>
        </w:rPr>
      </w:pPr>
      <w:r w:rsidRPr="00D702A2">
        <w:rPr>
          <w:color w:val="000000"/>
          <w:sz w:val="28"/>
          <w:szCs w:val="28"/>
        </w:rPr>
        <w:t>2. Отделу информационных технологий администрации округа (</w:t>
      </w:r>
      <w:r w:rsidRPr="00D702A2">
        <w:rPr>
          <w:color w:val="000000"/>
          <w:sz w:val="28"/>
          <w:szCs w:val="28"/>
        </w:rPr>
        <w:t>Морозова</w:t>
      </w:r>
      <w:r w:rsidR="00D702A2" w:rsidRPr="00D702A2">
        <w:rPr>
          <w:color w:val="000000"/>
          <w:sz w:val="28"/>
          <w:szCs w:val="28"/>
        </w:rPr>
        <w:t xml:space="preserve"> </w:t>
      </w:r>
      <w:r w:rsidR="00D702A2" w:rsidRPr="00D702A2">
        <w:rPr>
          <w:color w:val="000000"/>
          <w:sz w:val="28"/>
          <w:szCs w:val="28"/>
        </w:rPr>
        <w:t>Е.А.</w:t>
      </w:r>
      <w:r w:rsidRPr="00D702A2">
        <w:rPr>
          <w:color w:val="000000"/>
          <w:sz w:val="28"/>
          <w:szCs w:val="28"/>
        </w:rPr>
        <w:t xml:space="preserve">) обеспечить размещение </w:t>
      </w:r>
      <w:r w:rsidR="00D702A2">
        <w:rPr>
          <w:color w:val="000000"/>
          <w:sz w:val="28"/>
          <w:szCs w:val="28"/>
        </w:rPr>
        <w:t xml:space="preserve">Программы на официальном сайте </w:t>
      </w:r>
      <w:r w:rsidRPr="00D702A2">
        <w:rPr>
          <w:color w:val="000000"/>
          <w:sz w:val="28"/>
          <w:szCs w:val="28"/>
        </w:rPr>
        <w:t>Великоус</w:t>
      </w:r>
      <w:r w:rsidR="00D702A2" w:rsidRPr="00D702A2">
        <w:rPr>
          <w:color w:val="000000"/>
          <w:sz w:val="28"/>
          <w:szCs w:val="28"/>
        </w:rPr>
        <w:t>-</w:t>
      </w:r>
      <w:r w:rsidRPr="00D702A2">
        <w:rPr>
          <w:color w:val="000000"/>
          <w:sz w:val="28"/>
          <w:szCs w:val="28"/>
        </w:rPr>
        <w:t>тюгского муниципального округа в информационно-телекоммуникацио</w:t>
      </w:r>
      <w:r w:rsidR="00D702A2" w:rsidRPr="00D702A2">
        <w:rPr>
          <w:color w:val="000000"/>
          <w:sz w:val="28"/>
          <w:szCs w:val="28"/>
        </w:rPr>
        <w:t>нной сети Интернет</w:t>
      </w:r>
      <w:r w:rsidRPr="00D702A2">
        <w:rPr>
          <w:color w:val="000000"/>
          <w:sz w:val="28"/>
          <w:szCs w:val="28"/>
        </w:rPr>
        <w:t xml:space="preserve"> в течение 5 дней со дня её утверждения.</w:t>
      </w:r>
    </w:p>
    <w:p w:rsidR="00DA6419" w:rsidRPr="00D702A2" w:rsidRDefault="00593FDA">
      <w:pPr>
        <w:ind w:firstLine="709"/>
        <w:jc w:val="both"/>
        <w:rPr>
          <w:color w:val="000000"/>
          <w:sz w:val="28"/>
          <w:szCs w:val="28"/>
        </w:rPr>
      </w:pPr>
      <w:r w:rsidRPr="00D702A2">
        <w:rPr>
          <w:color w:val="000000"/>
          <w:sz w:val="28"/>
          <w:szCs w:val="28"/>
        </w:rPr>
        <w:t xml:space="preserve">3. Настоящее постановление </w:t>
      </w:r>
      <w:r w:rsidRPr="00D702A2">
        <w:rPr>
          <w:sz w:val="28"/>
          <w:szCs w:val="28"/>
        </w:rPr>
        <w:t>вступает в силу после официального опубликования, но не ранее 01 января 2026 года.</w:t>
      </w:r>
    </w:p>
    <w:p w:rsidR="00DA6419" w:rsidRPr="00D702A2" w:rsidRDefault="00DA641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A6419" w:rsidRPr="00D702A2" w:rsidRDefault="00DA641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A6419" w:rsidRPr="00D702A2" w:rsidRDefault="00593FDA">
      <w:pPr>
        <w:shd w:val="clear" w:color="auto" w:fill="FFFFFF"/>
        <w:jc w:val="both"/>
        <w:rPr>
          <w:b/>
          <w:sz w:val="28"/>
          <w:szCs w:val="28"/>
        </w:rPr>
      </w:pPr>
      <w:r w:rsidRPr="00D702A2">
        <w:rPr>
          <w:b/>
          <w:sz w:val="28"/>
          <w:szCs w:val="28"/>
        </w:rPr>
        <w:t>Глава</w:t>
      </w:r>
    </w:p>
    <w:p w:rsidR="00DA6419" w:rsidRDefault="00593FDA">
      <w:pPr>
        <w:shd w:val="clear" w:color="auto" w:fill="FFFFFF"/>
        <w:jc w:val="both"/>
      </w:pPr>
      <w:r w:rsidRPr="00D702A2">
        <w:rPr>
          <w:b/>
          <w:sz w:val="28"/>
          <w:szCs w:val="28"/>
        </w:rPr>
        <w:t>Великоустюгско</w:t>
      </w:r>
      <w:r w:rsidR="00D702A2">
        <w:rPr>
          <w:b/>
          <w:sz w:val="28"/>
          <w:szCs w:val="28"/>
        </w:rPr>
        <w:t>го муниципального округа</w:t>
      </w:r>
      <w:r w:rsidR="00D702A2">
        <w:rPr>
          <w:b/>
          <w:sz w:val="28"/>
          <w:szCs w:val="28"/>
        </w:rPr>
        <w:tab/>
      </w:r>
      <w:r w:rsidR="00D702A2">
        <w:rPr>
          <w:b/>
          <w:sz w:val="28"/>
          <w:szCs w:val="28"/>
        </w:rPr>
        <w:tab/>
      </w:r>
      <w:r w:rsidR="00D702A2">
        <w:rPr>
          <w:b/>
          <w:sz w:val="28"/>
          <w:szCs w:val="28"/>
        </w:rPr>
        <w:tab/>
      </w:r>
      <w:r w:rsidR="00D702A2">
        <w:rPr>
          <w:b/>
          <w:sz w:val="28"/>
          <w:szCs w:val="28"/>
        </w:rPr>
        <w:tab/>
        <w:t xml:space="preserve">  </w:t>
      </w:r>
      <w:r w:rsidRPr="00D702A2">
        <w:rPr>
          <w:b/>
          <w:sz w:val="28"/>
          <w:szCs w:val="28"/>
        </w:rPr>
        <w:t xml:space="preserve">  И. А.</w:t>
      </w:r>
      <w:r>
        <w:rPr>
          <w:b/>
          <w:sz w:val="27"/>
          <w:szCs w:val="27"/>
        </w:rPr>
        <w:t xml:space="preserve"> Быков</w:t>
      </w:r>
    </w:p>
    <w:p w:rsidR="00D702A2" w:rsidRDefault="00D702A2">
      <w:pPr>
        <w:ind w:left="4678"/>
        <w:jc w:val="center"/>
      </w:pPr>
    </w:p>
    <w:p w:rsidR="00DA6419" w:rsidRDefault="00593FDA">
      <w:pPr>
        <w:ind w:left="4678"/>
        <w:jc w:val="center"/>
      </w:pPr>
      <w:r>
        <w:lastRenderedPageBreak/>
        <w:t xml:space="preserve">Приложение </w:t>
      </w:r>
    </w:p>
    <w:p w:rsidR="00DA6419" w:rsidRDefault="00DA6419">
      <w:pPr>
        <w:ind w:left="4678"/>
        <w:jc w:val="center"/>
      </w:pPr>
    </w:p>
    <w:p w:rsidR="00DA6419" w:rsidRDefault="00593FDA">
      <w:pPr>
        <w:ind w:left="4678"/>
        <w:jc w:val="center"/>
      </w:pPr>
      <w:r>
        <w:t>УТ</w:t>
      </w:r>
      <w:r>
        <w:t>ВЕРЖДЕНА</w:t>
      </w:r>
    </w:p>
    <w:p w:rsidR="00DA6419" w:rsidRDefault="00593FDA">
      <w:pPr>
        <w:ind w:left="4678"/>
        <w:jc w:val="center"/>
      </w:pPr>
      <w:r>
        <w:t>постановлением администрации</w:t>
      </w:r>
    </w:p>
    <w:p w:rsidR="00DA6419" w:rsidRDefault="00593FDA">
      <w:pPr>
        <w:ind w:left="4678"/>
        <w:jc w:val="center"/>
      </w:pPr>
      <w:r>
        <w:t>Великоустюгского муниципального округа</w:t>
      </w:r>
    </w:p>
    <w:p w:rsidR="00DA6419" w:rsidRDefault="00593FDA">
      <w:pPr>
        <w:ind w:left="4678"/>
        <w:jc w:val="center"/>
      </w:pPr>
      <w:r>
        <w:t xml:space="preserve">от </w:t>
      </w:r>
      <w:r w:rsidR="00D702A2">
        <w:t>25.11.2025</w:t>
      </w:r>
      <w:r>
        <w:t xml:space="preserve"> № </w:t>
      </w:r>
      <w:r w:rsidR="00D702A2">
        <w:t>3963</w:t>
      </w:r>
    </w:p>
    <w:p w:rsidR="00DA6419" w:rsidRDefault="00DA6419">
      <w:pPr>
        <w:ind w:left="4678"/>
        <w:jc w:val="center"/>
      </w:pPr>
    </w:p>
    <w:p w:rsidR="00DA6419" w:rsidRDefault="00DA6419">
      <w:pPr>
        <w:pStyle w:val="ConsPlusNormal"/>
        <w:jc w:val="both"/>
      </w:pPr>
    </w:p>
    <w:p w:rsidR="00D702A2" w:rsidRDefault="00593FD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Программа </w:t>
      </w:r>
    </w:p>
    <w:p w:rsidR="00DA6419" w:rsidRPr="00D702A2" w:rsidRDefault="00593FDA" w:rsidP="00D702A2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профилактики </w:t>
      </w:r>
      <w:r w:rsidR="00D702A2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рисков причинения вреда (ущерба) охраняемым законом ценностям </w:t>
      </w:r>
      <w:r>
        <w:rPr>
          <w:b/>
          <w:sz w:val="27"/>
          <w:szCs w:val="27"/>
        </w:rPr>
        <w:t xml:space="preserve">при осуществлении муниципального контроля </w:t>
      </w:r>
      <w:r>
        <w:rPr>
          <w:b/>
          <w:bCs/>
          <w:sz w:val="26"/>
          <w:szCs w:val="26"/>
        </w:rPr>
        <w:t>в области охраны и испо</w:t>
      </w:r>
      <w:r>
        <w:rPr>
          <w:b/>
          <w:bCs/>
          <w:sz w:val="26"/>
          <w:szCs w:val="26"/>
        </w:rPr>
        <w:t xml:space="preserve">льзования </w:t>
      </w:r>
      <w:r>
        <w:rPr>
          <w:b/>
          <w:bCs/>
          <w:sz w:val="26"/>
          <w:szCs w:val="26"/>
        </w:rPr>
        <w:t xml:space="preserve">особо охраняемых природных территорий местного значения </w:t>
      </w:r>
    </w:p>
    <w:p w:rsidR="00DA6419" w:rsidRPr="00D702A2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Великоустюгского муниципального округа на 2026 год</w:t>
      </w:r>
    </w:p>
    <w:p w:rsidR="00DA6419" w:rsidRPr="00D702A2" w:rsidRDefault="00DA6419">
      <w:pPr>
        <w:jc w:val="center"/>
        <w:rPr>
          <w:b/>
          <w:bCs/>
          <w:sz w:val="26"/>
          <w:szCs w:val="26"/>
        </w:rPr>
      </w:pPr>
    </w:p>
    <w:p w:rsidR="00DA6419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D702A2" w:rsidRDefault="00D702A2">
      <w:pPr>
        <w:jc w:val="center"/>
        <w:rPr>
          <w:sz w:val="26"/>
          <w:szCs w:val="26"/>
        </w:rPr>
      </w:pPr>
    </w:p>
    <w:tbl>
      <w:tblPr>
        <w:tblW w:w="4750" w:type="pct"/>
        <w:tblInd w:w="3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1"/>
        <w:gridCol w:w="5898"/>
      </w:tblGrid>
      <w:tr w:rsidR="00DA6419" w:rsidTr="00D702A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bookmarkStart w:id="0" w:name="_GoBack"/>
            <w:bookmarkEnd w:id="0"/>
            <w:r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      </w:r>
            <w:r>
              <w:rPr>
                <w:bCs/>
                <w:sz w:val="26"/>
                <w:szCs w:val="26"/>
              </w:rPr>
              <w:t>в области охраны и использования особо охраняемых природных территорий местного значения Великоустюгского муниципального округа н</w:t>
            </w:r>
            <w:r>
              <w:rPr>
                <w:bCs/>
                <w:sz w:val="26"/>
                <w:szCs w:val="26"/>
              </w:rPr>
              <w:t>а 2026 год (далее - Программа)</w:t>
            </w:r>
          </w:p>
        </w:tc>
      </w:tr>
      <w:tr w:rsidR="00DA6419" w:rsidTr="00D702A2">
        <w:trPr>
          <w:cantSplit/>
          <w:trHeight w:val="62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r>
              <w:rPr>
                <w:sz w:val="26"/>
                <w:szCs w:val="26"/>
              </w:rPr>
              <w:t>Разработчик 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pPr>
              <w:jc w:val="both"/>
            </w:pPr>
            <w:r>
              <w:rPr>
                <w:bCs/>
                <w:sz w:val="26"/>
                <w:szCs w:val="26"/>
              </w:rPr>
              <w:t>Отдел экологии управления строительства и жилищно-коммунального хозяйства администрации Великоустюгского муниципального округа</w:t>
            </w:r>
          </w:p>
        </w:tc>
      </w:tr>
      <w:tr w:rsidR="00DA6419" w:rsidTr="00D702A2">
        <w:trPr>
          <w:cantSplit/>
          <w:trHeight w:val="336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r>
              <w:rPr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pPr>
              <w:jc w:val="both"/>
            </w:pPr>
            <w:r>
              <w:rPr>
                <w:sz w:val="26"/>
                <w:szCs w:val="26"/>
              </w:rPr>
              <w:t>2026 год</w:t>
            </w:r>
          </w:p>
        </w:tc>
      </w:tr>
      <w:tr w:rsidR="00DA6419" w:rsidTr="00D702A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r>
              <w:rPr>
                <w:sz w:val="26"/>
                <w:szCs w:val="26"/>
              </w:rPr>
              <w:t>Цель реализации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DA6419" w:rsidRDefault="00593FDA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</w:t>
            </w:r>
            <w:r>
              <w:rPr>
                <w:sz w:val="26"/>
                <w:szCs w:val="26"/>
              </w:rPr>
              <w:t>м;</w:t>
            </w:r>
          </w:p>
          <w:p w:rsidR="00DA6419" w:rsidRDefault="00593FDA">
            <w:pPr>
              <w:jc w:val="both"/>
            </w:pPr>
            <w:r>
              <w:rPr>
                <w:color w:val="000000"/>
                <w:sz w:val="26"/>
                <w:szCs w:val="26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</w:tbl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/>
    <w:p w:rsidR="00D702A2" w:rsidRDefault="00D702A2" w:rsidP="00D702A2">
      <w:pPr>
        <w:jc w:val="center"/>
      </w:pPr>
      <w:r>
        <w:lastRenderedPageBreak/>
        <w:t>2</w:t>
      </w:r>
    </w:p>
    <w:p w:rsidR="00D702A2" w:rsidRDefault="00D702A2"/>
    <w:tbl>
      <w:tblPr>
        <w:tblW w:w="4750" w:type="pct"/>
        <w:tblInd w:w="3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1"/>
        <w:gridCol w:w="5898"/>
      </w:tblGrid>
      <w:tr w:rsidR="00DA6419" w:rsidTr="00D702A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r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предупреждение нарушений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и гражданами на осо</w:t>
            </w:r>
            <w:r>
              <w:rPr>
                <w:rFonts w:eastAsia="Calibri"/>
                <w:sz w:val="26"/>
                <w:szCs w:val="26"/>
                <w:lang w:eastAsia="en-US"/>
              </w:rPr>
              <w:t>бо охраняемых природных территориях местного значения обязательных требований, включая устранение причин, факторов и условий, способствующих возможному нарушению обязательных требований в области охраны и использования особо охраняемых природных территорий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разъяснение контролируемым лицам обязательных требований;</w:t>
            </w:r>
          </w:p>
          <w:p w:rsidR="00DA6419" w:rsidRDefault="00593FDA">
            <w:pPr>
              <w:jc w:val="both"/>
            </w:pPr>
            <w:r>
              <w:rPr>
                <w:sz w:val="26"/>
                <w:szCs w:val="26"/>
              </w:rPr>
              <w:t>- повышение эффективности контрольно-надзорной деятельности.</w:t>
            </w:r>
          </w:p>
        </w:tc>
      </w:tr>
      <w:tr w:rsidR="00DA6419" w:rsidTr="00D702A2">
        <w:trPr>
          <w:cantSplit/>
          <w:trHeight w:val="240"/>
        </w:trPr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r>
              <w:rPr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5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снижение рисков причинения вреда охраняемым законом ценностям;</w:t>
            </w:r>
          </w:p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развитие системы профилактических мероприятий в органе муниципального контроля;</w:t>
            </w:r>
          </w:p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мотивация контролируемых лиц к добросовестному поведению;</w:t>
            </w:r>
          </w:p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уменьшение административной нагрузки на контролируемых лиц;</w:t>
            </w:r>
          </w:p>
          <w:p w:rsidR="00DA6419" w:rsidRDefault="00593F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количества контролируемых лиц, обеспечи</w:t>
            </w:r>
            <w:r>
              <w:rPr>
                <w:sz w:val="26"/>
                <w:szCs w:val="26"/>
              </w:rPr>
              <w:t>вающих выполнение обязательных требований;</w:t>
            </w:r>
          </w:p>
          <w:p w:rsidR="00DA6419" w:rsidRDefault="00593FDA">
            <w:pPr>
              <w:jc w:val="both"/>
            </w:pPr>
            <w:r>
              <w:rPr>
                <w:sz w:val="26"/>
                <w:szCs w:val="26"/>
              </w:rPr>
              <w:t>- повышение уровня правовой грамотности контролируемых лиц.</w:t>
            </w:r>
          </w:p>
        </w:tc>
      </w:tr>
    </w:tbl>
    <w:p w:rsidR="00DA6419" w:rsidRDefault="00DA6419">
      <w:pPr>
        <w:jc w:val="center"/>
        <w:rPr>
          <w:bCs/>
          <w:sz w:val="26"/>
          <w:szCs w:val="26"/>
        </w:rPr>
      </w:pPr>
    </w:p>
    <w:p w:rsidR="00DA6419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Анализ текущего состояния осуществления муниципального контроля</w:t>
      </w:r>
    </w:p>
    <w:p w:rsidR="00DA6419" w:rsidRDefault="00593FDA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в области охраны и использования особо охраняемых природных </w:t>
      </w:r>
    </w:p>
    <w:p w:rsidR="00DA6419" w:rsidRDefault="00593FDA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территорий местного значен</w:t>
      </w:r>
      <w:r>
        <w:rPr>
          <w:b/>
          <w:bCs/>
          <w:color w:val="000000"/>
          <w:sz w:val="26"/>
          <w:szCs w:val="26"/>
        </w:rPr>
        <w:t xml:space="preserve">ия, описание текущего развития профилактической </w:t>
      </w:r>
    </w:p>
    <w:p w:rsidR="00DA6419" w:rsidRDefault="00593FDA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деятельности, характеристика проблем, на решение которых направлена </w:t>
      </w:r>
    </w:p>
    <w:p w:rsidR="00DA6419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программа профилактики рисков причинения вреда </w:t>
      </w:r>
    </w:p>
    <w:p w:rsidR="00DA6419" w:rsidRDefault="00DA6419">
      <w:pPr>
        <w:jc w:val="center"/>
        <w:rPr>
          <w:b/>
          <w:bCs/>
          <w:sz w:val="26"/>
          <w:szCs w:val="26"/>
        </w:rPr>
      </w:pPr>
    </w:p>
    <w:p w:rsidR="00DA6419" w:rsidRDefault="00593FD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Настоящая Программа разработана в целях предотвращения риска причинения вреда охраняемым </w:t>
      </w:r>
      <w:r>
        <w:rPr>
          <w:sz w:val="26"/>
          <w:szCs w:val="26"/>
        </w:rPr>
        <w:t xml:space="preserve">законом ценностям </w:t>
      </w:r>
      <w:r>
        <w:rPr>
          <w:rFonts w:eastAsia="Calibri"/>
          <w:sz w:val="26"/>
          <w:szCs w:val="26"/>
          <w:lang w:eastAsia="en-US"/>
        </w:rPr>
        <w:t xml:space="preserve">юридическими лицами, индивидуальными предпринимателями и гражданами на особо охраняемых природных территориях местного значения </w:t>
      </w:r>
      <w:r>
        <w:rPr>
          <w:sz w:val="26"/>
          <w:szCs w:val="26"/>
        </w:rPr>
        <w:t xml:space="preserve">вследствие нарушений обязательных требований законодательства, </w:t>
      </w:r>
      <w:r>
        <w:rPr>
          <w:rFonts w:eastAsia="Calibri"/>
          <w:sz w:val="26"/>
          <w:szCs w:val="26"/>
          <w:lang w:eastAsia="en-US"/>
        </w:rPr>
        <w:t xml:space="preserve">установленных Федеральным законом от 14.03.1995 № 33-ФЗ «Об особо охраняемых природных территориях», другими федеральными законами и принимаемыми в соответствии с ними иными нормативными правовыми актами Российской Федерации, нормативными правовыми актами </w:t>
      </w:r>
      <w:r>
        <w:rPr>
          <w:rFonts w:eastAsia="Calibri"/>
          <w:sz w:val="26"/>
          <w:szCs w:val="26"/>
          <w:lang w:eastAsia="en-US"/>
        </w:rPr>
        <w:t>субъектов Российской Федерации в области охраны и использования особо охраняемых природных территорий, касающихся режима особо охраняемой природной территории, особого правового режима использования земельных участков, водных объектов, природных ресурсов и</w:t>
      </w:r>
      <w:r>
        <w:rPr>
          <w:rFonts w:eastAsia="Calibri"/>
          <w:sz w:val="26"/>
          <w:szCs w:val="26"/>
          <w:lang w:eastAsia="en-US"/>
        </w:rPr>
        <w:t xml:space="preserve"> иных объектов недвижимости, расположенных в границах особо охраняемых природных территорий местного значения.</w:t>
      </w:r>
    </w:p>
    <w:p w:rsidR="00D702A2" w:rsidRDefault="00D702A2" w:rsidP="00D702A2">
      <w:pPr>
        <w:jc w:val="both"/>
        <w:rPr>
          <w:rFonts w:eastAsia="Calibri"/>
          <w:sz w:val="26"/>
          <w:szCs w:val="26"/>
          <w:lang w:eastAsia="en-US"/>
        </w:rPr>
      </w:pPr>
    </w:p>
    <w:p w:rsidR="00D702A2" w:rsidRDefault="00D702A2" w:rsidP="00D702A2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3</w:t>
      </w:r>
    </w:p>
    <w:p w:rsidR="00D702A2" w:rsidRDefault="00D702A2" w:rsidP="00D702A2">
      <w:pPr>
        <w:jc w:val="both"/>
        <w:rPr>
          <w:sz w:val="26"/>
          <w:szCs w:val="26"/>
        </w:rPr>
      </w:pPr>
    </w:p>
    <w:p w:rsidR="00DA6419" w:rsidRDefault="00593FDA">
      <w:pPr>
        <w:pStyle w:val="aff2"/>
        <w:tabs>
          <w:tab w:val="left" w:pos="709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Муниципальный контроль в области охраны и использования </w:t>
      </w:r>
      <w:r>
        <w:rPr>
          <w:rFonts w:eastAsia="Calibri"/>
          <w:sz w:val="26"/>
          <w:szCs w:val="26"/>
        </w:rPr>
        <w:t xml:space="preserve">особо охраняемых природных территорий местного значения </w:t>
      </w:r>
      <w:r>
        <w:rPr>
          <w:sz w:val="26"/>
          <w:szCs w:val="26"/>
        </w:rPr>
        <w:t xml:space="preserve">осуществляется в соответствии с </w:t>
      </w:r>
      <w:r>
        <w:rPr>
          <w:sz w:val="26"/>
          <w:szCs w:val="26"/>
        </w:rPr>
        <w:t>П</w:t>
      </w:r>
      <w:r>
        <w:rPr>
          <w:sz w:val="26"/>
          <w:szCs w:val="26"/>
        </w:rPr>
        <w:t xml:space="preserve">оложением о муниципальном контроле в области охраны и использования особо охраняемых природных территорий местного значения Великоустюгского муниципального </w:t>
      </w:r>
      <w:r>
        <w:rPr>
          <w:sz w:val="26"/>
          <w:szCs w:val="26"/>
          <w:lang w:eastAsia="ru-RU"/>
        </w:rPr>
        <w:t>округа, утверждённым решением Великоустюгской Думы от 19.02.2025 № 11.</w:t>
      </w:r>
    </w:p>
    <w:p w:rsidR="00DA6419" w:rsidRDefault="00593F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 Великоустюгског</w:t>
      </w:r>
      <w:r>
        <w:rPr>
          <w:sz w:val="26"/>
          <w:szCs w:val="26"/>
        </w:rPr>
        <w:t>о муниципального округа находятся 3 особо охраняемые природные территории местного значения. Постановлением администрации Великоустюгского муниципального округа</w:t>
      </w:r>
      <w:r>
        <w:rPr>
          <w:color w:val="000000"/>
          <w:sz w:val="26"/>
          <w:szCs w:val="26"/>
        </w:rPr>
        <w:t xml:space="preserve"> от 25.01.2023 № 147</w:t>
      </w:r>
      <w:r>
        <w:rPr>
          <w:sz w:val="26"/>
          <w:szCs w:val="26"/>
        </w:rPr>
        <w:t xml:space="preserve"> утверждены Положения об особо охраняемых природных территориях местного зна</w:t>
      </w:r>
      <w:r>
        <w:rPr>
          <w:sz w:val="26"/>
          <w:szCs w:val="26"/>
        </w:rPr>
        <w:t>чения: болотном комплексе «Болото Шиловское»; болотном комплексе «Болото Ерогодское»; болотном комплексе «Болото Палемское».</w:t>
      </w:r>
    </w:p>
    <w:p w:rsidR="00DA6419" w:rsidRDefault="00593FD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Хозяйствующие субъекты на территории особо охраняемых природных территорий местного значения отсутствуют.</w:t>
      </w:r>
    </w:p>
    <w:p w:rsidR="00DA6419" w:rsidRDefault="00593FDA">
      <w:pPr>
        <w:pStyle w:val="aff2"/>
        <w:tabs>
          <w:tab w:val="left" w:pos="709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В рамках полномочий спе</w:t>
      </w:r>
      <w:r>
        <w:rPr>
          <w:sz w:val="26"/>
          <w:szCs w:val="26"/>
        </w:rPr>
        <w:t>циалистами отдела экологии управления строительства и ЖКХ проводятся контрольные мероприятия без взаимодействия с контролируемым лицом согласно утверждённому графику выездных обследований особо охраняемых природных территорий местного значения.</w:t>
      </w:r>
    </w:p>
    <w:p w:rsidR="00DA6419" w:rsidRDefault="00593FDA">
      <w:pPr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ab/>
        <w:t>В 2025 год</w:t>
      </w:r>
      <w:r>
        <w:rPr>
          <w:sz w:val="26"/>
          <w:szCs w:val="26"/>
        </w:rPr>
        <w:t>у проведены выездные обследования особо охраняемых природных территорий местного значения: болотный комплекс «Болото Палемское», болотный комплекс «Болото Шиловское»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по соблюдению режима хозяйственной деятельности на данных территориях. Нарушений природоох</w:t>
      </w:r>
      <w:r>
        <w:rPr>
          <w:sz w:val="26"/>
          <w:szCs w:val="26"/>
        </w:rPr>
        <w:t xml:space="preserve">ранного законодательства не выявлено. Ограничения и запреты, предусмотренные законодательством, а также положением об ООПТ местного значения соблюдаются. </w:t>
      </w:r>
    </w:p>
    <w:p w:rsidR="00DA6419" w:rsidRDefault="00593FD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целях предупреждения нарушений юридическими лицами, индивидуальными предпринимателями и гражданами </w:t>
      </w:r>
      <w:r>
        <w:rPr>
          <w:rFonts w:eastAsia="Calibri"/>
          <w:sz w:val="26"/>
          <w:szCs w:val="26"/>
          <w:lang w:eastAsia="en-US"/>
        </w:rPr>
        <w:t>на особо охраняемых природных территориях местного значения обязательных требований, устранения причин, факторов и условий, способствующих нарушениям обязательных требований, отдел экологии управления строительства и ЖКХ осуществляет мероприятия по профила</w:t>
      </w:r>
      <w:r>
        <w:rPr>
          <w:rFonts w:eastAsia="Calibri"/>
          <w:sz w:val="26"/>
          <w:szCs w:val="26"/>
          <w:lang w:eastAsia="en-US"/>
        </w:rPr>
        <w:t xml:space="preserve">ктике нарушений обязательных требований. </w:t>
      </w:r>
    </w:p>
    <w:p w:rsidR="00DA6419" w:rsidRDefault="00593FDA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Официальный сайт органа местного самоуправления в информационно-телекоммуникационной сети «Интернет» содержит блок «Муниципальный контроль». </w:t>
      </w:r>
    </w:p>
    <w:p w:rsidR="00DA6419" w:rsidRDefault="00593FDA">
      <w:pPr>
        <w:ind w:firstLine="709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  <w:lang w:eastAsia="en-US"/>
        </w:rPr>
        <w:t xml:space="preserve">Актуальный перечень </w:t>
      </w:r>
      <w:r>
        <w:rPr>
          <w:color w:val="000000"/>
          <w:sz w:val="26"/>
          <w:szCs w:val="26"/>
        </w:rPr>
        <w:t xml:space="preserve">правовых актов, содержащих обязательные требования, </w:t>
      </w:r>
      <w:r>
        <w:rPr>
          <w:color w:val="000000"/>
          <w:sz w:val="26"/>
          <w:szCs w:val="26"/>
        </w:rPr>
        <w:t xml:space="preserve">соблюдение которых оценивается при проведении мероприятий по муниципальному контролю </w:t>
      </w:r>
      <w:r>
        <w:rPr>
          <w:bCs/>
          <w:sz w:val="26"/>
          <w:szCs w:val="26"/>
        </w:rPr>
        <w:t>в области охраны и использования особо охраняемых природных территорий местного значения Великоустюгского муниципального округа, руководства по соблюдению обязательных тре</w:t>
      </w:r>
      <w:r>
        <w:rPr>
          <w:bCs/>
          <w:sz w:val="26"/>
          <w:szCs w:val="26"/>
        </w:rPr>
        <w:t>бований размещены на официальном сайте органа местного самоуправления.</w:t>
      </w:r>
    </w:p>
    <w:p w:rsidR="00DA6419" w:rsidRDefault="00DA6419">
      <w:pPr>
        <w:jc w:val="both"/>
        <w:rPr>
          <w:sz w:val="26"/>
          <w:szCs w:val="26"/>
        </w:rPr>
      </w:pPr>
    </w:p>
    <w:p w:rsidR="00DA6419" w:rsidRDefault="00DA6419">
      <w:pPr>
        <w:jc w:val="both"/>
        <w:rPr>
          <w:rFonts w:eastAsia="Calibri"/>
          <w:sz w:val="26"/>
          <w:szCs w:val="26"/>
          <w:lang w:eastAsia="en-US"/>
        </w:rPr>
      </w:pPr>
    </w:p>
    <w:p w:rsidR="00DA6419" w:rsidRDefault="00DA6419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A6419" w:rsidRPr="00D702A2" w:rsidRDefault="00DA6419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DA6419" w:rsidRPr="00D702A2" w:rsidRDefault="00DA6419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DA6419" w:rsidRPr="00D702A2" w:rsidRDefault="00DA6419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DA6419" w:rsidRPr="00D702A2" w:rsidRDefault="00DA6419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DA6419" w:rsidRPr="00D702A2" w:rsidRDefault="00DA6419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D702A2" w:rsidRDefault="00D702A2" w:rsidP="00D702A2">
      <w:pPr>
        <w:jc w:val="center"/>
        <w:rPr>
          <w:rFonts w:eastAsia="Calibri"/>
          <w:bCs/>
          <w:lang w:eastAsia="en-US"/>
        </w:rPr>
      </w:pPr>
    </w:p>
    <w:p w:rsidR="00DA6419" w:rsidRPr="00D702A2" w:rsidRDefault="00D702A2" w:rsidP="00D702A2">
      <w:pPr>
        <w:jc w:val="center"/>
        <w:rPr>
          <w:rFonts w:eastAsia="Calibri"/>
          <w:bCs/>
          <w:lang w:eastAsia="en-US"/>
        </w:rPr>
      </w:pPr>
      <w:r w:rsidRPr="00D702A2">
        <w:rPr>
          <w:rFonts w:eastAsia="Calibri"/>
          <w:bCs/>
          <w:lang w:eastAsia="en-US"/>
        </w:rPr>
        <w:lastRenderedPageBreak/>
        <w:t>4</w:t>
      </w:r>
    </w:p>
    <w:p w:rsidR="00DA6419" w:rsidRPr="00D702A2" w:rsidRDefault="00DA6419">
      <w:pPr>
        <w:ind w:firstLine="709"/>
        <w:jc w:val="both"/>
        <w:rPr>
          <w:bCs/>
          <w:sz w:val="26"/>
          <w:szCs w:val="26"/>
        </w:rPr>
      </w:pPr>
    </w:p>
    <w:p w:rsidR="00D702A2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="00D702A2">
        <w:rPr>
          <w:b/>
          <w:bCs/>
          <w:sz w:val="26"/>
          <w:szCs w:val="26"/>
        </w:rPr>
        <w:t>ЕРЕЧЕНЬ</w:t>
      </w:r>
      <w:r>
        <w:rPr>
          <w:b/>
          <w:bCs/>
          <w:sz w:val="26"/>
          <w:szCs w:val="26"/>
        </w:rPr>
        <w:t xml:space="preserve"> </w:t>
      </w:r>
    </w:p>
    <w:p w:rsidR="00DA6419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мероприятий по профилактике причинения вреда (ущерба) </w:t>
      </w:r>
    </w:p>
    <w:p w:rsidR="00DA6419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охраняемым законом ценностям при осуществлении муниципального контроля </w:t>
      </w:r>
    </w:p>
    <w:p w:rsidR="00DA6419" w:rsidRDefault="00593FD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области охраны и использования особо охраняемых природных </w:t>
      </w:r>
    </w:p>
    <w:p w:rsidR="00DA6419" w:rsidRDefault="00593FDA">
      <w:pPr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территорий местного значения на 2026 год, периодичность их проведения</w:t>
      </w:r>
    </w:p>
    <w:p w:rsidR="00DA6419" w:rsidRDefault="00DA6419">
      <w:pPr>
        <w:ind w:firstLine="709"/>
        <w:jc w:val="both"/>
        <w:rPr>
          <w:bCs/>
          <w:sz w:val="26"/>
          <w:szCs w:val="26"/>
        </w:rPr>
      </w:pPr>
    </w:p>
    <w:tbl>
      <w:tblPr>
        <w:tblW w:w="0" w:type="auto"/>
        <w:tblInd w:w="-288" w:type="dxa"/>
        <w:tblLayout w:type="fixed"/>
        <w:tblLook w:val="04A0" w:firstRow="1" w:lastRow="0" w:firstColumn="1" w:lastColumn="0" w:noHBand="0" w:noVBand="1"/>
      </w:tblPr>
      <w:tblGrid>
        <w:gridCol w:w="613"/>
        <w:gridCol w:w="2275"/>
        <w:gridCol w:w="3637"/>
        <w:gridCol w:w="2088"/>
        <w:gridCol w:w="1425"/>
      </w:tblGrid>
      <w:tr w:rsidR="00DA6419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Наименование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профилактического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 xml:space="preserve">Периодичность/ сроки проведения мероприятия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Отве</w:t>
            </w:r>
            <w:r>
              <w:rPr>
                <w:rFonts w:eastAsia="Calibri"/>
                <w:lang w:eastAsia="en-US"/>
              </w:rPr>
              <w:t>тственное лицо</w:t>
            </w:r>
          </w:p>
        </w:tc>
      </w:tr>
      <w:tr w:rsidR="00D702A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DA6419"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  <w:p w:rsidR="00DA6419" w:rsidRDefault="00DA641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both"/>
            </w:pPr>
            <w:r>
              <w:rPr>
                <w:bCs/>
              </w:rPr>
              <w:t>Информирование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</w:pPr>
            <w:r>
              <w:t xml:space="preserve">размещение  на официальном сайте органа местного </w:t>
            </w:r>
          </w:p>
          <w:p w:rsidR="00DA6419" w:rsidRDefault="00593FDA">
            <w:pPr>
              <w:jc w:val="center"/>
            </w:pPr>
            <w:r>
              <w:t xml:space="preserve">самоуправления и поддержание в актуальном состоянии  </w:t>
            </w:r>
          </w:p>
          <w:p w:rsidR="00DA6419" w:rsidRDefault="00593FDA">
            <w:pPr>
              <w:jc w:val="center"/>
            </w:pPr>
            <w:r>
              <w:t xml:space="preserve">перечня нормативных правовых актов или их отдельных частей, содержащих обязательные </w:t>
            </w:r>
          </w:p>
          <w:p w:rsidR="00DA6419" w:rsidRDefault="00593FDA">
            <w:pPr>
              <w:jc w:val="center"/>
            </w:pPr>
            <w:r>
              <w:t>требования, оценка соблюдения которых является предметом</w:t>
            </w:r>
            <w:r>
              <w:rPr>
                <w:color w:val="000000"/>
              </w:rPr>
              <w:t xml:space="preserve"> </w:t>
            </w:r>
          </w:p>
          <w:p w:rsidR="00DA6419" w:rsidRDefault="00593FDA">
            <w:pPr>
              <w:jc w:val="center"/>
            </w:pPr>
            <w:r>
              <w:t xml:space="preserve">муниципального контроля в </w:t>
            </w:r>
          </w:p>
          <w:p w:rsidR="00DA6419" w:rsidRDefault="00593FDA">
            <w:pPr>
              <w:jc w:val="center"/>
              <w:rPr>
                <w:bCs/>
              </w:rPr>
            </w:pPr>
            <w:r>
              <w:t xml:space="preserve">области </w:t>
            </w:r>
            <w:r>
              <w:rPr>
                <w:bCs/>
              </w:rPr>
              <w:t xml:space="preserve">охраны и использования особо охраняемых природных </w:t>
            </w:r>
          </w:p>
          <w:p w:rsidR="00DA6419" w:rsidRDefault="00593FDA">
            <w:pPr>
              <w:jc w:val="center"/>
            </w:pPr>
            <w:r>
              <w:rPr>
                <w:bCs/>
              </w:rPr>
              <w:t>территорий местного значения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(актуализация по мере принятия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или внесения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изменений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в нормативные правовые акты)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отдел </w:t>
            </w:r>
          </w:p>
          <w:p w:rsidR="00DA6419" w:rsidRDefault="00593FDA">
            <w:pPr>
              <w:jc w:val="center"/>
              <w:rPr>
                <w:bCs/>
              </w:rPr>
            </w:pPr>
            <w:r>
              <w:rPr>
                <w:bCs/>
              </w:rPr>
              <w:t>экологии  управления строительства и ЖКХ</w:t>
            </w:r>
          </w:p>
        </w:tc>
      </w:tr>
      <w:tr w:rsidR="00DA6419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актуализация руководства по соблюдению обязательных </w:t>
            </w:r>
          </w:p>
          <w:p w:rsidR="00DA6419" w:rsidRDefault="00593F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требований в области охраны </w:t>
            </w:r>
          </w:p>
          <w:p w:rsidR="00DA6419" w:rsidRDefault="00593F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 использования особо </w:t>
            </w:r>
          </w:p>
          <w:p w:rsidR="00DA6419" w:rsidRDefault="00593FD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охраняемых природных </w:t>
            </w:r>
          </w:p>
          <w:p w:rsidR="00DA6419" w:rsidRDefault="00593FDA">
            <w:pPr>
              <w:jc w:val="center"/>
            </w:pPr>
            <w:r>
              <w:rPr>
                <w:bCs/>
              </w:rPr>
              <w:t>территорий местного значения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(по мере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необходимости)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bCs/>
              </w:rPr>
            </w:pPr>
          </w:p>
        </w:tc>
      </w:tr>
      <w:tr w:rsidR="00DA6419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</w:pPr>
            <w:r>
              <w:t xml:space="preserve">размещение перечня объектов контроля, учитываемых в рамках формирования ежегодного плана контрольных (надзорных) </w:t>
            </w:r>
          </w:p>
          <w:p w:rsidR="00DA6419" w:rsidRDefault="00593FDA">
            <w:pPr>
              <w:jc w:val="center"/>
            </w:pPr>
            <w:r>
              <w:t xml:space="preserve">мероприятий, с указанием </w:t>
            </w:r>
          </w:p>
          <w:p w:rsidR="00DA6419" w:rsidRDefault="00593FDA">
            <w:pPr>
              <w:jc w:val="center"/>
            </w:pPr>
            <w:r>
              <w:t>категории риска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 xml:space="preserve">(актуализация по мере поступления информации об объектах) 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bCs/>
              </w:rPr>
            </w:pPr>
          </w:p>
        </w:tc>
      </w:tr>
      <w:tr w:rsidR="00DA6419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</w:pPr>
            <w:r>
              <w:t xml:space="preserve">размещение сведений о порядке досудебного обжалования </w:t>
            </w:r>
          </w:p>
          <w:p w:rsidR="00DA6419" w:rsidRDefault="00593FDA">
            <w:pPr>
              <w:jc w:val="center"/>
            </w:pPr>
            <w:r>
              <w:t>решений контрольного (надзорного) органа, действий (бездействия) его должностных лиц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(поддержание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актуальном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состоянии)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bCs/>
              </w:rPr>
            </w:pPr>
          </w:p>
        </w:tc>
      </w:tr>
      <w:tr w:rsidR="00DA6419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</w:pPr>
            <w:r>
              <w:t xml:space="preserve">размещение программы </w:t>
            </w:r>
          </w:p>
          <w:p w:rsidR="00DA6419" w:rsidRDefault="00593FDA">
            <w:pPr>
              <w:jc w:val="center"/>
            </w:pPr>
            <w:r>
              <w:t>профилактики рисков</w:t>
            </w:r>
          </w:p>
          <w:p w:rsidR="00DA6419" w:rsidRDefault="00593FDA">
            <w:pPr>
              <w:jc w:val="center"/>
            </w:pPr>
            <w:r>
              <w:t xml:space="preserve"> причинения вреда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5 дней со дня утверждения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bCs/>
              </w:rPr>
            </w:pPr>
          </w:p>
        </w:tc>
      </w:tr>
      <w:tr w:rsidR="00DA6419"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доклада,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содержащего результаты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обобщения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правоприменительной практики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 реже 1 раза в год, не позднее 20  марта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2026 года</w:t>
            </w: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DA6419">
            <w:pPr>
              <w:jc w:val="center"/>
            </w:pPr>
          </w:p>
        </w:tc>
      </w:tr>
    </w:tbl>
    <w:p w:rsidR="00D702A2" w:rsidRDefault="00D702A2"/>
    <w:p w:rsidR="00D702A2" w:rsidRDefault="00D702A2"/>
    <w:p w:rsidR="00D702A2" w:rsidRDefault="00D702A2"/>
    <w:p w:rsidR="00D702A2" w:rsidRDefault="00D702A2" w:rsidP="00D702A2">
      <w:pPr>
        <w:jc w:val="center"/>
      </w:pPr>
      <w:r>
        <w:lastRenderedPageBreak/>
        <w:t>5</w:t>
      </w:r>
    </w:p>
    <w:p w:rsidR="00D702A2" w:rsidRDefault="00D702A2"/>
    <w:tbl>
      <w:tblPr>
        <w:tblW w:w="0" w:type="auto"/>
        <w:tblInd w:w="-288" w:type="dxa"/>
        <w:tblLayout w:type="fixed"/>
        <w:tblLook w:val="04A0" w:firstRow="1" w:lastRow="0" w:firstColumn="1" w:lastColumn="0" w:noHBand="0" w:noVBand="1"/>
      </w:tblPr>
      <w:tblGrid>
        <w:gridCol w:w="613"/>
        <w:gridCol w:w="2275"/>
        <w:gridCol w:w="3637"/>
        <w:gridCol w:w="2088"/>
        <w:gridCol w:w="1425"/>
      </w:tblGrid>
      <w:tr w:rsidR="00D702A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2A2" w:rsidRDefault="00D702A2">
            <w:pPr>
              <w:jc w:val="center"/>
            </w:pPr>
            <w:r>
              <w:t>5</w:t>
            </w:r>
          </w:p>
        </w:tc>
      </w:tr>
      <w:tr w:rsidR="00DA6419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Объявление </w:t>
            </w:r>
          </w:p>
          <w:p w:rsidR="00DA6419" w:rsidRDefault="00593FDA">
            <w:pPr>
              <w:jc w:val="both"/>
            </w:pPr>
            <w:r>
              <w:rPr>
                <w:bCs/>
              </w:rPr>
              <w:t>предостережения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направление контролируемым лицам предостережений о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недопустимости нарушения </w:t>
            </w:r>
          </w:p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 xml:space="preserve">обязательных требований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(по мере получения сведений о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готовящихся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нарушениях или признаках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нарушений </w:t>
            </w:r>
          </w:p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обязательных требований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</w:pPr>
            <w:r>
              <w:rPr>
                <w:bCs/>
              </w:rPr>
              <w:t xml:space="preserve">отдел </w:t>
            </w:r>
          </w:p>
          <w:p w:rsidR="00DA6419" w:rsidRDefault="00593FDA">
            <w:pPr>
              <w:jc w:val="center"/>
            </w:pPr>
            <w:r>
              <w:t>экологии  управления строительства и ЖКХ</w:t>
            </w:r>
          </w:p>
        </w:tc>
      </w:tr>
      <w:tr w:rsidR="00DA6419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both"/>
            </w:pPr>
            <w:r>
              <w:t>Консультирование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консультирование контролируемых лиц по вопросам: организации и осуществления муниципального контроля; порядка организации и проведения контрольных мероприятий; предмета муниципального контроля; </w:t>
            </w:r>
          </w:p>
          <w:p w:rsidR="00DA6419" w:rsidRDefault="00593FDA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порядка обжалования решений контрольного органа, действий (бе</w:t>
            </w:r>
            <w:r>
              <w:rPr>
                <w:rFonts w:eastAsia="Calibri"/>
                <w:bCs/>
                <w:lang w:eastAsia="en-US"/>
              </w:rPr>
              <w:t>здействия) его должностных лиц; отнесения объектов контроля к определённой категории риска, изменения категории риска; вида профилактических мероприятий и порядка их проведения; порядка подачи возражений на предостережение о недопустимости нарушения обязат</w:t>
            </w:r>
            <w:r>
              <w:rPr>
                <w:rFonts w:eastAsia="Calibri"/>
                <w:bCs/>
                <w:lang w:eastAsia="en-US"/>
              </w:rPr>
              <w:t>ельных требований.</w:t>
            </w:r>
          </w:p>
          <w:p w:rsidR="00DA6419" w:rsidRDefault="00593FDA">
            <w:pPr>
              <w:pStyle w:val="aff2"/>
              <w:tabs>
                <w:tab w:val="left" w:pos="1219"/>
                <w:tab w:val="left" w:pos="2080"/>
                <w:tab w:val="left" w:pos="2576"/>
                <w:tab w:val="left" w:pos="4467"/>
                <w:tab w:val="left" w:pos="5705"/>
                <w:tab w:val="left" w:pos="6840"/>
                <w:tab w:val="left" w:pos="9132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Консультирование осуществляется по телефону, </w:t>
            </w:r>
          </w:p>
          <w:p w:rsidR="00DA6419" w:rsidRDefault="00593FDA">
            <w:pPr>
              <w:pStyle w:val="aff2"/>
              <w:tabs>
                <w:tab w:val="left" w:pos="1219"/>
                <w:tab w:val="left" w:pos="2080"/>
                <w:tab w:val="left" w:pos="2576"/>
                <w:tab w:val="left" w:pos="4467"/>
                <w:tab w:val="left" w:pos="5705"/>
                <w:tab w:val="left" w:pos="6840"/>
                <w:tab w:val="left" w:pos="9132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посредством видео-конференц-связи, на личном приёме, </w:t>
            </w:r>
          </w:p>
          <w:p w:rsidR="00DA6419" w:rsidRDefault="00593FDA">
            <w:pPr>
              <w:pStyle w:val="aff2"/>
              <w:tabs>
                <w:tab w:val="left" w:pos="1219"/>
                <w:tab w:val="left" w:pos="2080"/>
                <w:tab w:val="left" w:pos="2576"/>
                <w:tab w:val="left" w:pos="4467"/>
                <w:tab w:val="left" w:pos="5705"/>
                <w:tab w:val="left" w:pos="6840"/>
                <w:tab w:val="left" w:pos="9132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письменно, либо в ходе </w:t>
            </w:r>
          </w:p>
          <w:p w:rsidR="00DA6419" w:rsidRDefault="00593FDA">
            <w:pPr>
              <w:pStyle w:val="aff2"/>
              <w:tabs>
                <w:tab w:val="left" w:pos="1219"/>
                <w:tab w:val="left" w:pos="2080"/>
                <w:tab w:val="left" w:pos="2576"/>
                <w:tab w:val="left" w:pos="4467"/>
                <w:tab w:val="left" w:pos="5705"/>
                <w:tab w:val="left" w:pos="6840"/>
                <w:tab w:val="left" w:pos="9132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 профилактических мероприятий, контрольных </w:t>
            </w:r>
          </w:p>
          <w:p w:rsidR="00DA6419" w:rsidRDefault="00593FDA">
            <w:pPr>
              <w:pStyle w:val="aff2"/>
              <w:tabs>
                <w:tab w:val="left" w:pos="1219"/>
                <w:tab w:val="left" w:pos="2080"/>
                <w:tab w:val="left" w:pos="2576"/>
                <w:tab w:val="left" w:pos="4467"/>
                <w:tab w:val="left" w:pos="5705"/>
                <w:tab w:val="left" w:pos="6840"/>
                <w:tab w:val="left" w:pos="9132"/>
              </w:tabs>
              <w:ind w:left="0" w:firstLine="0"/>
              <w:jc w:val="center"/>
            </w:pPr>
            <w:r>
              <w:rPr>
                <w:sz w:val="24"/>
                <w:szCs w:val="24"/>
              </w:rPr>
              <w:t>(надзорных) мероприятий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 (по мере поступления</w:t>
            </w:r>
            <w:r>
              <w:rPr>
                <w:rFonts w:eastAsia="Calibri"/>
                <w:lang w:eastAsia="en-US"/>
              </w:rPr>
              <w:t xml:space="preserve"> обращений контролируемых лиц)</w:t>
            </w:r>
          </w:p>
          <w:p w:rsidR="00DA6419" w:rsidRDefault="00DA641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</w:pPr>
            <w:r>
              <w:rPr>
                <w:bCs/>
              </w:rPr>
              <w:t xml:space="preserve">отдел </w:t>
            </w:r>
          </w:p>
          <w:p w:rsidR="00DA6419" w:rsidRDefault="00593FDA">
            <w:pPr>
              <w:jc w:val="center"/>
            </w:pPr>
            <w:r>
              <w:t>экологии  управления строительства и ЖКХ</w:t>
            </w:r>
          </w:p>
        </w:tc>
      </w:tr>
      <w:tr w:rsidR="00DA6419">
        <w:trPr>
          <w:trHeight w:val="276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Профилактический визит</w:t>
            </w:r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проведение профилактической беседы с целью информирования об обязательных требованиях, предъявляемых к деятельности </w:t>
            </w:r>
          </w:p>
          <w:p w:rsidR="00DA6419" w:rsidRDefault="00593F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контролируемых лиц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в течение года (по мере поступления обращений контролируемых лиц)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экологии управления строительства и ЖКХ</w:t>
            </w:r>
          </w:p>
        </w:tc>
      </w:tr>
      <w:tr w:rsidR="00DA6419">
        <w:trPr>
          <w:trHeight w:val="276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Обязательный </w:t>
            </w:r>
          </w:p>
          <w:p w:rsidR="00DA6419" w:rsidRDefault="00593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профилактический визит</w:t>
            </w:r>
          </w:p>
          <w:p w:rsidR="00DA6419" w:rsidRDefault="00DA6419">
            <w:pPr>
              <w:jc w:val="center"/>
              <w:rPr>
                <w:color w:val="000000"/>
              </w:rPr>
            </w:pPr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проведение профилактической беседы с целью информирования об </w:t>
            </w:r>
            <w:r>
              <w:rPr>
                <w:color w:val="000000"/>
              </w:rPr>
              <w:t xml:space="preserve">обязательных требованиях, предъявляемых к деятельности </w:t>
            </w:r>
          </w:p>
          <w:p w:rsidR="00DA6419" w:rsidRDefault="00593F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контролируемых лиц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не запланировано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экологии управления строительства и ЖКХ</w:t>
            </w:r>
          </w:p>
          <w:p w:rsidR="00DA6419" w:rsidRDefault="00DA6419">
            <w:pPr>
              <w:jc w:val="center"/>
              <w:rPr>
                <w:color w:val="000000"/>
              </w:rPr>
            </w:pPr>
          </w:p>
        </w:tc>
      </w:tr>
    </w:tbl>
    <w:p w:rsidR="00DA6419" w:rsidRDefault="00DA6419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DA6419" w:rsidRPr="00D702A2" w:rsidRDefault="00D702A2" w:rsidP="00D702A2">
      <w:pPr>
        <w:jc w:val="center"/>
        <w:rPr>
          <w:rFonts w:eastAsia="Calibri"/>
          <w:lang w:eastAsia="en-US"/>
        </w:rPr>
      </w:pPr>
      <w:r w:rsidRPr="00D702A2">
        <w:rPr>
          <w:rFonts w:eastAsia="Calibri"/>
          <w:lang w:eastAsia="en-US"/>
        </w:rPr>
        <w:lastRenderedPageBreak/>
        <w:t>6</w:t>
      </w:r>
    </w:p>
    <w:p w:rsidR="00DA6419" w:rsidRDefault="00DA6419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DA6419" w:rsidRDefault="00593FDA">
      <w:pPr>
        <w:ind w:firstLine="709"/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Показатели результативности и эффективности программы профилактики</w:t>
      </w:r>
    </w:p>
    <w:p w:rsidR="00DA6419" w:rsidRDefault="00DA6419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A6419" w:rsidRDefault="00593FD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Для оценки достижения поставленных целей профилактики рисков причинения вреда (ущерба) охраняемым законом ценностям установлена система оценки результативности и эффективности программы профилактики, состоящая их следующих показателей:</w:t>
      </w:r>
    </w:p>
    <w:p w:rsidR="00DA6419" w:rsidRDefault="00DA6419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5676"/>
        <w:gridCol w:w="1770"/>
        <w:gridCol w:w="1733"/>
      </w:tblGrid>
      <w:tr w:rsidR="00DA641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>№ п/п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 xml:space="preserve">Наименование </w:t>
            </w:r>
            <w:r>
              <w:t>показателя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 xml:space="preserve">Единица </w:t>
            </w:r>
          </w:p>
          <w:p w:rsidR="00DA6419" w:rsidRDefault="00593FDA">
            <w:pPr>
              <w:pStyle w:val="aff3"/>
              <w:jc w:val="center"/>
            </w:pPr>
            <w:r>
              <w:t>измерения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 xml:space="preserve">Значение </w:t>
            </w:r>
          </w:p>
          <w:p w:rsidR="00DA6419" w:rsidRDefault="00593FDA">
            <w:pPr>
              <w:pStyle w:val="aff3"/>
              <w:jc w:val="center"/>
            </w:pPr>
            <w:r>
              <w:t>показателя</w:t>
            </w:r>
          </w:p>
        </w:tc>
      </w:tr>
      <w:tr w:rsidR="00DA6419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>1.</w:t>
            </w:r>
          </w:p>
        </w:tc>
        <w:tc>
          <w:tcPr>
            <w:tcW w:w="5676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both"/>
            </w:pPr>
            <w:r>
              <w:t xml:space="preserve">Размещение на официальном сайте органа местного самоуправления в блоке «Муниципальный контроль» перечня нормативных правовых актов, содержащих обязательные требования, информацию по осуществлению </w:t>
            </w:r>
            <w:r>
              <w:rPr>
                <w:rFonts w:eastAsia="Calibri"/>
                <w:lang w:eastAsia="en-US"/>
              </w:rPr>
              <w:t>муниц</w:t>
            </w:r>
            <w:r>
              <w:rPr>
                <w:rFonts w:eastAsia="Calibri"/>
                <w:lang w:eastAsia="en-US"/>
              </w:rPr>
              <w:t>ипального контроля в области охраны и использования особо охраняемых природных территорий местного значения</w:t>
            </w:r>
            <w:r>
              <w:t xml:space="preserve">, осуществлению профилактической деятельности в рамках </w:t>
            </w:r>
            <w:r>
              <w:rPr>
                <w:rFonts w:eastAsia="Calibri"/>
                <w:lang w:eastAsia="en-US"/>
              </w:rPr>
              <w:t>муниципального контроля в области охраны и использования особо охраняемых природных территорий</w:t>
            </w:r>
            <w:r>
              <w:rPr>
                <w:rFonts w:eastAsia="Calibri"/>
                <w:lang w:eastAsia="en-US"/>
              </w:rPr>
              <w:t xml:space="preserve"> местного значения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>процент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>100</w:t>
            </w:r>
          </w:p>
        </w:tc>
      </w:tr>
      <w:tr w:rsidR="00DA6419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>2.</w:t>
            </w:r>
          </w:p>
        </w:tc>
        <w:tc>
          <w:tcPr>
            <w:tcW w:w="5676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both"/>
            </w:pPr>
            <w:r>
              <w:t xml:space="preserve">Исполнение плана мероприятий по профилактике рисков причинения вреда </w:t>
            </w:r>
            <w:r>
              <w:rPr>
                <w:rFonts w:eastAsia="Calibri"/>
                <w:lang w:eastAsia="en-US"/>
              </w:rPr>
              <w:t xml:space="preserve">(ущерба) охраняемым законом ценностям </w:t>
            </w:r>
            <w:r>
              <w:rPr>
                <w:rFonts w:eastAsia="Calibri"/>
                <w:lang w:eastAsia="en-US"/>
              </w:rPr>
              <w:t>вследствие нарушений обязательных требований законодательства, оценка соблюдения которых является предметом  муниципального контроля в области охраны и использования особо охраняемых природных территорий местного значения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>процент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19" w:rsidRDefault="00593FDA">
            <w:pPr>
              <w:pStyle w:val="aff3"/>
              <w:jc w:val="center"/>
            </w:pPr>
            <w:r>
              <w:t>100</w:t>
            </w:r>
          </w:p>
        </w:tc>
      </w:tr>
    </w:tbl>
    <w:p w:rsidR="00DA6419" w:rsidRDefault="00DA6419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A6419" w:rsidRDefault="00593FDA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Результаты реализаци</w:t>
      </w:r>
      <w:r>
        <w:rPr>
          <w:rFonts w:eastAsia="Calibri"/>
          <w:sz w:val="26"/>
          <w:szCs w:val="26"/>
          <w:lang w:eastAsia="en-US"/>
        </w:rPr>
        <w:t>и и оценка результативности и эффективности программы профилактики отражаются в докладе о результатах муниципального контроля в области охраны и использования особо охраняемых природных территорий местного значения.</w:t>
      </w:r>
    </w:p>
    <w:p w:rsidR="00DA6419" w:rsidRDefault="00DA6419">
      <w:pPr>
        <w:pStyle w:val="ConsPlusNormal"/>
        <w:jc w:val="both"/>
        <w:rPr>
          <w:rFonts w:eastAsia="Calibri"/>
          <w:sz w:val="26"/>
          <w:szCs w:val="26"/>
          <w:lang w:eastAsia="en-US"/>
        </w:rPr>
      </w:pPr>
    </w:p>
    <w:sectPr w:rsidR="00DA6419">
      <w:pgSz w:w="11906" w:h="16838"/>
      <w:pgMar w:top="992" w:right="567" w:bottom="90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FDA" w:rsidRDefault="00593FDA">
      <w:r>
        <w:separator/>
      </w:r>
    </w:p>
  </w:endnote>
  <w:endnote w:type="continuationSeparator" w:id="0">
    <w:p w:rsidR="00593FDA" w:rsidRDefault="0059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FDA" w:rsidRDefault="00593FDA">
      <w:r>
        <w:separator/>
      </w:r>
    </w:p>
  </w:footnote>
  <w:footnote w:type="continuationSeparator" w:id="0">
    <w:p w:rsidR="00593FDA" w:rsidRDefault="0059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05E7A"/>
    <w:multiLevelType w:val="hybridMultilevel"/>
    <w:tmpl w:val="4B903A54"/>
    <w:lvl w:ilvl="0" w:tplc="0C88401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F5A3D7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19C372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F109B0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958E95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DF00DE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BEADE1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8BC037E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02EBF7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19"/>
    <w:rsid w:val="00593FDA"/>
    <w:rsid w:val="00D702A2"/>
    <w:rsid w:val="00D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1"/>
    <w:pPr>
      <w:keepNext/>
      <w:numPr>
        <w:ilvl w:val="2"/>
        <w:numId w:val="1"/>
      </w:numPr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numPr>
        <w:ilvl w:val="7"/>
        <w:numId w:val="1"/>
      </w:numPr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link w:val="1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азвание Знак1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12"/>
    <w:pPr>
      <w:spacing w:after="60"/>
      <w:jc w:val="center"/>
      <w:outlineLvl w:val="1"/>
    </w:pPr>
    <w:rPr>
      <w:rFonts w:ascii="Arial" w:hAnsi="Arial" w:cs="Arial"/>
      <w:sz w:val="20"/>
      <w:szCs w:val="20"/>
    </w:rPr>
  </w:style>
  <w:style w:type="character" w:customStyle="1" w:styleId="12">
    <w:name w:val="Подзаголовок Знак1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1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3">
    <w:name w:val="Верхний колонтитул Знак1"/>
    <w:link w:val="a8"/>
    <w:uiPriority w:val="99"/>
  </w:style>
  <w:style w:type="paragraph" w:styleId="a9">
    <w:name w:val="footer"/>
    <w:basedOn w:val="a"/>
    <w:link w:val="1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4">
    <w:name w:val="Нижний колонтитул Знак1"/>
    <w:link w:val="a9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</w:rPr>
  </w:style>
  <w:style w:type="character" w:customStyle="1" w:styleId="WW8Num3z1">
    <w:name w:val="WW8Num3z1"/>
    <w:rPr>
      <w:color w:val="000000"/>
      <w:sz w:val="28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16">
    <w:name w:val="Заголовок №1_"/>
    <w:rPr>
      <w:b/>
      <w:bCs/>
      <w:sz w:val="26"/>
      <w:szCs w:val="26"/>
      <w:shd w:val="clear" w:color="auto" w:fill="FFFFFF"/>
    </w:rPr>
  </w:style>
  <w:style w:type="character" w:customStyle="1" w:styleId="17">
    <w:name w:val="Заголовок №1"/>
  </w:style>
  <w:style w:type="character" w:customStyle="1" w:styleId="af5">
    <w:name w:val="Основной текст + Полужирный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Заголовок 2 Знак"/>
    <w:rPr>
      <w:b/>
      <w:bCs/>
      <w:sz w:val="26"/>
      <w:szCs w:val="24"/>
    </w:rPr>
  </w:style>
  <w:style w:type="character" w:customStyle="1" w:styleId="32">
    <w:name w:val="Заголовок 3 Знак"/>
    <w:rPr>
      <w:b/>
      <w:bCs/>
      <w:sz w:val="26"/>
      <w:szCs w:val="24"/>
    </w:rPr>
  </w:style>
  <w:style w:type="character" w:customStyle="1" w:styleId="-">
    <w:name w:val="Интернет-ссылка"/>
    <w:rPr>
      <w:rFonts w:ascii="Times New Roman" w:hAnsi="Times New Roman" w:cs="Times New Roman"/>
      <w:color w:val="0000FF"/>
      <w:u w:val="single"/>
    </w:rPr>
  </w:style>
  <w:style w:type="character" w:customStyle="1" w:styleId="af6">
    <w:name w:val="Посещённая гиперссылка"/>
    <w:rPr>
      <w:color w:val="800080"/>
      <w:u w:val="single"/>
    </w:rPr>
  </w:style>
  <w:style w:type="character" w:customStyle="1" w:styleId="af7">
    <w:name w:val="Верхний колонтитул Знак"/>
    <w:basedOn w:val="a0"/>
  </w:style>
  <w:style w:type="character" w:customStyle="1" w:styleId="af8">
    <w:name w:val="Нижний колонтитул Знак"/>
    <w:basedOn w:val="a0"/>
  </w:style>
  <w:style w:type="character" w:customStyle="1" w:styleId="af9">
    <w:name w:val="Название Знак"/>
    <w:rPr>
      <w:b/>
      <w:sz w:val="22"/>
    </w:rPr>
  </w:style>
  <w:style w:type="character" w:customStyle="1" w:styleId="afa">
    <w:name w:val="Основной текст Знак"/>
    <w:rPr>
      <w:sz w:val="26"/>
      <w:szCs w:val="24"/>
    </w:rPr>
  </w:style>
  <w:style w:type="character" w:customStyle="1" w:styleId="afb">
    <w:name w:val="Подзаголовок Знак"/>
    <w:rPr>
      <w:rFonts w:ascii="Arial" w:hAnsi="Arial" w:cs="Arial"/>
    </w:rPr>
  </w:style>
  <w:style w:type="paragraph" w:customStyle="1" w:styleId="afc">
    <w:name w:val="Заголовок"/>
    <w:basedOn w:val="a"/>
    <w:next w:val="a"/>
    <w:pPr>
      <w:jc w:val="center"/>
    </w:pPr>
    <w:rPr>
      <w:b/>
      <w:sz w:val="22"/>
      <w:szCs w:val="20"/>
    </w:rPr>
  </w:style>
  <w:style w:type="paragraph" w:styleId="afd">
    <w:name w:val="Body Text"/>
    <w:basedOn w:val="a"/>
    <w:pPr>
      <w:jc w:val="both"/>
    </w:pPr>
    <w:rPr>
      <w:sz w:val="26"/>
    </w:r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ff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25">
    <w:name w:val="Body Text 2"/>
    <w:basedOn w:val="a"/>
    <w:rPr>
      <w:b/>
      <w:bCs/>
    </w:rPr>
  </w:style>
  <w:style w:type="paragraph" w:styleId="33">
    <w:name w:val="Body Text 3"/>
    <w:basedOn w:val="a"/>
    <w:pPr>
      <w:jc w:val="both"/>
    </w:pPr>
    <w:rPr>
      <w:sz w:val="3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10">
    <w:name w:val="Заголовок №11"/>
    <w:basedOn w:val="a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sz w:val="28"/>
      <w:szCs w:val="20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zh-CN"/>
    </w:rPr>
  </w:style>
  <w:style w:type="paragraph" w:styleId="aff2">
    <w:name w:val="List Paragraph"/>
    <w:basedOn w:val="a"/>
    <w:pPr>
      <w:ind w:left="114" w:firstLine="710"/>
      <w:jc w:val="both"/>
    </w:pPr>
    <w:rPr>
      <w:sz w:val="22"/>
      <w:szCs w:val="22"/>
      <w:lang w:eastAsia="en-US"/>
    </w:r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1"/>
    <w:pPr>
      <w:keepNext/>
      <w:numPr>
        <w:ilvl w:val="2"/>
        <w:numId w:val="1"/>
      </w:numPr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numPr>
        <w:ilvl w:val="7"/>
        <w:numId w:val="1"/>
      </w:numPr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link w:val="1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азвание Знак1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12"/>
    <w:pPr>
      <w:spacing w:after="60"/>
      <w:jc w:val="center"/>
      <w:outlineLvl w:val="1"/>
    </w:pPr>
    <w:rPr>
      <w:rFonts w:ascii="Arial" w:hAnsi="Arial" w:cs="Arial"/>
      <w:sz w:val="20"/>
      <w:szCs w:val="20"/>
    </w:rPr>
  </w:style>
  <w:style w:type="character" w:customStyle="1" w:styleId="12">
    <w:name w:val="Подзаголовок Знак1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1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3">
    <w:name w:val="Верхний колонтитул Знак1"/>
    <w:link w:val="a8"/>
    <w:uiPriority w:val="99"/>
  </w:style>
  <w:style w:type="paragraph" w:styleId="a9">
    <w:name w:val="footer"/>
    <w:basedOn w:val="a"/>
    <w:link w:val="1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4">
    <w:name w:val="Нижний колонтитул Знак1"/>
    <w:link w:val="a9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</w:rPr>
  </w:style>
  <w:style w:type="character" w:customStyle="1" w:styleId="WW8Num3z1">
    <w:name w:val="WW8Num3z1"/>
    <w:rPr>
      <w:color w:val="000000"/>
      <w:sz w:val="28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16">
    <w:name w:val="Заголовок №1_"/>
    <w:rPr>
      <w:b/>
      <w:bCs/>
      <w:sz w:val="26"/>
      <w:szCs w:val="26"/>
      <w:shd w:val="clear" w:color="auto" w:fill="FFFFFF"/>
    </w:rPr>
  </w:style>
  <w:style w:type="character" w:customStyle="1" w:styleId="17">
    <w:name w:val="Заголовок №1"/>
  </w:style>
  <w:style w:type="character" w:customStyle="1" w:styleId="af5">
    <w:name w:val="Основной текст + Полужирный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Заголовок 2 Знак"/>
    <w:rPr>
      <w:b/>
      <w:bCs/>
      <w:sz w:val="26"/>
      <w:szCs w:val="24"/>
    </w:rPr>
  </w:style>
  <w:style w:type="character" w:customStyle="1" w:styleId="32">
    <w:name w:val="Заголовок 3 Знак"/>
    <w:rPr>
      <w:b/>
      <w:bCs/>
      <w:sz w:val="26"/>
      <w:szCs w:val="24"/>
    </w:rPr>
  </w:style>
  <w:style w:type="character" w:customStyle="1" w:styleId="-">
    <w:name w:val="Интернет-ссылка"/>
    <w:rPr>
      <w:rFonts w:ascii="Times New Roman" w:hAnsi="Times New Roman" w:cs="Times New Roman"/>
      <w:color w:val="0000FF"/>
      <w:u w:val="single"/>
    </w:rPr>
  </w:style>
  <w:style w:type="character" w:customStyle="1" w:styleId="af6">
    <w:name w:val="Посещённая гиперссылка"/>
    <w:rPr>
      <w:color w:val="800080"/>
      <w:u w:val="single"/>
    </w:rPr>
  </w:style>
  <w:style w:type="character" w:customStyle="1" w:styleId="af7">
    <w:name w:val="Верхний колонтитул Знак"/>
    <w:basedOn w:val="a0"/>
  </w:style>
  <w:style w:type="character" w:customStyle="1" w:styleId="af8">
    <w:name w:val="Нижний колонтитул Знак"/>
    <w:basedOn w:val="a0"/>
  </w:style>
  <w:style w:type="character" w:customStyle="1" w:styleId="af9">
    <w:name w:val="Название Знак"/>
    <w:rPr>
      <w:b/>
      <w:sz w:val="22"/>
    </w:rPr>
  </w:style>
  <w:style w:type="character" w:customStyle="1" w:styleId="afa">
    <w:name w:val="Основной текст Знак"/>
    <w:rPr>
      <w:sz w:val="26"/>
      <w:szCs w:val="24"/>
    </w:rPr>
  </w:style>
  <w:style w:type="character" w:customStyle="1" w:styleId="afb">
    <w:name w:val="Подзаголовок Знак"/>
    <w:rPr>
      <w:rFonts w:ascii="Arial" w:hAnsi="Arial" w:cs="Arial"/>
    </w:rPr>
  </w:style>
  <w:style w:type="paragraph" w:customStyle="1" w:styleId="afc">
    <w:name w:val="Заголовок"/>
    <w:basedOn w:val="a"/>
    <w:next w:val="a"/>
    <w:pPr>
      <w:jc w:val="center"/>
    </w:pPr>
    <w:rPr>
      <w:b/>
      <w:sz w:val="22"/>
      <w:szCs w:val="20"/>
    </w:rPr>
  </w:style>
  <w:style w:type="paragraph" w:styleId="afd">
    <w:name w:val="Body Text"/>
    <w:basedOn w:val="a"/>
    <w:pPr>
      <w:jc w:val="both"/>
    </w:pPr>
    <w:rPr>
      <w:sz w:val="26"/>
    </w:r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ff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25">
    <w:name w:val="Body Text 2"/>
    <w:basedOn w:val="a"/>
    <w:rPr>
      <w:b/>
      <w:bCs/>
    </w:rPr>
  </w:style>
  <w:style w:type="paragraph" w:styleId="33">
    <w:name w:val="Body Text 3"/>
    <w:basedOn w:val="a"/>
    <w:pPr>
      <w:jc w:val="both"/>
    </w:pPr>
    <w:rPr>
      <w:sz w:val="3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10">
    <w:name w:val="Заголовок №11"/>
    <w:basedOn w:val="a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sz w:val="28"/>
      <w:szCs w:val="20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zh-CN"/>
    </w:rPr>
  </w:style>
  <w:style w:type="paragraph" w:styleId="aff2">
    <w:name w:val="List Paragraph"/>
    <w:basedOn w:val="a"/>
    <w:pPr>
      <w:ind w:left="114" w:firstLine="710"/>
      <w:jc w:val="both"/>
    </w:pPr>
    <w:rPr>
      <w:sz w:val="22"/>
      <w:szCs w:val="22"/>
      <w:lang w:eastAsia="en-US"/>
    </w:r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mburo2</cp:lastModifiedBy>
  <cp:revision>2</cp:revision>
  <dcterms:created xsi:type="dcterms:W3CDTF">2025-11-25T07:30:00Z</dcterms:created>
  <dcterms:modified xsi:type="dcterms:W3CDTF">2025-11-25T07:30:00Z</dcterms:modified>
</cp:coreProperties>
</file>