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r>
        <w:t xml:space="preserve">Р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9D11CF">
        <w:rPr>
          <w:sz w:val="28"/>
          <w:szCs w:val="28"/>
        </w:rPr>
        <w:t>30.05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9D11CF">
        <w:rPr>
          <w:sz w:val="28"/>
          <w:szCs w:val="28"/>
        </w:rPr>
        <w:t>3</w:t>
      </w:r>
      <w:r w:rsidR="001638F3">
        <w:rPr>
          <w:sz w:val="28"/>
          <w:szCs w:val="28"/>
        </w:rPr>
        <w:t>9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386C24" w:rsidRPr="000475C0" w:rsidRDefault="00386C24" w:rsidP="00386C24">
      <w:pPr>
        <w:ind w:left="708" w:firstLine="12"/>
        <w:rPr>
          <w:sz w:val="28"/>
          <w:szCs w:val="28"/>
        </w:rPr>
      </w:pPr>
    </w:p>
    <w:tbl>
      <w:tblPr>
        <w:tblW w:w="4800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20"/>
      </w:tblGrid>
      <w:tr w:rsidR="00386C24" w:rsidRPr="001638F3" w:rsidTr="0018139B">
        <w:trPr>
          <w:cantSplit/>
          <w:trHeight w:val="1603"/>
        </w:trPr>
        <w:tc>
          <w:tcPr>
            <w:tcW w:w="4780" w:type="dxa"/>
          </w:tcPr>
          <w:p w:rsidR="001638F3" w:rsidRPr="001638F3" w:rsidRDefault="0018139B" w:rsidP="001638F3">
            <w:pPr>
              <w:spacing w:after="160"/>
              <w:ind w:right="425"/>
              <w:contextualSpacing/>
              <w:jc w:val="both"/>
              <w:rPr>
                <w:sz w:val="27"/>
                <w:szCs w:val="27"/>
              </w:rPr>
            </w:pPr>
            <w:r w:rsidRPr="001638F3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09D239" wp14:editId="47D2ADB9">
                      <wp:simplePos x="0" y="0"/>
                      <wp:positionH relativeFrom="column">
                        <wp:posOffset>2783840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2pt,-.05pt" to="219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"/>
                  </w:pict>
                </mc:Fallback>
              </mc:AlternateContent>
            </w:r>
            <w:r w:rsidRPr="001638F3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5F63F3" wp14:editId="7E8A67FF">
                      <wp:simplePos x="0" y="0"/>
                      <wp:positionH relativeFrom="column">
                        <wp:posOffset>2558415</wp:posOffset>
                      </wp:positionH>
                      <wp:positionV relativeFrom="paragraph">
                        <wp:posOffset>1270</wp:posOffset>
                      </wp:positionV>
                      <wp:extent cx="228600" cy="0"/>
                      <wp:effectExtent l="0" t="0" r="19050" b="190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45pt,.1pt" to="219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"/>
                  </w:pict>
                </mc:Fallback>
              </mc:AlternateContent>
            </w:r>
            <w:r w:rsidR="005A5DF4" w:rsidRPr="001638F3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C49242" wp14:editId="762BA1C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0" cy="228600"/>
                      <wp:effectExtent l="0" t="0" r="1905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.25pt" to="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"/>
                  </w:pict>
                </mc:Fallback>
              </mc:AlternateContent>
            </w:r>
            <w:r w:rsidR="00386C24" w:rsidRPr="001638F3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E9304D" wp14:editId="46EE9C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386C24" w:rsidRPr="001638F3">
              <w:rPr>
                <w:b/>
                <w:sz w:val="27"/>
                <w:szCs w:val="27"/>
              </w:rPr>
              <w:t xml:space="preserve"> </w:t>
            </w:r>
            <w:r w:rsidR="005A5DF4" w:rsidRPr="001638F3">
              <w:rPr>
                <w:sz w:val="27"/>
                <w:szCs w:val="27"/>
              </w:rPr>
              <w:t>О</w:t>
            </w:r>
            <w:r w:rsidR="009D11CF" w:rsidRPr="001638F3">
              <w:rPr>
                <w:sz w:val="27"/>
                <w:szCs w:val="27"/>
              </w:rPr>
              <w:t xml:space="preserve"> </w:t>
            </w:r>
            <w:r w:rsidR="001638F3" w:rsidRPr="001638F3">
              <w:rPr>
                <w:sz w:val="27"/>
                <w:szCs w:val="27"/>
              </w:rPr>
              <w:t>внесении изменений в решение Великоустюгской Думы от 29.12.2022 № 116 «</w:t>
            </w:r>
            <w:r w:rsidR="001638F3" w:rsidRPr="001638F3">
              <w:rPr>
                <w:bCs/>
                <w:sz w:val="27"/>
                <w:szCs w:val="27"/>
              </w:rPr>
              <w:t>Об утверждении Положения о муниципальном контроле в сфере благоустройства»</w:t>
            </w:r>
          </w:p>
        </w:tc>
        <w:tc>
          <w:tcPr>
            <w:tcW w:w="20" w:type="dxa"/>
          </w:tcPr>
          <w:p w:rsidR="00386C24" w:rsidRPr="001638F3" w:rsidRDefault="00386C24" w:rsidP="00AF7884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</w:p>
        </w:tc>
      </w:tr>
    </w:tbl>
    <w:p w:rsidR="001638F3" w:rsidRPr="001638F3" w:rsidRDefault="001638F3" w:rsidP="0018139B">
      <w:pPr>
        <w:suppressAutoHyphens/>
        <w:ind w:firstLine="709"/>
        <w:jc w:val="both"/>
        <w:rPr>
          <w:rFonts w:eastAsia="NSimSun"/>
          <w:lang w:eastAsia="zh-CN"/>
        </w:rPr>
      </w:pPr>
    </w:p>
    <w:p w:rsidR="001638F3" w:rsidRPr="001638F3" w:rsidRDefault="001638F3" w:rsidP="0018139B">
      <w:pPr>
        <w:suppressAutoHyphens/>
        <w:ind w:firstLine="709"/>
        <w:jc w:val="both"/>
        <w:rPr>
          <w:rFonts w:eastAsia="NSimSun"/>
          <w:lang w:eastAsia="zh-CN"/>
        </w:rPr>
      </w:pPr>
    </w:p>
    <w:p w:rsidR="0056067B" w:rsidRPr="001638F3" w:rsidRDefault="001638F3" w:rsidP="0018139B">
      <w:pPr>
        <w:suppressAutoHyphens/>
        <w:ind w:firstLine="709"/>
        <w:jc w:val="both"/>
        <w:rPr>
          <w:sz w:val="27"/>
          <w:szCs w:val="27"/>
        </w:rPr>
      </w:pPr>
      <w:r w:rsidRPr="001638F3">
        <w:rPr>
          <w:rFonts w:eastAsia="NSimSun"/>
          <w:sz w:val="27"/>
          <w:szCs w:val="27"/>
          <w:lang w:eastAsia="zh-CN"/>
        </w:rPr>
        <w:t xml:space="preserve">На основании статей 23, 45 и 52 </w:t>
      </w:r>
      <w:r w:rsidRPr="001638F3">
        <w:rPr>
          <w:sz w:val="27"/>
          <w:szCs w:val="27"/>
        </w:rPr>
        <w:t xml:space="preserve">Федерального закона от 31.07.2020 N 248-ФЗ «О государственном контроле (надзоре) и муниципальном контроле в Российской Федерации», пункта 1.4. постановления Губернатора Вологодской области от 28.12.2023 № 326 «Об организации взаимодействия при использовании государственной информационной системы «Типовое облачное решение по автоматизации контрольной (надзорной) деятельности» на территории Вологодской области», руководствуясь </w:t>
      </w:r>
      <w:r w:rsidRPr="001638F3">
        <w:rPr>
          <w:color w:val="000000"/>
          <w:sz w:val="27"/>
          <w:szCs w:val="27"/>
        </w:rPr>
        <w:t>статьями 25 и 28 Устава Великоустюгского муниципального округа Вологодской области</w:t>
      </w:r>
      <w:r w:rsidR="00EF5EAE" w:rsidRPr="001638F3">
        <w:rPr>
          <w:color w:val="000000"/>
          <w:sz w:val="27"/>
          <w:szCs w:val="27"/>
        </w:rPr>
        <w:t>,</w:t>
      </w:r>
    </w:p>
    <w:p w:rsidR="00F81B3F" w:rsidRPr="001638F3" w:rsidRDefault="00F81B3F" w:rsidP="0018139B">
      <w:pPr>
        <w:suppressAutoHyphens/>
        <w:ind w:firstLine="709"/>
        <w:jc w:val="both"/>
        <w:rPr>
          <w:kern w:val="2"/>
          <w:sz w:val="27"/>
          <w:szCs w:val="27"/>
          <w:lang w:eastAsia="ar-SA"/>
        </w:rPr>
      </w:pPr>
      <w:r w:rsidRPr="001638F3">
        <w:rPr>
          <w:b/>
          <w:kern w:val="2"/>
          <w:sz w:val="27"/>
          <w:szCs w:val="27"/>
          <w:lang w:eastAsia="ar-SA"/>
        </w:rPr>
        <w:t>Великоустюгская Дума РЕШИЛА</w:t>
      </w:r>
      <w:r w:rsidRPr="001638F3">
        <w:rPr>
          <w:kern w:val="2"/>
          <w:sz w:val="27"/>
          <w:szCs w:val="27"/>
          <w:lang w:eastAsia="ar-SA"/>
        </w:rPr>
        <w:t>:</w:t>
      </w:r>
    </w:p>
    <w:p w:rsidR="00F81B3F" w:rsidRPr="001638F3" w:rsidRDefault="00F81B3F" w:rsidP="0018139B">
      <w:pPr>
        <w:pStyle w:val="a8"/>
        <w:ind w:firstLine="709"/>
        <w:rPr>
          <w:b/>
          <w:bCs/>
          <w:sz w:val="27"/>
          <w:szCs w:val="27"/>
        </w:rPr>
      </w:pPr>
    </w:p>
    <w:p w:rsidR="001638F3" w:rsidRPr="001638F3" w:rsidRDefault="001638F3" w:rsidP="001638F3">
      <w:pPr>
        <w:ind w:firstLine="709"/>
        <w:jc w:val="both"/>
        <w:rPr>
          <w:b/>
          <w:sz w:val="27"/>
          <w:szCs w:val="27"/>
        </w:rPr>
      </w:pPr>
      <w:r w:rsidRPr="001638F3">
        <w:rPr>
          <w:sz w:val="27"/>
          <w:szCs w:val="27"/>
        </w:rPr>
        <w:t>1. Внести в решение Великоустюгской Думы от 29.12.2022 № 116 «</w:t>
      </w:r>
      <w:r w:rsidRPr="001638F3">
        <w:rPr>
          <w:bCs/>
          <w:sz w:val="27"/>
          <w:szCs w:val="27"/>
        </w:rPr>
        <w:t>Об утверждении Положения о муниципальном контроле в сфере благоустройства»</w:t>
      </w:r>
      <w:r w:rsidRPr="001638F3">
        <w:rPr>
          <w:sz w:val="27"/>
          <w:szCs w:val="27"/>
        </w:rPr>
        <w:t xml:space="preserve"> </w:t>
      </w:r>
      <w:r w:rsidRPr="001638F3">
        <w:rPr>
          <w:sz w:val="27"/>
          <w:szCs w:val="27"/>
        </w:rPr>
        <w:t>(далее – решение) следующие изменения:</w:t>
      </w:r>
    </w:p>
    <w:p w:rsidR="001638F3" w:rsidRPr="001638F3" w:rsidRDefault="001638F3" w:rsidP="001638F3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7"/>
          <w:szCs w:val="27"/>
        </w:rPr>
      </w:pPr>
      <w:r w:rsidRPr="001638F3">
        <w:rPr>
          <w:rFonts w:eastAsia="NSimSun"/>
          <w:sz w:val="27"/>
          <w:szCs w:val="27"/>
          <w:lang w:eastAsia="zh-CN"/>
        </w:rPr>
        <w:t xml:space="preserve">1.1.  Раздел 1 положения </w:t>
      </w:r>
      <w:r w:rsidRPr="001638F3">
        <w:rPr>
          <w:bCs/>
          <w:sz w:val="27"/>
          <w:szCs w:val="27"/>
        </w:rPr>
        <w:t>о муниципальном контроле в сфере благоустройства дополнить пунктом 1.7. следующего содержания:</w:t>
      </w:r>
      <w:r w:rsidRPr="001638F3">
        <w:rPr>
          <w:bCs/>
          <w:sz w:val="27"/>
          <w:szCs w:val="27"/>
        </w:rPr>
        <w:br/>
      </w:r>
      <w:r w:rsidRPr="001638F3">
        <w:rPr>
          <w:bCs/>
          <w:sz w:val="27"/>
          <w:szCs w:val="27"/>
        </w:rPr>
        <w:tab/>
        <w:t xml:space="preserve">«1.7. При осуществлении муниципального контроля в сфере благоустройства используется </w:t>
      </w:r>
      <w:r w:rsidRPr="001638F3">
        <w:rPr>
          <w:sz w:val="27"/>
          <w:szCs w:val="27"/>
        </w:rPr>
        <w:t>государственная информационная система «Типовое облачное решение по автоматизации контрольной (надзорной) деятельности» (ГИС ТОР КНД)».</w:t>
      </w:r>
    </w:p>
    <w:p w:rsidR="001638F3" w:rsidRPr="001638F3" w:rsidRDefault="001638F3" w:rsidP="001638F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1638F3">
        <w:rPr>
          <w:rFonts w:eastAsia="NSimSun"/>
          <w:sz w:val="27"/>
          <w:szCs w:val="27"/>
          <w:lang w:eastAsia="zh-CN"/>
        </w:rPr>
        <w:t xml:space="preserve">1.2. В разделе 3 </w:t>
      </w:r>
      <w:r w:rsidRPr="001638F3">
        <w:rPr>
          <w:bCs/>
          <w:sz w:val="27"/>
          <w:szCs w:val="27"/>
        </w:rPr>
        <w:t>положения о муниципальном контроле в сфере благоустройства:</w:t>
      </w:r>
    </w:p>
    <w:p w:rsidR="001638F3" w:rsidRPr="001638F3" w:rsidRDefault="001638F3" w:rsidP="001638F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1638F3">
        <w:rPr>
          <w:bCs/>
          <w:sz w:val="27"/>
          <w:szCs w:val="27"/>
        </w:rPr>
        <w:t>а) пункт 3.1. дополнить словами «профилактический визит»;</w:t>
      </w:r>
    </w:p>
    <w:p w:rsidR="001638F3" w:rsidRPr="001638F3" w:rsidRDefault="001638F3" w:rsidP="001638F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1638F3">
        <w:rPr>
          <w:bCs/>
          <w:sz w:val="27"/>
          <w:szCs w:val="27"/>
        </w:rPr>
        <w:t>б) дополнить пунктом 3.6. следующего содержания:</w:t>
      </w:r>
    </w:p>
    <w:p w:rsidR="001638F3" w:rsidRPr="001638F3" w:rsidRDefault="001638F3" w:rsidP="001638F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1638F3">
        <w:rPr>
          <w:bCs/>
          <w:sz w:val="27"/>
          <w:szCs w:val="27"/>
        </w:rPr>
        <w:t>«3.6. Профилактический визит.</w:t>
      </w:r>
    </w:p>
    <w:p w:rsidR="001638F3" w:rsidRPr="001638F3" w:rsidRDefault="001638F3" w:rsidP="001638F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1638F3">
        <w:rPr>
          <w:sz w:val="27"/>
          <w:szCs w:val="27"/>
        </w:rPr>
        <w:t xml:space="preserve">3.6.1. Профилактический визит проводится должностным лицом органа муниципального контроля в форме профилактической беседы по месту </w:t>
      </w:r>
      <w:r w:rsidRPr="001638F3">
        <w:rPr>
          <w:sz w:val="27"/>
          <w:szCs w:val="27"/>
        </w:rPr>
        <w:lastRenderedPageBreak/>
        <w:t>осуществления деятельности контролируемого лица, либо</w:t>
      </w:r>
      <w:r w:rsidRPr="001638F3">
        <w:rPr>
          <w:rFonts w:eastAsiaTheme="minorHAnsi"/>
          <w:sz w:val="27"/>
          <w:szCs w:val="27"/>
          <w:lang w:eastAsia="en-US"/>
        </w:rPr>
        <w:t xml:space="preserve"> посредством видео-конференц-связи (при наличии технической возможности).</w:t>
      </w:r>
      <w:r w:rsidRPr="001638F3">
        <w:rPr>
          <w:sz w:val="27"/>
          <w:szCs w:val="27"/>
        </w:rPr>
        <w:t xml:space="preserve"> </w:t>
      </w:r>
    </w:p>
    <w:p w:rsidR="001638F3" w:rsidRPr="001638F3" w:rsidRDefault="001638F3" w:rsidP="001638F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638F3">
        <w:rPr>
          <w:sz w:val="27"/>
          <w:szCs w:val="27"/>
        </w:rPr>
        <w:t>3.6.2. В ходе профилактического визита контролируемое лицо информируется об обязательных требованиях, предъявляемых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</w:p>
    <w:p w:rsidR="001638F3" w:rsidRPr="001638F3" w:rsidRDefault="001638F3" w:rsidP="001638F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638F3">
        <w:rPr>
          <w:sz w:val="27"/>
          <w:szCs w:val="27"/>
        </w:rPr>
        <w:t>3.6.3. Профилактический визит осуществляется в порядке, установленном статьей 52 Федерального закона № 248-ФЗ, с учетом особенностей, установленных настоящим положением.</w:t>
      </w:r>
    </w:p>
    <w:p w:rsidR="001638F3" w:rsidRPr="001638F3" w:rsidRDefault="001638F3" w:rsidP="001638F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638F3">
        <w:rPr>
          <w:sz w:val="27"/>
          <w:szCs w:val="27"/>
        </w:rPr>
        <w:t>3.6.4. Обязательные профилактические визиты проводятся на основании ежегодного плана проведения обязательных профилактических визитов, в которые подлежат включению:</w:t>
      </w:r>
    </w:p>
    <w:p w:rsidR="001638F3" w:rsidRPr="001638F3" w:rsidRDefault="001638F3" w:rsidP="001638F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638F3">
        <w:rPr>
          <w:sz w:val="27"/>
          <w:szCs w:val="27"/>
        </w:rPr>
        <w:t>контролируемые лица, приступающие к осуществлению деятельности не позднее, чем в течение одного года со дня начала такой деятельности;</w:t>
      </w:r>
    </w:p>
    <w:p w:rsidR="001638F3" w:rsidRPr="001638F3" w:rsidRDefault="001638F3" w:rsidP="001638F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638F3">
        <w:rPr>
          <w:sz w:val="27"/>
          <w:szCs w:val="27"/>
        </w:rPr>
        <w:t>объекты контроля, отнесенные к категории высокого риска.</w:t>
      </w:r>
    </w:p>
    <w:p w:rsidR="001638F3" w:rsidRPr="001638F3" w:rsidRDefault="001638F3" w:rsidP="001638F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638F3">
        <w:rPr>
          <w:sz w:val="27"/>
          <w:szCs w:val="27"/>
        </w:rPr>
        <w:t>3.6.5. О проведении обязательного профилактического визита контролируемое лицо уведомляется не позднее, чем за 5 рабочих дней до даты его проведения.</w:t>
      </w:r>
    </w:p>
    <w:p w:rsidR="001638F3" w:rsidRPr="001638F3" w:rsidRDefault="001638F3" w:rsidP="001638F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638F3">
        <w:rPr>
          <w:sz w:val="27"/>
          <w:szCs w:val="27"/>
        </w:rPr>
        <w:t>3.6.6. Контролируемое лицо вправе отказаться от проведения обязательного профилактического визита, уведомив об этом уполномоченный орган не позднее, чем за три рабочих дня до даты его проведения.</w:t>
      </w:r>
    </w:p>
    <w:p w:rsidR="001638F3" w:rsidRPr="001638F3" w:rsidRDefault="001638F3" w:rsidP="001638F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638F3">
        <w:rPr>
          <w:sz w:val="27"/>
          <w:szCs w:val="27"/>
        </w:rPr>
        <w:t>3.6.7. Обязательный профилактический визит осуществляется не реже чем один раз в год.</w:t>
      </w:r>
    </w:p>
    <w:p w:rsidR="001638F3" w:rsidRPr="001638F3" w:rsidRDefault="001638F3" w:rsidP="001638F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638F3">
        <w:rPr>
          <w:sz w:val="27"/>
          <w:szCs w:val="27"/>
        </w:rPr>
        <w:t>3.6.8. Срок осуществления обязательного профилактического визита составляет один рабочий день.</w:t>
      </w:r>
    </w:p>
    <w:p w:rsidR="001638F3" w:rsidRPr="001638F3" w:rsidRDefault="001638F3" w:rsidP="001638F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638F3">
        <w:rPr>
          <w:rFonts w:eastAsia="NSimSun"/>
          <w:sz w:val="27"/>
          <w:szCs w:val="27"/>
          <w:lang w:eastAsia="zh-CN"/>
        </w:rPr>
        <w:t>3.6.9. Профилактический визит по заявлению контролируемого лица проводится с учетом категории риска объекта контроля в порядке, установленном статьей 52 Федерального закона № 248-ФЗ, при наличии материальных, финансовых и кадровых ресурсов контрольного органа</w:t>
      </w:r>
      <w:r w:rsidRPr="001638F3">
        <w:rPr>
          <w:sz w:val="27"/>
          <w:szCs w:val="27"/>
        </w:rPr>
        <w:t>».</w:t>
      </w:r>
    </w:p>
    <w:p w:rsidR="001638F3" w:rsidRPr="001638F3" w:rsidRDefault="001638F3" w:rsidP="001638F3">
      <w:pPr>
        <w:autoSpaceDE w:val="0"/>
        <w:autoSpaceDN w:val="0"/>
        <w:adjustRightInd w:val="0"/>
        <w:ind w:firstLine="709"/>
        <w:jc w:val="both"/>
        <w:rPr>
          <w:rFonts w:eastAsia="NSimSun"/>
          <w:sz w:val="27"/>
          <w:szCs w:val="27"/>
          <w:lang w:eastAsia="zh-CN"/>
        </w:rPr>
      </w:pPr>
      <w:r w:rsidRPr="001638F3">
        <w:rPr>
          <w:sz w:val="27"/>
          <w:szCs w:val="27"/>
        </w:rPr>
        <w:t>1.3. Приложение № 2 к положению изложить в новой, прилагаемой к настоящему решению редакции (приложение № 1).</w:t>
      </w:r>
    </w:p>
    <w:p w:rsidR="001638F3" w:rsidRPr="001638F3" w:rsidRDefault="001638F3" w:rsidP="001638F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638F3">
        <w:rPr>
          <w:sz w:val="27"/>
          <w:szCs w:val="27"/>
        </w:rPr>
        <w:t>1.4. Приложение № 5 к положению изложить в новой, прилагаемой к настоящему решению редакции (приложение № 2).</w:t>
      </w:r>
    </w:p>
    <w:p w:rsidR="00382C56" w:rsidRPr="001638F3" w:rsidRDefault="001638F3" w:rsidP="001638F3">
      <w:pPr>
        <w:autoSpaceDE w:val="0"/>
        <w:autoSpaceDN w:val="0"/>
        <w:adjustRightInd w:val="0"/>
        <w:ind w:firstLine="709"/>
        <w:jc w:val="both"/>
        <w:rPr>
          <w:rFonts w:eastAsia="NSimSun"/>
          <w:sz w:val="27"/>
          <w:szCs w:val="27"/>
          <w:lang w:eastAsia="zh-CN"/>
        </w:rPr>
      </w:pPr>
      <w:r w:rsidRPr="001638F3">
        <w:rPr>
          <w:rFonts w:eastAsia="NSimSun"/>
          <w:color w:val="000000" w:themeColor="text1"/>
          <w:sz w:val="27"/>
          <w:szCs w:val="27"/>
          <w:lang w:eastAsia="zh-CN"/>
        </w:rPr>
        <w:t xml:space="preserve">2. </w:t>
      </w:r>
      <w:r w:rsidRPr="001638F3">
        <w:rPr>
          <w:sz w:val="27"/>
          <w:szCs w:val="27"/>
        </w:rPr>
        <w:t>Настоящее решение вступает в силу</w:t>
      </w:r>
      <w:r w:rsidRPr="001638F3">
        <w:rPr>
          <w:rFonts w:eastAsia="NSimSun"/>
          <w:sz w:val="27"/>
          <w:szCs w:val="27"/>
          <w:lang w:eastAsia="zh-CN"/>
        </w:rPr>
        <w:t xml:space="preserve"> после официального опубликования.</w:t>
      </w:r>
    </w:p>
    <w:p w:rsidR="00386C24" w:rsidRPr="001638F3" w:rsidRDefault="00386C24" w:rsidP="00797A2A">
      <w:pPr>
        <w:ind w:firstLine="709"/>
        <w:jc w:val="both"/>
        <w:rPr>
          <w:b/>
          <w:bCs/>
          <w:sz w:val="27"/>
          <w:szCs w:val="27"/>
        </w:rPr>
      </w:pPr>
    </w:p>
    <w:p w:rsidR="0056067B" w:rsidRPr="001638F3" w:rsidRDefault="0056067B" w:rsidP="00797A2A">
      <w:pPr>
        <w:ind w:firstLine="709"/>
        <w:jc w:val="both"/>
        <w:rPr>
          <w:b/>
          <w:bCs/>
          <w:sz w:val="27"/>
          <w:szCs w:val="27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1638F3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1638F3" w:rsidRDefault="00386C24" w:rsidP="00AF7884">
            <w:pPr>
              <w:rPr>
                <w:sz w:val="27"/>
                <w:szCs w:val="27"/>
                <w:lang w:eastAsia="en-US"/>
              </w:rPr>
            </w:pPr>
            <w:r w:rsidRPr="001638F3">
              <w:rPr>
                <w:sz w:val="27"/>
                <w:szCs w:val="27"/>
                <w:lang w:eastAsia="en-US"/>
              </w:rPr>
              <w:t xml:space="preserve">Председатель </w:t>
            </w:r>
          </w:p>
          <w:p w:rsidR="00386C24" w:rsidRPr="001638F3" w:rsidRDefault="00386C24" w:rsidP="00AF7884">
            <w:pPr>
              <w:rPr>
                <w:sz w:val="27"/>
                <w:szCs w:val="27"/>
                <w:lang w:eastAsia="en-US"/>
              </w:rPr>
            </w:pPr>
            <w:r w:rsidRPr="001638F3">
              <w:rPr>
                <w:sz w:val="27"/>
                <w:szCs w:val="27"/>
                <w:lang w:eastAsia="en-US"/>
              </w:rPr>
              <w:t>Великоустюгской Думы</w:t>
            </w:r>
          </w:p>
          <w:p w:rsidR="00386C24" w:rsidRPr="001638F3" w:rsidRDefault="00386C24" w:rsidP="00AF7884">
            <w:pPr>
              <w:rPr>
                <w:sz w:val="27"/>
                <w:szCs w:val="27"/>
                <w:lang w:eastAsia="en-US"/>
              </w:rPr>
            </w:pPr>
          </w:p>
          <w:p w:rsidR="00386C24" w:rsidRPr="001638F3" w:rsidRDefault="00386C24" w:rsidP="00AF7884">
            <w:pPr>
              <w:rPr>
                <w:b/>
                <w:sz w:val="27"/>
                <w:szCs w:val="27"/>
                <w:lang w:eastAsia="en-US"/>
              </w:rPr>
            </w:pPr>
            <w:r w:rsidRPr="001638F3">
              <w:rPr>
                <w:sz w:val="27"/>
                <w:szCs w:val="27"/>
                <w:lang w:eastAsia="en-US"/>
              </w:rPr>
              <w:t>_______________</w:t>
            </w:r>
            <w:r w:rsidRPr="001638F3">
              <w:rPr>
                <w:b/>
                <w:sz w:val="27"/>
                <w:szCs w:val="27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1638F3" w:rsidRDefault="00386C24" w:rsidP="00AF7884">
            <w:pPr>
              <w:ind w:left="176"/>
              <w:rPr>
                <w:sz w:val="27"/>
                <w:szCs w:val="27"/>
                <w:lang w:eastAsia="en-US"/>
              </w:rPr>
            </w:pPr>
            <w:r w:rsidRPr="001638F3">
              <w:rPr>
                <w:sz w:val="27"/>
                <w:szCs w:val="27"/>
                <w:lang w:eastAsia="en-US"/>
              </w:rPr>
              <w:t>Глав</w:t>
            </w:r>
            <w:r w:rsidR="00F81B3F" w:rsidRPr="001638F3">
              <w:rPr>
                <w:sz w:val="27"/>
                <w:szCs w:val="27"/>
                <w:lang w:eastAsia="en-US"/>
              </w:rPr>
              <w:t>а</w:t>
            </w:r>
            <w:r w:rsidRPr="001638F3">
              <w:rPr>
                <w:sz w:val="27"/>
                <w:szCs w:val="27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1638F3" w:rsidRDefault="00F81B3F" w:rsidP="00AF7884">
            <w:pPr>
              <w:ind w:left="176"/>
              <w:rPr>
                <w:sz w:val="27"/>
                <w:szCs w:val="27"/>
                <w:lang w:eastAsia="en-US"/>
              </w:rPr>
            </w:pPr>
          </w:p>
          <w:p w:rsidR="00386C24" w:rsidRPr="001638F3" w:rsidRDefault="00386C24" w:rsidP="00F81B3F">
            <w:pPr>
              <w:ind w:left="176"/>
              <w:rPr>
                <w:sz w:val="27"/>
                <w:szCs w:val="27"/>
                <w:lang w:eastAsia="en-US"/>
              </w:rPr>
            </w:pPr>
            <w:r w:rsidRPr="001638F3">
              <w:rPr>
                <w:sz w:val="27"/>
                <w:szCs w:val="27"/>
                <w:lang w:eastAsia="en-US"/>
              </w:rPr>
              <w:t>_____________</w:t>
            </w:r>
            <w:r w:rsidR="00797A2A" w:rsidRPr="001638F3">
              <w:rPr>
                <w:sz w:val="27"/>
                <w:szCs w:val="27"/>
                <w:lang w:eastAsia="en-US"/>
              </w:rPr>
              <w:t>___</w:t>
            </w:r>
            <w:r w:rsidRPr="001638F3">
              <w:rPr>
                <w:sz w:val="27"/>
                <w:szCs w:val="27"/>
                <w:lang w:eastAsia="en-US"/>
              </w:rPr>
              <w:t>__</w:t>
            </w:r>
            <w:r w:rsidR="0018541E" w:rsidRPr="001638F3">
              <w:rPr>
                <w:sz w:val="27"/>
                <w:szCs w:val="27"/>
                <w:lang w:eastAsia="en-US"/>
              </w:rPr>
              <w:t xml:space="preserve"> </w:t>
            </w:r>
            <w:r w:rsidR="0018541E" w:rsidRPr="001638F3">
              <w:rPr>
                <w:b/>
                <w:sz w:val="27"/>
                <w:szCs w:val="27"/>
                <w:lang w:eastAsia="en-US"/>
              </w:rPr>
              <w:t>И.А. Абрамов</w:t>
            </w:r>
            <w:r w:rsidRPr="001638F3">
              <w:rPr>
                <w:sz w:val="27"/>
                <w:szCs w:val="27"/>
                <w:lang w:eastAsia="en-US"/>
              </w:rPr>
              <w:t xml:space="preserve">      </w:t>
            </w:r>
          </w:p>
        </w:tc>
      </w:tr>
    </w:tbl>
    <w:p w:rsidR="00386C24" w:rsidRDefault="00386C2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5A5DF4" w:rsidRDefault="005A5DF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1638F3" w:rsidRPr="001638F3" w:rsidRDefault="001638F3" w:rsidP="001638F3">
      <w:pPr>
        <w:ind w:left="4536"/>
        <w:jc w:val="center"/>
      </w:pPr>
      <w:r w:rsidRPr="001638F3">
        <w:lastRenderedPageBreak/>
        <w:t xml:space="preserve">Приложение № 1 </w:t>
      </w:r>
    </w:p>
    <w:p w:rsidR="001638F3" w:rsidRPr="001638F3" w:rsidRDefault="001638F3" w:rsidP="001638F3">
      <w:pPr>
        <w:ind w:left="4536"/>
        <w:jc w:val="center"/>
      </w:pPr>
      <w:r w:rsidRPr="001638F3">
        <w:t>к решению Великоустюгской Думы</w:t>
      </w:r>
    </w:p>
    <w:p w:rsidR="001638F3" w:rsidRPr="001638F3" w:rsidRDefault="001638F3" w:rsidP="001638F3">
      <w:pPr>
        <w:ind w:left="4536"/>
        <w:jc w:val="center"/>
      </w:pPr>
      <w:r w:rsidRPr="001638F3">
        <w:t>от</w:t>
      </w:r>
      <w:r w:rsidRPr="001638F3">
        <w:t xml:space="preserve"> 30.05.2024</w:t>
      </w:r>
      <w:r w:rsidRPr="001638F3">
        <w:t xml:space="preserve">  № </w:t>
      </w:r>
      <w:r w:rsidRPr="001638F3">
        <w:t>39</w:t>
      </w:r>
    </w:p>
    <w:p w:rsidR="001638F3" w:rsidRPr="001638F3" w:rsidRDefault="001638F3" w:rsidP="001638F3">
      <w:pPr>
        <w:ind w:left="4536"/>
        <w:jc w:val="center"/>
      </w:pPr>
    </w:p>
    <w:p w:rsidR="001638F3" w:rsidRPr="001638F3" w:rsidRDefault="001638F3" w:rsidP="001638F3">
      <w:pPr>
        <w:ind w:left="4536"/>
        <w:jc w:val="center"/>
      </w:pPr>
      <w:r w:rsidRPr="001638F3">
        <w:rPr>
          <w:kern w:val="2"/>
          <w:lang w:eastAsia="zh-CN" w:bidi="hi-IN"/>
        </w:rPr>
        <w:t>«УТВЕРЖДЕН:</w:t>
      </w:r>
    </w:p>
    <w:p w:rsidR="001638F3" w:rsidRPr="001638F3" w:rsidRDefault="001638F3" w:rsidP="001638F3">
      <w:pPr>
        <w:ind w:left="4536"/>
        <w:jc w:val="center"/>
        <w:rPr>
          <w:kern w:val="2"/>
          <w:lang w:eastAsia="zh-CN" w:bidi="hi-IN"/>
        </w:rPr>
      </w:pPr>
      <w:r w:rsidRPr="001638F3">
        <w:rPr>
          <w:kern w:val="2"/>
          <w:lang w:eastAsia="zh-CN" w:bidi="hi-IN"/>
        </w:rPr>
        <w:t>решением Великоустюгской Думы</w:t>
      </w:r>
    </w:p>
    <w:p w:rsidR="001638F3" w:rsidRPr="001638F3" w:rsidRDefault="001638F3" w:rsidP="001638F3">
      <w:pPr>
        <w:ind w:left="4536"/>
        <w:jc w:val="center"/>
      </w:pPr>
      <w:r w:rsidRPr="001638F3">
        <w:rPr>
          <w:kern w:val="2"/>
          <w:lang w:eastAsia="zh-CN" w:bidi="hi-IN"/>
        </w:rPr>
        <w:t xml:space="preserve"> от 29.12.2022 № 116</w:t>
      </w:r>
    </w:p>
    <w:p w:rsidR="001638F3" w:rsidRPr="001638F3" w:rsidRDefault="001638F3" w:rsidP="001638F3">
      <w:pPr>
        <w:ind w:left="4536"/>
        <w:jc w:val="center"/>
      </w:pPr>
    </w:p>
    <w:p w:rsidR="001638F3" w:rsidRPr="001638F3" w:rsidRDefault="001638F3" w:rsidP="001638F3">
      <w:pPr>
        <w:ind w:left="4536"/>
        <w:jc w:val="center"/>
      </w:pPr>
      <w:r w:rsidRPr="001638F3">
        <w:rPr>
          <w:kern w:val="2"/>
          <w:lang w:eastAsia="zh-CN" w:bidi="hi-IN"/>
        </w:rPr>
        <w:t>(приложение № 2)</w:t>
      </w:r>
    </w:p>
    <w:p w:rsidR="001638F3" w:rsidRPr="001638F3" w:rsidRDefault="001638F3" w:rsidP="001638F3">
      <w:pPr>
        <w:ind w:left="5812"/>
        <w:jc w:val="center"/>
        <w:rPr>
          <w:kern w:val="2"/>
          <w:sz w:val="27"/>
          <w:szCs w:val="27"/>
          <w:lang w:eastAsia="zh-CN" w:bidi="hi-IN"/>
        </w:rPr>
      </w:pPr>
    </w:p>
    <w:p w:rsidR="001638F3" w:rsidRPr="001638F3" w:rsidRDefault="001638F3" w:rsidP="001638F3">
      <w:pPr>
        <w:spacing w:after="34" w:line="240" w:lineRule="exact"/>
        <w:rPr>
          <w:sz w:val="27"/>
          <w:szCs w:val="27"/>
        </w:rPr>
      </w:pPr>
    </w:p>
    <w:p w:rsidR="001638F3" w:rsidRPr="001638F3" w:rsidRDefault="001638F3" w:rsidP="001638F3">
      <w:pPr>
        <w:widowControl w:val="0"/>
        <w:spacing w:line="237" w:lineRule="auto"/>
        <w:ind w:right="-20"/>
        <w:jc w:val="center"/>
        <w:rPr>
          <w:b/>
          <w:bCs/>
          <w:color w:val="26282D"/>
          <w:sz w:val="27"/>
          <w:szCs w:val="27"/>
        </w:rPr>
      </w:pPr>
      <w:r w:rsidRPr="001638F3">
        <w:rPr>
          <w:b/>
          <w:bCs/>
          <w:color w:val="000000"/>
          <w:sz w:val="27"/>
          <w:szCs w:val="27"/>
        </w:rPr>
        <w:t>Перечень</w:t>
      </w:r>
    </w:p>
    <w:p w:rsidR="001638F3" w:rsidRPr="001638F3" w:rsidRDefault="001638F3" w:rsidP="001638F3">
      <w:pPr>
        <w:widowControl w:val="0"/>
        <w:spacing w:line="237" w:lineRule="auto"/>
        <w:ind w:right="-20"/>
        <w:jc w:val="center"/>
        <w:rPr>
          <w:b/>
          <w:bCs/>
          <w:color w:val="000000"/>
          <w:sz w:val="27"/>
          <w:szCs w:val="27"/>
        </w:rPr>
      </w:pPr>
      <w:r w:rsidRPr="001638F3">
        <w:rPr>
          <w:b/>
          <w:bCs/>
          <w:color w:val="000000"/>
          <w:sz w:val="27"/>
          <w:szCs w:val="27"/>
        </w:rPr>
        <w:t>должностных лиц, осуществляющих муниципальный контроль</w:t>
      </w:r>
    </w:p>
    <w:p w:rsidR="001638F3" w:rsidRPr="001638F3" w:rsidRDefault="001638F3" w:rsidP="001638F3">
      <w:pPr>
        <w:widowControl w:val="0"/>
        <w:spacing w:line="237" w:lineRule="auto"/>
        <w:ind w:right="-20"/>
        <w:jc w:val="center"/>
        <w:rPr>
          <w:b/>
          <w:bCs/>
          <w:color w:val="26282D"/>
          <w:sz w:val="27"/>
          <w:szCs w:val="27"/>
        </w:rPr>
      </w:pPr>
      <w:r w:rsidRPr="001638F3">
        <w:rPr>
          <w:b/>
          <w:bCs/>
          <w:color w:val="000000"/>
          <w:sz w:val="27"/>
          <w:szCs w:val="27"/>
        </w:rPr>
        <w:t>в сфере благоустройства</w:t>
      </w:r>
    </w:p>
    <w:p w:rsidR="001638F3" w:rsidRPr="001638F3" w:rsidRDefault="001638F3" w:rsidP="001638F3">
      <w:pPr>
        <w:widowControl w:val="0"/>
        <w:ind w:firstLine="709"/>
        <w:jc w:val="both"/>
        <w:rPr>
          <w:color w:val="000000"/>
          <w:sz w:val="27"/>
          <w:szCs w:val="27"/>
        </w:rPr>
      </w:pPr>
    </w:p>
    <w:p w:rsidR="001638F3" w:rsidRPr="001638F3" w:rsidRDefault="001638F3" w:rsidP="001638F3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1638F3">
        <w:rPr>
          <w:color w:val="000000"/>
          <w:sz w:val="27"/>
          <w:szCs w:val="27"/>
        </w:rPr>
        <w:t>1. Заместители начальника управления строительства и жилищно-коммунального хозяйства администрации округа.</w:t>
      </w:r>
    </w:p>
    <w:p w:rsidR="001638F3" w:rsidRPr="001638F3" w:rsidRDefault="001638F3" w:rsidP="001638F3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1638F3">
        <w:rPr>
          <w:color w:val="000000"/>
          <w:sz w:val="27"/>
          <w:szCs w:val="27"/>
        </w:rPr>
        <w:t>2. Начальник отдела благоустройства управления строительства и жилищно-коммунального хозяйства администрации округа.</w:t>
      </w:r>
    </w:p>
    <w:p w:rsidR="001638F3" w:rsidRPr="001638F3" w:rsidRDefault="001638F3" w:rsidP="001638F3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1638F3">
        <w:rPr>
          <w:color w:val="000000"/>
          <w:sz w:val="27"/>
          <w:szCs w:val="27"/>
        </w:rPr>
        <w:t>3. Главный специалист отдела благоустройства управления строительства и жилищно-коммунального хозяйства администрации округа.</w:t>
      </w:r>
    </w:p>
    <w:p w:rsidR="001638F3" w:rsidRPr="001638F3" w:rsidRDefault="001638F3" w:rsidP="001638F3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1638F3">
        <w:rPr>
          <w:color w:val="000000"/>
          <w:sz w:val="27"/>
          <w:szCs w:val="27"/>
        </w:rPr>
        <w:t>4.  Начальник управления сельскохозяйственного производства администрации округа.</w:t>
      </w:r>
    </w:p>
    <w:p w:rsidR="001638F3" w:rsidRPr="001638F3" w:rsidRDefault="001638F3" w:rsidP="001638F3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1638F3">
        <w:rPr>
          <w:color w:val="000000"/>
          <w:sz w:val="27"/>
          <w:szCs w:val="27"/>
        </w:rPr>
        <w:t>5. Заместитель начальника управления сельскохозяйственного производства администрации округа.</w:t>
      </w:r>
    </w:p>
    <w:p w:rsidR="001638F3" w:rsidRPr="001638F3" w:rsidRDefault="001638F3" w:rsidP="001638F3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1638F3">
        <w:rPr>
          <w:color w:val="000000"/>
          <w:sz w:val="27"/>
          <w:szCs w:val="27"/>
        </w:rPr>
        <w:t>6.  Начальники территориальных отделов администрации округа».</w:t>
      </w:r>
    </w:p>
    <w:p w:rsidR="001638F3" w:rsidRPr="001638F3" w:rsidRDefault="001638F3" w:rsidP="001638F3">
      <w:pPr>
        <w:widowControl w:val="0"/>
        <w:ind w:firstLine="709"/>
        <w:jc w:val="both"/>
        <w:rPr>
          <w:color w:val="000000"/>
          <w:sz w:val="27"/>
          <w:szCs w:val="27"/>
        </w:rPr>
      </w:pPr>
    </w:p>
    <w:p w:rsidR="001638F3" w:rsidRPr="001638F3" w:rsidRDefault="001638F3" w:rsidP="001638F3">
      <w:pPr>
        <w:jc w:val="center"/>
        <w:rPr>
          <w:sz w:val="27"/>
          <w:szCs w:val="27"/>
        </w:rPr>
      </w:pPr>
    </w:p>
    <w:p w:rsidR="001638F3" w:rsidRPr="001638F3" w:rsidRDefault="001638F3" w:rsidP="001638F3">
      <w:pPr>
        <w:jc w:val="center"/>
        <w:rPr>
          <w:sz w:val="27"/>
          <w:szCs w:val="27"/>
        </w:rPr>
      </w:pPr>
    </w:p>
    <w:p w:rsidR="001638F3" w:rsidRPr="001638F3" w:rsidRDefault="001638F3" w:rsidP="001638F3">
      <w:pPr>
        <w:ind w:left="4536"/>
        <w:jc w:val="center"/>
        <w:rPr>
          <w:sz w:val="27"/>
          <w:szCs w:val="27"/>
        </w:rPr>
      </w:pPr>
    </w:p>
    <w:p w:rsidR="001638F3" w:rsidRPr="001638F3" w:rsidRDefault="001638F3" w:rsidP="001638F3">
      <w:pPr>
        <w:ind w:left="4536"/>
        <w:jc w:val="center"/>
        <w:rPr>
          <w:sz w:val="27"/>
          <w:szCs w:val="27"/>
        </w:rPr>
      </w:pPr>
    </w:p>
    <w:p w:rsidR="001638F3" w:rsidRPr="001638F3" w:rsidRDefault="001638F3" w:rsidP="001638F3">
      <w:pPr>
        <w:ind w:left="4536"/>
        <w:jc w:val="center"/>
        <w:rPr>
          <w:sz w:val="27"/>
          <w:szCs w:val="27"/>
        </w:rPr>
      </w:pPr>
    </w:p>
    <w:p w:rsidR="001638F3" w:rsidRPr="001638F3" w:rsidRDefault="001638F3" w:rsidP="001638F3">
      <w:pPr>
        <w:ind w:left="4536"/>
        <w:jc w:val="center"/>
        <w:rPr>
          <w:sz w:val="27"/>
          <w:szCs w:val="27"/>
        </w:rPr>
      </w:pPr>
    </w:p>
    <w:p w:rsidR="001638F3" w:rsidRPr="001638F3" w:rsidRDefault="001638F3" w:rsidP="001638F3">
      <w:pPr>
        <w:ind w:left="4536"/>
        <w:jc w:val="center"/>
        <w:rPr>
          <w:sz w:val="27"/>
          <w:szCs w:val="27"/>
        </w:rPr>
      </w:pPr>
    </w:p>
    <w:p w:rsidR="001638F3" w:rsidRPr="001638F3" w:rsidRDefault="001638F3" w:rsidP="001638F3">
      <w:pPr>
        <w:ind w:left="4536"/>
        <w:jc w:val="center"/>
        <w:rPr>
          <w:sz w:val="27"/>
          <w:szCs w:val="27"/>
        </w:rPr>
      </w:pPr>
    </w:p>
    <w:p w:rsidR="001638F3" w:rsidRPr="001638F3" w:rsidRDefault="001638F3" w:rsidP="001638F3">
      <w:pPr>
        <w:ind w:left="4536"/>
        <w:jc w:val="center"/>
        <w:rPr>
          <w:sz w:val="27"/>
          <w:szCs w:val="27"/>
        </w:rPr>
      </w:pPr>
    </w:p>
    <w:p w:rsidR="001638F3" w:rsidRPr="001638F3" w:rsidRDefault="001638F3" w:rsidP="001638F3">
      <w:pPr>
        <w:ind w:left="4536"/>
        <w:jc w:val="center"/>
        <w:rPr>
          <w:sz w:val="27"/>
          <w:szCs w:val="27"/>
        </w:rPr>
      </w:pPr>
    </w:p>
    <w:p w:rsidR="001638F3" w:rsidRPr="001638F3" w:rsidRDefault="001638F3" w:rsidP="001638F3">
      <w:pPr>
        <w:ind w:left="4536"/>
        <w:jc w:val="center"/>
        <w:rPr>
          <w:sz w:val="27"/>
          <w:szCs w:val="27"/>
        </w:rPr>
      </w:pPr>
    </w:p>
    <w:p w:rsidR="001638F3" w:rsidRPr="001638F3" w:rsidRDefault="001638F3" w:rsidP="001638F3">
      <w:pPr>
        <w:ind w:left="4536"/>
        <w:jc w:val="center"/>
        <w:rPr>
          <w:sz w:val="27"/>
          <w:szCs w:val="27"/>
        </w:rPr>
      </w:pPr>
    </w:p>
    <w:p w:rsidR="001638F3" w:rsidRPr="001638F3" w:rsidRDefault="001638F3" w:rsidP="001638F3">
      <w:pPr>
        <w:ind w:left="4536"/>
        <w:jc w:val="center"/>
        <w:rPr>
          <w:sz w:val="27"/>
          <w:szCs w:val="27"/>
        </w:rPr>
      </w:pPr>
    </w:p>
    <w:p w:rsidR="001638F3" w:rsidRPr="001638F3" w:rsidRDefault="001638F3" w:rsidP="001638F3">
      <w:pPr>
        <w:ind w:left="4536"/>
        <w:jc w:val="center"/>
        <w:rPr>
          <w:sz w:val="27"/>
          <w:szCs w:val="27"/>
        </w:rPr>
      </w:pPr>
    </w:p>
    <w:p w:rsidR="001638F3" w:rsidRPr="001638F3" w:rsidRDefault="001638F3" w:rsidP="001638F3">
      <w:pPr>
        <w:ind w:left="4536"/>
        <w:jc w:val="center"/>
        <w:rPr>
          <w:sz w:val="27"/>
          <w:szCs w:val="27"/>
        </w:rPr>
      </w:pPr>
    </w:p>
    <w:p w:rsidR="001638F3" w:rsidRPr="001638F3" w:rsidRDefault="001638F3" w:rsidP="001638F3">
      <w:pPr>
        <w:ind w:left="4536"/>
        <w:jc w:val="center"/>
        <w:rPr>
          <w:sz w:val="27"/>
          <w:szCs w:val="27"/>
        </w:rPr>
      </w:pPr>
    </w:p>
    <w:p w:rsidR="001638F3" w:rsidRPr="001638F3" w:rsidRDefault="001638F3" w:rsidP="001638F3">
      <w:pPr>
        <w:ind w:left="4536"/>
        <w:jc w:val="center"/>
        <w:rPr>
          <w:sz w:val="27"/>
          <w:szCs w:val="27"/>
        </w:rPr>
      </w:pPr>
    </w:p>
    <w:p w:rsidR="001638F3" w:rsidRDefault="001638F3" w:rsidP="001638F3">
      <w:pPr>
        <w:ind w:left="4536"/>
        <w:jc w:val="center"/>
        <w:rPr>
          <w:sz w:val="27"/>
          <w:szCs w:val="27"/>
        </w:rPr>
      </w:pPr>
    </w:p>
    <w:p w:rsidR="00C24A32" w:rsidRPr="001638F3" w:rsidRDefault="00C24A32" w:rsidP="001638F3">
      <w:pPr>
        <w:ind w:left="4536"/>
        <w:jc w:val="center"/>
        <w:rPr>
          <w:sz w:val="27"/>
          <w:szCs w:val="27"/>
        </w:rPr>
      </w:pPr>
    </w:p>
    <w:p w:rsidR="001638F3" w:rsidRPr="001638F3" w:rsidRDefault="001638F3" w:rsidP="001638F3">
      <w:pPr>
        <w:ind w:left="4536"/>
        <w:jc w:val="center"/>
        <w:rPr>
          <w:sz w:val="27"/>
          <w:szCs w:val="27"/>
        </w:rPr>
      </w:pPr>
    </w:p>
    <w:p w:rsidR="001638F3" w:rsidRPr="001638F3" w:rsidRDefault="001638F3" w:rsidP="001638F3">
      <w:pPr>
        <w:ind w:left="4536"/>
        <w:jc w:val="center"/>
        <w:rPr>
          <w:sz w:val="27"/>
          <w:szCs w:val="27"/>
        </w:rPr>
      </w:pPr>
    </w:p>
    <w:p w:rsidR="001638F3" w:rsidRPr="00C24A32" w:rsidRDefault="001638F3" w:rsidP="001638F3">
      <w:pPr>
        <w:ind w:left="4536"/>
        <w:jc w:val="center"/>
      </w:pPr>
      <w:r w:rsidRPr="00C24A32">
        <w:lastRenderedPageBreak/>
        <w:t xml:space="preserve">Приложение № 2 </w:t>
      </w:r>
    </w:p>
    <w:p w:rsidR="001638F3" w:rsidRPr="00C24A32" w:rsidRDefault="001638F3" w:rsidP="001638F3">
      <w:pPr>
        <w:ind w:left="4536"/>
        <w:jc w:val="center"/>
      </w:pPr>
      <w:r w:rsidRPr="00C24A32">
        <w:t>к решению Великоустюгской Думы</w:t>
      </w:r>
    </w:p>
    <w:p w:rsidR="001638F3" w:rsidRPr="00C24A32" w:rsidRDefault="00C24A32" w:rsidP="001638F3">
      <w:pPr>
        <w:ind w:left="4536"/>
        <w:jc w:val="center"/>
      </w:pPr>
      <w:r w:rsidRPr="00C24A32">
        <w:t>от 30.05.2024  № 39</w:t>
      </w:r>
    </w:p>
    <w:p w:rsidR="00C24A32" w:rsidRPr="00C24A32" w:rsidRDefault="00C24A32" w:rsidP="001638F3">
      <w:pPr>
        <w:ind w:left="4536"/>
        <w:jc w:val="center"/>
      </w:pPr>
    </w:p>
    <w:p w:rsidR="001638F3" w:rsidRPr="00C24A32" w:rsidRDefault="001638F3" w:rsidP="001638F3">
      <w:pPr>
        <w:ind w:left="4536"/>
        <w:jc w:val="center"/>
      </w:pPr>
      <w:bookmarkStart w:id="0" w:name="_GoBack"/>
      <w:bookmarkEnd w:id="0"/>
      <w:r w:rsidRPr="00C24A32">
        <w:rPr>
          <w:kern w:val="2"/>
          <w:lang w:eastAsia="zh-CN" w:bidi="hi-IN"/>
        </w:rPr>
        <w:t>«УТВЕРЖДЕНЫ:</w:t>
      </w:r>
    </w:p>
    <w:p w:rsidR="001638F3" w:rsidRPr="00C24A32" w:rsidRDefault="001638F3" w:rsidP="001638F3">
      <w:pPr>
        <w:ind w:left="4536"/>
        <w:jc w:val="center"/>
        <w:rPr>
          <w:kern w:val="2"/>
          <w:lang w:eastAsia="zh-CN" w:bidi="hi-IN"/>
        </w:rPr>
      </w:pPr>
      <w:r w:rsidRPr="00C24A32">
        <w:rPr>
          <w:kern w:val="2"/>
          <w:lang w:eastAsia="zh-CN" w:bidi="hi-IN"/>
        </w:rPr>
        <w:t>решением Великоустюгской Думы</w:t>
      </w:r>
    </w:p>
    <w:p w:rsidR="001638F3" w:rsidRPr="00C24A32" w:rsidRDefault="001638F3" w:rsidP="001638F3">
      <w:pPr>
        <w:ind w:left="4536"/>
        <w:jc w:val="center"/>
      </w:pPr>
      <w:r w:rsidRPr="00C24A32">
        <w:rPr>
          <w:kern w:val="2"/>
          <w:lang w:eastAsia="zh-CN" w:bidi="hi-IN"/>
        </w:rPr>
        <w:t xml:space="preserve"> от 29.12.2022 № 116</w:t>
      </w:r>
    </w:p>
    <w:p w:rsidR="001638F3" w:rsidRPr="00C24A32" w:rsidRDefault="001638F3" w:rsidP="001638F3">
      <w:pPr>
        <w:ind w:left="4536"/>
        <w:jc w:val="center"/>
      </w:pPr>
    </w:p>
    <w:p w:rsidR="001638F3" w:rsidRPr="00C24A32" w:rsidRDefault="001638F3" w:rsidP="001638F3">
      <w:pPr>
        <w:ind w:left="4536"/>
        <w:jc w:val="center"/>
      </w:pPr>
      <w:r w:rsidRPr="00C24A32">
        <w:rPr>
          <w:kern w:val="2"/>
          <w:lang w:eastAsia="zh-CN" w:bidi="hi-IN"/>
        </w:rPr>
        <w:t>(приложение № 5)</w:t>
      </w:r>
    </w:p>
    <w:p w:rsidR="001638F3" w:rsidRPr="001638F3" w:rsidRDefault="001638F3" w:rsidP="001638F3">
      <w:pPr>
        <w:ind w:left="5812"/>
        <w:jc w:val="center"/>
        <w:rPr>
          <w:kern w:val="2"/>
          <w:sz w:val="27"/>
          <w:szCs w:val="27"/>
          <w:lang w:eastAsia="zh-CN" w:bidi="hi-IN"/>
        </w:rPr>
      </w:pPr>
    </w:p>
    <w:p w:rsidR="001638F3" w:rsidRPr="001638F3" w:rsidRDefault="001638F3" w:rsidP="001638F3">
      <w:pPr>
        <w:suppressAutoHyphens/>
        <w:jc w:val="center"/>
        <w:rPr>
          <w:b/>
          <w:bCs/>
          <w:sz w:val="27"/>
          <w:szCs w:val="27"/>
        </w:rPr>
      </w:pPr>
      <w:r w:rsidRPr="001638F3">
        <w:rPr>
          <w:b/>
          <w:bCs/>
          <w:sz w:val="27"/>
          <w:szCs w:val="27"/>
        </w:rPr>
        <w:t xml:space="preserve">Индикаторы риска </w:t>
      </w:r>
    </w:p>
    <w:p w:rsidR="001638F3" w:rsidRPr="001638F3" w:rsidRDefault="001638F3" w:rsidP="001638F3">
      <w:pPr>
        <w:suppressAutoHyphens/>
        <w:jc w:val="center"/>
        <w:rPr>
          <w:sz w:val="27"/>
          <w:szCs w:val="27"/>
        </w:rPr>
      </w:pPr>
      <w:r w:rsidRPr="001638F3">
        <w:rPr>
          <w:b/>
          <w:bCs/>
          <w:sz w:val="27"/>
          <w:szCs w:val="27"/>
        </w:rPr>
        <w:t xml:space="preserve">нарушения обязательных требований </w:t>
      </w:r>
    </w:p>
    <w:p w:rsidR="001638F3" w:rsidRPr="001638F3" w:rsidRDefault="001638F3" w:rsidP="001638F3">
      <w:pPr>
        <w:suppressAutoHyphens/>
        <w:jc w:val="center"/>
        <w:rPr>
          <w:b/>
          <w:bCs/>
          <w:sz w:val="27"/>
          <w:szCs w:val="27"/>
        </w:rPr>
      </w:pPr>
      <w:r w:rsidRPr="001638F3">
        <w:rPr>
          <w:b/>
          <w:bCs/>
          <w:sz w:val="27"/>
          <w:szCs w:val="27"/>
        </w:rPr>
        <w:t>по муниципальному контролю в сфере благоустройства</w:t>
      </w:r>
    </w:p>
    <w:p w:rsidR="001638F3" w:rsidRPr="001638F3" w:rsidRDefault="001638F3" w:rsidP="001638F3">
      <w:pPr>
        <w:suppressAutoHyphens/>
        <w:spacing w:after="160"/>
        <w:contextualSpacing/>
        <w:jc w:val="both"/>
        <w:rPr>
          <w:sz w:val="27"/>
          <w:szCs w:val="27"/>
        </w:rPr>
      </w:pPr>
    </w:p>
    <w:p w:rsidR="001638F3" w:rsidRPr="001638F3" w:rsidRDefault="001638F3" w:rsidP="001638F3">
      <w:pPr>
        <w:suppressAutoHyphens/>
        <w:spacing w:after="160"/>
        <w:ind w:firstLine="709"/>
        <w:contextualSpacing/>
        <w:jc w:val="both"/>
        <w:rPr>
          <w:sz w:val="27"/>
          <w:szCs w:val="27"/>
        </w:rPr>
      </w:pPr>
      <w:r w:rsidRPr="001638F3">
        <w:rPr>
          <w:sz w:val="27"/>
          <w:szCs w:val="27"/>
        </w:rPr>
        <w:t>1. Неиспользование здания, строения, сооружения, земельного участка (при наличии на нем котлованов, искусственных водоемов, строительного мусора, иных опасных объектов), правообладателем которого является юридическое лицо, в течение 6 и более месяцев.</w:t>
      </w:r>
    </w:p>
    <w:p w:rsidR="001638F3" w:rsidRPr="001638F3" w:rsidRDefault="001638F3" w:rsidP="001638F3">
      <w:pPr>
        <w:suppressAutoHyphens/>
        <w:spacing w:after="160"/>
        <w:ind w:firstLine="709"/>
        <w:contextualSpacing/>
        <w:jc w:val="both"/>
        <w:rPr>
          <w:sz w:val="27"/>
          <w:szCs w:val="27"/>
          <w:highlight w:val="white"/>
        </w:rPr>
      </w:pPr>
      <w:r w:rsidRPr="001638F3">
        <w:rPr>
          <w:sz w:val="27"/>
          <w:szCs w:val="27"/>
        </w:rPr>
        <w:t>2. Наличие двух и более отрицательных отзывов в сети «Интернет» (социальная сеть «Вконтакте», официальные сайты контролируемых лиц, мессенджер «Телеграм», поисковая система «Яндекс») о создании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других маломобильных групп населения, в течение квартала текущего года.</w:t>
      </w:r>
    </w:p>
    <w:p w:rsidR="001638F3" w:rsidRPr="001638F3" w:rsidRDefault="001638F3" w:rsidP="001638F3">
      <w:pPr>
        <w:suppressAutoHyphens/>
        <w:spacing w:after="160"/>
        <w:ind w:firstLine="709"/>
        <w:contextualSpacing/>
        <w:jc w:val="both"/>
        <w:rPr>
          <w:sz w:val="27"/>
          <w:szCs w:val="27"/>
          <w:highlight w:val="white"/>
        </w:rPr>
      </w:pPr>
      <w:r w:rsidRPr="001638F3">
        <w:rPr>
          <w:sz w:val="27"/>
          <w:szCs w:val="27"/>
        </w:rPr>
        <w:t>3. Наличие двух и более отрицательных отзывов в сети «Интернет» (социальная сеть «Вконтакте», официальные сайты контролируемых лиц, мессенджер «Телеграм», поисковая система «Яндекс») в течение 5 календарных дней о необходимости проведения контролируемым лицом на принадлежащей ему территории уборочных работ (в том числе уборка снега, дорог, тротуаров, дворовых территорий, придомовых территорий, контейнерных площадок, удаление борщевика Сосновского)».</w:t>
      </w:r>
    </w:p>
    <w:p w:rsidR="001638F3" w:rsidRPr="001638F3" w:rsidRDefault="001638F3" w:rsidP="001638F3">
      <w:pPr>
        <w:widowControl w:val="0"/>
        <w:spacing w:line="237" w:lineRule="auto"/>
        <w:ind w:right="-20"/>
        <w:jc w:val="center"/>
        <w:rPr>
          <w:b/>
          <w:bCs/>
          <w:color w:val="000000"/>
          <w:sz w:val="27"/>
          <w:szCs w:val="27"/>
        </w:rPr>
      </w:pPr>
    </w:p>
    <w:p w:rsidR="001638F3" w:rsidRPr="001638F3" w:rsidRDefault="001638F3" w:rsidP="001638F3">
      <w:pPr>
        <w:spacing w:line="240" w:lineRule="exact"/>
        <w:rPr>
          <w:sz w:val="27"/>
          <w:szCs w:val="27"/>
        </w:rPr>
      </w:pPr>
    </w:p>
    <w:p w:rsidR="001638F3" w:rsidRPr="001638F3" w:rsidRDefault="001638F3" w:rsidP="001638F3">
      <w:pPr>
        <w:widowControl w:val="0"/>
        <w:spacing w:line="237" w:lineRule="auto"/>
        <w:ind w:right="-20"/>
        <w:jc w:val="center"/>
        <w:rPr>
          <w:b/>
          <w:bCs/>
          <w:color w:val="000000"/>
          <w:sz w:val="27"/>
          <w:szCs w:val="27"/>
        </w:rPr>
      </w:pPr>
    </w:p>
    <w:p w:rsidR="001638F3" w:rsidRPr="001638F3" w:rsidRDefault="001638F3" w:rsidP="001638F3">
      <w:pPr>
        <w:jc w:val="center"/>
        <w:rPr>
          <w:sz w:val="27"/>
          <w:szCs w:val="27"/>
        </w:rPr>
      </w:pPr>
    </w:p>
    <w:p w:rsidR="001638F3" w:rsidRPr="001638F3" w:rsidRDefault="001638F3" w:rsidP="001638F3">
      <w:pPr>
        <w:jc w:val="center"/>
        <w:rPr>
          <w:sz w:val="27"/>
          <w:szCs w:val="27"/>
        </w:rPr>
      </w:pPr>
    </w:p>
    <w:p w:rsidR="001638F3" w:rsidRPr="001638F3" w:rsidRDefault="001638F3" w:rsidP="001638F3">
      <w:pPr>
        <w:jc w:val="center"/>
        <w:rPr>
          <w:sz w:val="27"/>
          <w:szCs w:val="27"/>
        </w:rPr>
      </w:pPr>
    </w:p>
    <w:p w:rsidR="001638F3" w:rsidRPr="001638F3" w:rsidRDefault="001638F3" w:rsidP="001638F3">
      <w:pPr>
        <w:jc w:val="center"/>
        <w:rPr>
          <w:sz w:val="27"/>
          <w:szCs w:val="27"/>
        </w:rPr>
      </w:pPr>
    </w:p>
    <w:p w:rsidR="001638F3" w:rsidRPr="001638F3" w:rsidRDefault="001638F3" w:rsidP="001638F3">
      <w:pPr>
        <w:jc w:val="center"/>
        <w:rPr>
          <w:sz w:val="27"/>
          <w:szCs w:val="27"/>
        </w:rPr>
      </w:pPr>
    </w:p>
    <w:p w:rsidR="001638F3" w:rsidRPr="001638F3" w:rsidRDefault="001638F3" w:rsidP="001638F3">
      <w:pPr>
        <w:jc w:val="center"/>
        <w:rPr>
          <w:sz w:val="27"/>
          <w:szCs w:val="27"/>
        </w:rPr>
      </w:pPr>
    </w:p>
    <w:p w:rsidR="001638F3" w:rsidRDefault="001638F3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sectPr w:rsidR="001638F3" w:rsidSect="0056067B">
      <w:headerReference w:type="default" r:id="rId10"/>
      <w:pgSz w:w="11906" w:h="16838"/>
      <w:pgMar w:top="1134" w:right="851" w:bottom="1021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A32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638F3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86B0F"/>
    <w:rsid w:val="004900C0"/>
    <w:rsid w:val="004A7C19"/>
    <w:rsid w:val="004B3716"/>
    <w:rsid w:val="004C4687"/>
    <w:rsid w:val="004C530B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3E25"/>
    <w:rsid w:val="00AF51EE"/>
    <w:rsid w:val="00AF7884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24A32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021F1-8FBF-4F71-BFDD-29D00480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118</cp:revision>
  <cp:lastPrinted>2024-04-22T07:02:00Z</cp:lastPrinted>
  <dcterms:created xsi:type="dcterms:W3CDTF">2020-02-14T05:10:00Z</dcterms:created>
  <dcterms:modified xsi:type="dcterms:W3CDTF">2024-05-31T07:08:00Z</dcterms:modified>
</cp:coreProperties>
</file>