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501900">
        <w:rPr>
          <w:sz w:val="28"/>
          <w:szCs w:val="28"/>
        </w:rPr>
        <w:t>28.05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1D0BC1">
        <w:rPr>
          <w:sz w:val="28"/>
          <w:szCs w:val="28"/>
        </w:rPr>
        <w:t>5</w:t>
      </w:r>
      <w:r w:rsidR="00845373">
        <w:rPr>
          <w:sz w:val="28"/>
          <w:szCs w:val="28"/>
        </w:rPr>
        <w:t>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06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709"/>
      </w:tblGrid>
      <w:tr w:rsidR="004C4687" w:rsidRPr="00845373" w:rsidTr="00845373">
        <w:trPr>
          <w:cantSplit/>
          <w:trHeight w:val="569"/>
        </w:trPr>
        <w:tc>
          <w:tcPr>
            <w:tcW w:w="4355" w:type="dxa"/>
          </w:tcPr>
          <w:p w:rsidR="004C4687" w:rsidRPr="00845373" w:rsidRDefault="00845373" w:rsidP="00845373">
            <w:pPr>
              <w:ind w:left="102" w:right="284"/>
              <w:jc w:val="both"/>
              <w:rPr>
                <w:b/>
                <w:sz w:val="27"/>
                <w:szCs w:val="27"/>
              </w:rPr>
            </w:pPr>
            <w:r w:rsidRPr="0084537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8D4ED4" wp14:editId="7015F946">
                      <wp:simplePos x="0" y="0"/>
                      <wp:positionH relativeFrom="column">
                        <wp:posOffset>2477264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05pt,-.05pt" to="213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Au&#10;RfaN2wAAAAcBAAAPAAAAAAAAAAAAAAAAAKYEAABkcnMvZG93bnJldi54bWxQSwUGAAAAAAQABADz&#10;AAAArgUAAAAA&#10;"/>
                  </w:pict>
                </mc:Fallback>
              </mc:AlternateContent>
            </w:r>
            <w:r w:rsidRPr="0084537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08DF9A" wp14:editId="6D76E372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8pt,-.05pt" to="212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n6GRB9wAAAAIAQAADwAAAAAAAAAAAAAAAACsBAAAZHJzL2Rvd25yZXYueG1sUEsFBgAA&#10;AAAEAAQA8wAAALUFAAAAAA==&#10;"/>
                  </w:pict>
                </mc:Fallback>
              </mc:AlternateContent>
            </w:r>
            <w:r w:rsidR="004C4687" w:rsidRPr="0084537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0077B7" wp14:editId="7DFD5F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84537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8336E" wp14:editId="131A02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634735" w:rsidRPr="00845373">
              <w:rPr>
                <w:sz w:val="27"/>
                <w:szCs w:val="27"/>
              </w:rPr>
              <w:t>О</w:t>
            </w:r>
            <w:r w:rsidRPr="00845373">
              <w:rPr>
                <w:sz w:val="27"/>
                <w:szCs w:val="27"/>
              </w:rPr>
              <w:t xml:space="preserve">б </w:t>
            </w:r>
            <w:r w:rsidRPr="00845373">
              <w:rPr>
                <w:sz w:val="27"/>
                <w:szCs w:val="27"/>
              </w:rPr>
              <w:t>установлении меры социальной поддержки отдельным категориям лиц</w:t>
            </w:r>
          </w:p>
        </w:tc>
        <w:tc>
          <w:tcPr>
            <w:tcW w:w="709" w:type="dxa"/>
          </w:tcPr>
          <w:p w:rsidR="004C4687" w:rsidRPr="00845373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4C4687" w:rsidRPr="00845373" w:rsidRDefault="004C4687" w:rsidP="004C4687">
      <w:pPr>
        <w:jc w:val="both"/>
        <w:rPr>
          <w:sz w:val="27"/>
          <w:szCs w:val="27"/>
          <w:lang w:eastAsia="ar-SA"/>
        </w:rPr>
      </w:pPr>
      <w:r w:rsidRPr="00845373">
        <w:rPr>
          <w:sz w:val="27"/>
          <w:szCs w:val="27"/>
          <w:lang w:eastAsia="ar-SA"/>
        </w:rPr>
        <w:tab/>
      </w:r>
    </w:p>
    <w:p w:rsidR="00634735" w:rsidRPr="00845373" w:rsidRDefault="00845373" w:rsidP="0063473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45373">
        <w:rPr>
          <w:rFonts w:eastAsia="NSimSun"/>
          <w:sz w:val="27"/>
          <w:szCs w:val="27"/>
          <w:lang w:eastAsia="zh-CN"/>
        </w:rPr>
        <w:t>На основании части 5 статьи 20 Федерального закона от  06.10.2003 № 131-ФЗ  «Об общих принципах организации местного самоуправления в Российской Федерации»,</w:t>
      </w:r>
      <w:r w:rsidRPr="00845373">
        <w:rPr>
          <w:rFonts w:eastAsia="NSimSun"/>
          <w:color w:val="000000"/>
          <w:sz w:val="27"/>
          <w:szCs w:val="27"/>
          <w:lang w:eastAsia="zh-CN"/>
        </w:rPr>
        <w:t xml:space="preserve"> </w:t>
      </w:r>
      <w:r w:rsidRPr="00845373">
        <w:rPr>
          <w:rFonts w:eastAsia="NSimSun"/>
          <w:sz w:val="27"/>
          <w:szCs w:val="27"/>
          <w:lang w:eastAsia="zh-CN"/>
        </w:rPr>
        <w:t>р</w:t>
      </w:r>
      <w:r w:rsidRPr="00845373">
        <w:rPr>
          <w:color w:val="000000"/>
          <w:sz w:val="27"/>
          <w:szCs w:val="27"/>
        </w:rPr>
        <w:t>уководствуясь статьями 25 и 28 Устава Великоустюгского муниципального округа Вологодской области</w:t>
      </w:r>
      <w:r w:rsidR="00634735" w:rsidRPr="00845373">
        <w:rPr>
          <w:sz w:val="27"/>
          <w:szCs w:val="27"/>
        </w:rPr>
        <w:t>,</w:t>
      </w:r>
    </w:p>
    <w:p w:rsidR="00634735" w:rsidRPr="00845373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845373">
        <w:rPr>
          <w:b/>
          <w:bCs/>
          <w:sz w:val="27"/>
          <w:szCs w:val="27"/>
        </w:rPr>
        <w:t>Великоустюгская Дума РЕШИЛА:</w:t>
      </w:r>
    </w:p>
    <w:p w:rsidR="00634735" w:rsidRPr="00845373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845373" w:rsidRPr="00845373" w:rsidRDefault="00845373" w:rsidP="00845373">
      <w:pPr>
        <w:ind w:firstLine="709"/>
        <w:jc w:val="both"/>
        <w:rPr>
          <w:sz w:val="27"/>
          <w:szCs w:val="27"/>
        </w:rPr>
      </w:pPr>
      <w:r w:rsidRPr="00845373">
        <w:rPr>
          <w:sz w:val="27"/>
          <w:szCs w:val="27"/>
        </w:rPr>
        <w:t>1. Установить меру социальной поддержки</w:t>
      </w:r>
      <w:r w:rsidRPr="00845373">
        <w:rPr>
          <w:bCs/>
          <w:sz w:val="27"/>
          <w:szCs w:val="27"/>
        </w:rPr>
        <w:t xml:space="preserve"> в виде</w:t>
      </w:r>
      <w:r w:rsidRPr="00845373">
        <w:rPr>
          <w:sz w:val="27"/>
          <w:szCs w:val="27"/>
        </w:rPr>
        <w:t xml:space="preserve"> единовременной денежной выплаты в размере 30 000 рублей гражданам Российской Федерации, оказавшим содействие в заключении гражданином Российской Федерации или иностранным гражданином, состоящим на воинском учете в военном комиссариате Великоустюгского муниципального округа Вологодской области, </w:t>
      </w:r>
      <w:r w:rsidRPr="00845373">
        <w:rPr>
          <w:bCs/>
          <w:sz w:val="27"/>
          <w:szCs w:val="27"/>
        </w:rPr>
        <w:t>заключившим контракт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направле</w:t>
      </w:r>
      <w:bookmarkStart w:id="0" w:name="_GoBack"/>
      <w:bookmarkEnd w:id="0"/>
      <w:r w:rsidRPr="00845373">
        <w:rPr>
          <w:bCs/>
          <w:sz w:val="27"/>
          <w:szCs w:val="27"/>
        </w:rPr>
        <w:t xml:space="preserve">нным для участия в специальной военной операции </w:t>
      </w:r>
      <w:r w:rsidRPr="00845373">
        <w:rPr>
          <w:rFonts w:eastAsia="NSimSun"/>
          <w:iCs/>
          <w:sz w:val="27"/>
          <w:szCs w:val="27"/>
          <w:lang w:eastAsia="zh-CN"/>
        </w:rPr>
        <w:t>(далее - мера социальной поддержки).</w:t>
      </w:r>
    </w:p>
    <w:p w:rsidR="00845373" w:rsidRPr="00845373" w:rsidRDefault="00845373" w:rsidP="00845373">
      <w:pPr>
        <w:ind w:firstLine="709"/>
        <w:jc w:val="both"/>
        <w:rPr>
          <w:sz w:val="27"/>
          <w:szCs w:val="27"/>
        </w:rPr>
      </w:pPr>
      <w:r w:rsidRPr="00845373">
        <w:rPr>
          <w:sz w:val="27"/>
          <w:szCs w:val="27"/>
        </w:rPr>
        <w:t>2. Условия и порядок предоставления меры социальной поддержки утверждаются администрацией Великоустюгского муниципального округа.</w:t>
      </w:r>
    </w:p>
    <w:p w:rsidR="00845373" w:rsidRPr="00845373" w:rsidRDefault="00845373" w:rsidP="0084537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373">
        <w:rPr>
          <w:rFonts w:ascii="Times New Roman" w:eastAsia="NSimSun" w:hAnsi="Times New Roman" w:cs="Times New Roman"/>
          <w:iCs/>
          <w:sz w:val="27"/>
          <w:szCs w:val="27"/>
          <w:lang w:eastAsia="zh-CN"/>
        </w:rPr>
        <w:t>3. Финансирование расходов на предоставление меры социальной поддержки осуществляется за счет средств бюджета Великоустюгского муниципального округа.</w:t>
      </w:r>
    </w:p>
    <w:p w:rsidR="00845373" w:rsidRPr="00845373" w:rsidRDefault="00845373" w:rsidP="00845373">
      <w:pPr>
        <w:jc w:val="both"/>
        <w:rPr>
          <w:sz w:val="27"/>
          <w:szCs w:val="27"/>
        </w:rPr>
      </w:pPr>
      <w:r w:rsidRPr="00845373">
        <w:rPr>
          <w:rFonts w:eastAsia="NSimSun"/>
          <w:iCs/>
          <w:color w:val="000000" w:themeColor="text1"/>
          <w:sz w:val="27"/>
          <w:szCs w:val="27"/>
          <w:lang w:eastAsia="zh-CN"/>
        </w:rPr>
        <w:tab/>
        <w:t>4</w:t>
      </w:r>
      <w:r w:rsidRPr="00845373">
        <w:rPr>
          <w:rFonts w:eastAsia="NSimSun"/>
          <w:color w:val="000000" w:themeColor="text1"/>
          <w:sz w:val="27"/>
          <w:szCs w:val="27"/>
          <w:lang w:eastAsia="zh-CN"/>
        </w:rPr>
        <w:t xml:space="preserve">. </w:t>
      </w:r>
      <w:r w:rsidRPr="00845373">
        <w:rPr>
          <w:sz w:val="27"/>
          <w:szCs w:val="27"/>
        </w:rPr>
        <w:t>Настоящее решение вступает в силу после официального опубликования</w:t>
      </w:r>
      <w:r w:rsidRPr="00845373">
        <w:rPr>
          <w:sz w:val="27"/>
          <w:szCs w:val="27"/>
        </w:rPr>
        <w:t xml:space="preserve"> и распространяется на правоотношения, возникшие с 01 мая 2025 года</w:t>
      </w:r>
      <w:r w:rsidRPr="00845373">
        <w:rPr>
          <w:sz w:val="27"/>
          <w:szCs w:val="27"/>
        </w:rPr>
        <w:t>.</w:t>
      </w:r>
    </w:p>
    <w:p w:rsidR="00185A57" w:rsidRPr="00845373" w:rsidRDefault="00185A57" w:rsidP="009F6D6D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845373">
        <w:rPr>
          <w:sz w:val="27"/>
          <w:szCs w:val="27"/>
        </w:rPr>
        <w:br/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6"/>
      </w:tblGrid>
      <w:tr w:rsidR="00185A57" w:rsidRPr="00845373" w:rsidTr="00501900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5A57" w:rsidRPr="00845373" w:rsidRDefault="00501900" w:rsidP="00DE0462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845373">
              <w:rPr>
                <w:sz w:val="27"/>
                <w:szCs w:val="27"/>
                <w:lang w:eastAsia="en-US"/>
              </w:rPr>
              <w:t>И.о</w:t>
            </w:r>
            <w:proofErr w:type="spellEnd"/>
            <w:r w:rsidRPr="00845373">
              <w:rPr>
                <w:sz w:val="27"/>
                <w:szCs w:val="27"/>
                <w:lang w:eastAsia="en-US"/>
              </w:rPr>
              <w:t>. п</w:t>
            </w:r>
            <w:r w:rsidR="00185A57" w:rsidRPr="00845373">
              <w:rPr>
                <w:sz w:val="27"/>
                <w:szCs w:val="27"/>
                <w:lang w:eastAsia="en-US"/>
              </w:rPr>
              <w:t>редседател</w:t>
            </w:r>
            <w:r w:rsidRPr="00845373">
              <w:rPr>
                <w:sz w:val="27"/>
                <w:szCs w:val="27"/>
                <w:lang w:eastAsia="en-US"/>
              </w:rPr>
              <w:t>я В</w:t>
            </w:r>
            <w:r w:rsidR="00185A57" w:rsidRPr="00845373">
              <w:rPr>
                <w:sz w:val="27"/>
                <w:szCs w:val="27"/>
                <w:lang w:eastAsia="en-US"/>
              </w:rPr>
              <w:t>еликоустюгской Думы</w:t>
            </w:r>
            <w:r w:rsidRPr="00845373">
              <w:rPr>
                <w:sz w:val="27"/>
                <w:szCs w:val="27"/>
                <w:lang w:eastAsia="en-US"/>
              </w:rPr>
              <w:t>, заместитель председателя Великоустюгской Думы</w:t>
            </w:r>
          </w:p>
          <w:p w:rsidR="00185A57" w:rsidRPr="00845373" w:rsidRDefault="00185A57" w:rsidP="00DE0462">
            <w:pPr>
              <w:rPr>
                <w:sz w:val="27"/>
                <w:szCs w:val="27"/>
                <w:lang w:eastAsia="en-US"/>
              </w:rPr>
            </w:pPr>
          </w:p>
          <w:p w:rsidR="00185A57" w:rsidRPr="00845373" w:rsidRDefault="00185A57" w:rsidP="00501900">
            <w:pPr>
              <w:rPr>
                <w:b/>
                <w:sz w:val="27"/>
                <w:szCs w:val="27"/>
                <w:lang w:eastAsia="en-US"/>
              </w:rPr>
            </w:pPr>
            <w:r w:rsidRPr="00845373">
              <w:rPr>
                <w:sz w:val="27"/>
                <w:szCs w:val="27"/>
                <w:lang w:eastAsia="en-US"/>
              </w:rPr>
              <w:t>_______________</w:t>
            </w:r>
            <w:r w:rsidR="00501900" w:rsidRPr="00845373">
              <w:rPr>
                <w:b/>
                <w:sz w:val="27"/>
                <w:szCs w:val="27"/>
                <w:lang w:eastAsia="en-US"/>
              </w:rPr>
              <w:t xml:space="preserve">Н.Ю. </w:t>
            </w:r>
            <w:proofErr w:type="spellStart"/>
            <w:r w:rsidR="00501900" w:rsidRPr="00845373">
              <w:rPr>
                <w:b/>
                <w:sz w:val="27"/>
                <w:szCs w:val="27"/>
                <w:lang w:eastAsia="en-US"/>
              </w:rPr>
              <w:t>Угловская</w:t>
            </w:r>
            <w:proofErr w:type="spellEnd"/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501900" w:rsidRPr="00845373" w:rsidRDefault="00185A57" w:rsidP="00DE0462">
            <w:pPr>
              <w:ind w:left="176"/>
              <w:rPr>
                <w:sz w:val="27"/>
                <w:szCs w:val="27"/>
                <w:lang w:eastAsia="en-US"/>
              </w:rPr>
            </w:pPr>
            <w:r w:rsidRPr="00845373">
              <w:rPr>
                <w:sz w:val="27"/>
                <w:szCs w:val="27"/>
                <w:lang w:eastAsia="en-US"/>
              </w:rPr>
              <w:t xml:space="preserve">Глава Великоустюгского муниципального округа </w:t>
            </w:r>
          </w:p>
          <w:p w:rsidR="00185A57" w:rsidRPr="00845373" w:rsidRDefault="00185A57" w:rsidP="00DE0462">
            <w:pPr>
              <w:ind w:left="176"/>
              <w:rPr>
                <w:sz w:val="27"/>
                <w:szCs w:val="27"/>
                <w:lang w:eastAsia="en-US"/>
              </w:rPr>
            </w:pPr>
            <w:r w:rsidRPr="00845373">
              <w:rPr>
                <w:sz w:val="27"/>
                <w:szCs w:val="27"/>
                <w:lang w:eastAsia="en-US"/>
              </w:rPr>
              <w:t xml:space="preserve">Вологодской области </w:t>
            </w:r>
          </w:p>
          <w:p w:rsidR="00185A57" w:rsidRPr="00845373" w:rsidRDefault="00185A57" w:rsidP="00DE0462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185A57" w:rsidRPr="00845373" w:rsidRDefault="00185A57" w:rsidP="00DE0462">
            <w:pPr>
              <w:ind w:left="176"/>
              <w:rPr>
                <w:sz w:val="27"/>
                <w:szCs w:val="27"/>
                <w:lang w:eastAsia="en-US"/>
              </w:rPr>
            </w:pPr>
            <w:r w:rsidRPr="00845373">
              <w:rPr>
                <w:sz w:val="27"/>
                <w:szCs w:val="27"/>
                <w:lang w:eastAsia="en-US"/>
              </w:rPr>
              <w:t>_______________</w:t>
            </w:r>
            <w:r w:rsidRPr="00845373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845373">
              <w:rPr>
                <w:sz w:val="27"/>
                <w:szCs w:val="27"/>
                <w:lang w:eastAsia="en-US"/>
              </w:rPr>
              <w:t xml:space="preserve">     </w:t>
            </w:r>
          </w:p>
        </w:tc>
      </w:tr>
    </w:tbl>
    <w:p w:rsidR="001D0BC1" w:rsidRDefault="001D0BC1" w:rsidP="00845373">
      <w:pPr>
        <w:pStyle w:val="a6"/>
        <w:ind w:left="5670"/>
        <w:jc w:val="center"/>
      </w:pPr>
    </w:p>
    <w:sectPr w:rsidR="001D0BC1" w:rsidSect="00845373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373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3D8A-E6F0-41A4-987E-4586896F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128</cp:revision>
  <cp:lastPrinted>2025-04-30T13:09:00Z</cp:lastPrinted>
  <dcterms:created xsi:type="dcterms:W3CDTF">2020-02-14T05:10:00Z</dcterms:created>
  <dcterms:modified xsi:type="dcterms:W3CDTF">2025-05-27T11:20:00Z</dcterms:modified>
</cp:coreProperties>
</file>