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AF22E6">
        <w:rPr>
          <w:sz w:val="28"/>
          <w:szCs w:val="28"/>
        </w:rPr>
        <w:t>30.07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B538DD">
        <w:rPr>
          <w:sz w:val="28"/>
          <w:szCs w:val="28"/>
        </w:rPr>
        <w:t>5</w:t>
      </w:r>
      <w:r w:rsidR="00AF22E6">
        <w:rPr>
          <w:sz w:val="28"/>
          <w:szCs w:val="28"/>
        </w:rPr>
        <w:t>4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7E2D17" w:rsidRPr="00EF53E7" w:rsidRDefault="007E2D17" w:rsidP="007E2D17">
      <w:pPr>
        <w:ind w:left="708" w:firstLine="12"/>
        <w:rPr>
          <w:sz w:val="28"/>
          <w:szCs w:val="28"/>
        </w:rPr>
      </w:pPr>
    </w:p>
    <w:p w:rsidR="00EF53E7" w:rsidRPr="006D14FC" w:rsidRDefault="00EF53E7" w:rsidP="00EF53E7">
      <w:pPr>
        <w:ind w:left="708" w:firstLine="12"/>
        <w:rPr>
          <w:sz w:val="27"/>
          <w:szCs w:val="27"/>
        </w:rPr>
      </w:pPr>
    </w:p>
    <w:tbl>
      <w:tblPr>
        <w:tblW w:w="648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992"/>
      </w:tblGrid>
      <w:tr w:rsidR="00EF53E7" w:rsidRPr="006D14FC" w:rsidTr="00316877">
        <w:trPr>
          <w:cantSplit/>
          <w:trHeight w:val="1603"/>
        </w:trPr>
        <w:tc>
          <w:tcPr>
            <w:tcW w:w="5489" w:type="dxa"/>
          </w:tcPr>
          <w:p w:rsidR="00EF53E7" w:rsidRPr="006D14FC" w:rsidRDefault="00AF22E6" w:rsidP="00AF22E6">
            <w:pPr>
              <w:ind w:right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368C09" wp14:editId="29A715B4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85pt,-.05pt" to="239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"/>
                  </w:pict>
                </mc:Fallback>
              </mc:AlternateContent>
            </w:r>
            <w:r w:rsidR="00EF53E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F823E9" wp14:editId="00866E9A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85pt,-.05pt" to="239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"/>
                  </w:pict>
                </mc:Fallback>
              </mc:AlternateContent>
            </w:r>
            <w:r w:rsidR="00EF53E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4DABF7" wp14:editId="7ECAE8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F53E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34AD9C" wp14:editId="04F51B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FpthvJ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EF53E7" w:rsidRPr="006D14FC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внесении изменений в правила благоустройства  территории Великоустюгского муниципального округа Вологодской области</w:t>
            </w:r>
          </w:p>
        </w:tc>
        <w:tc>
          <w:tcPr>
            <w:tcW w:w="992" w:type="dxa"/>
          </w:tcPr>
          <w:p w:rsidR="00EF53E7" w:rsidRPr="006D14FC" w:rsidRDefault="00EF53E7" w:rsidP="00316877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6B7BC5" w:rsidRDefault="00EF53E7" w:rsidP="006B7BC5">
      <w:pPr>
        <w:jc w:val="both"/>
        <w:rPr>
          <w:sz w:val="28"/>
          <w:szCs w:val="28"/>
          <w:lang w:eastAsia="ar-SA"/>
        </w:rPr>
      </w:pPr>
      <w:r w:rsidRPr="006D14FC">
        <w:rPr>
          <w:sz w:val="28"/>
          <w:szCs w:val="28"/>
          <w:lang w:eastAsia="ar-SA"/>
        </w:rPr>
        <w:tab/>
      </w:r>
    </w:p>
    <w:p w:rsidR="00EF53E7" w:rsidRDefault="006B7BC5" w:rsidP="006B7BC5">
      <w:pPr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В целях повышения комфортности и эстетической привлекательности территории округа, р</w:t>
      </w:r>
      <w:r>
        <w:rPr>
          <w:color w:val="000000"/>
          <w:sz w:val="28"/>
          <w:szCs w:val="28"/>
        </w:rPr>
        <w:t>уководствуясь статьями 25 и 28 Устава Великоустюгского муниципального округа Вологодской области</w:t>
      </w:r>
      <w:r w:rsidR="00EF53E7" w:rsidRPr="006D14FC">
        <w:rPr>
          <w:sz w:val="28"/>
          <w:szCs w:val="28"/>
        </w:rPr>
        <w:t>,</w:t>
      </w:r>
    </w:p>
    <w:p w:rsidR="00EF53E7" w:rsidRDefault="00EF53E7" w:rsidP="00EF53E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D14FC">
        <w:rPr>
          <w:b/>
          <w:bCs/>
          <w:sz w:val="28"/>
          <w:szCs w:val="28"/>
        </w:rPr>
        <w:t>Великоустюгская Дума РЕШИЛА:</w:t>
      </w:r>
    </w:p>
    <w:p w:rsidR="00EF53E7" w:rsidRPr="006D14FC" w:rsidRDefault="00EF53E7" w:rsidP="00EF53E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B7BC5" w:rsidRDefault="006B7BC5" w:rsidP="006B7BC5">
      <w:pPr>
        <w:ind w:firstLine="680"/>
        <w:jc w:val="both"/>
      </w:pPr>
      <w:r>
        <w:rPr>
          <w:sz w:val="28"/>
          <w:szCs w:val="28"/>
        </w:rPr>
        <w:t>1. Внести в правила благоустройства территории Великоустюгского муниципального округа Вологодской области, утвержденные решением Великоустюгской Думы от 31.01.2023 № 7 (далее – правила благоустройства) следующие изменения:</w:t>
      </w:r>
    </w:p>
    <w:p w:rsidR="006B7BC5" w:rsidRDefault="006B7BC5" w:rsidP="006B7BC5">
      <w:pPr>
        <w:ind w:firstLine="680"/>
        <w:jc w:val="both"/>
      </w:pPr>
      <w:r>
        <w:rPr>
          <w:sz w:val="28"/>
          <w:szCs w:val="28"/>
        </w:rPr>
        <w:t xml:space="preserve">1.1. Пункт 3.1 </w:t>
      </w:r>
      <w:r>
        <w:rPr>
          <w:bCs/>
          <w:sz w:val="28"/>
          <w:szCs w:val="28"/>
        </w:rPr>
        <w:t xml:space="preserve">правил благоустройства </w:t>
      </w:r>
      <w:r>
        <w:rPr>
          <w:sz w:val="28"/>
          <w:szCs w:val="28"/>
        </w:rPr>
        <w:t>после слова «скверы» дополнить словами «, земельные участки с видом разрешенного использования «Благоустройство территории»».</w:t>
      </w:r>
    </w:p>
    <w:p w:rsidR="006B7BC5" w:rsidRDefault="006B7BC5" w:rsidP="006B7BC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>
        <w:rPr>
          <w:bCs/>
          <w:sz w:val="28"/>
          <w:szCs w:val="28"/>
        </w:rPr>
        <w:t>Пункт 6.8. «</w:t>
      </w:r>
      <w:r>
        <w:rPr>
          <w:sz w:val="28"/>
          <w:szCs w:val="28"/>
        </w:rPr>
        <w:t xml:space="preserve">Требования к содержанию внешнего вида фасадов зданий, строений, сооружений и ограждений» </w:t>
      </w:r>
      <w:bookmarkStart w:id="0" w:name="__DdeLink__167_195332233"/>
      <w:r>
        <w:rPr>
          <w:bCs/>
          <w:sz w:val="28"/>
          <w:szCs w:val="28"/>
        </w:rPr>
        <w:t>правил благоустройства</w:t>
      </w:r>
      <w:bookmarkEnd w:id="0"/>
      <w:r>
        <w:rPr>
          <w:bCs/>
          <w:sz w:val="28"/>
          <w:szCs w:val="28"/>
        </w:rPr>
        <w:t xml:space="preserve"> дополнить подпунктом 6.8.20. следующего содержания:</w:t>
      </w:r>
    </w:p>
    <w:p w:rsidR="006B7BC5" w:rsidRDefault="006B7BC5" w:rsidP="006B7BC5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«6.8.20. При реконструкции, реставрации, текущем и капитальном ремонте </w:t>
      </w:r>
      <w:r>
        <w:rPr>
          <w:sz w:val="28"/>
          <w:szCs w:val="28"/>
        </w:rPr>
        <w:t xml:space="preserve">здания, строения, сооружения </w:t>
      </w:r>
      <w:r>
        <w:rPr>
          <w:bCs/>
          <w:sz w:val="28"/>
          <w:szCs w:val="28"/>
        </w:rPr>
        <w:t xml:space="preserve">(за исключением многоквартирного дома) собственником указанного </w:t>
      </w:r>
      <w:r>
        <w:rPr>
          <w:sz w:val="28"/>
          <w:szCs w:val="28"/>
        </w:rPr>
        <w:t>здания, строения, сооружения</w:t>
      </w:r>
      <w:r>
        <w:rPr>
          <w:bCs/>
          <w:sz w:val="28"/>
          <w:szCs w:val="28"/>
        </w:rPr>
        <w:t xml:space="preserve"> обеспечивается размещение строительной сетки на фасаде такого объекта.</w:t>
      </w:r>
    </w:p>
    <w:p w:rsidR="006B7BC5" w:rsidRDefault="006B7BC5" w:rsidP="006B7BC5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При продолжительности указанных работ свыше 6 месяцев (либо приостановлении указанных работ на срок свыше 6 месяцев), а также для сокрытия неэстетического вида </w:t>
      </w:r>
      <w:r>
        <w:rPr>
          <w:sz w:val="28"/>
          <w:szCs w:val="28"/>
        </w:rPr>
        <w:t>здания, строения, сооружения</w:t>
      </w:r>
      <w:r>
        <w:rPr>
          <w:bCs/>
          <w:sz w:val="28"/>
          <w:szCs w:val="28"/>
        </w:rPr>
        <w:t xml:space="preserve"> (без проведения реконструкции, реставрации, текущего и капитального ремонта) собственником указанного </w:t>
      </w:r>
      <w:r>
        <w:rPr>
          <w:sz w:val="28"/>
          <w:szCs w:val="28"/>
        </w:rPr>
        <w:t>здания, строения, сооружения</w:t>
      </w:r>
      <w:r>
        <w:rPr>
          <w:bCs/>
          <w:sz w:val="28"/>
          <w:szCs w:val="28"/>
        </w:rPr>
        <w:t xml:space="preserve"> обеспечивается </w:t>
      </w:r>
      <w:r>
        <w:rPr>
          <w:bCs/>
          <w:sz w:val="28"/>
          <w:szCs w:val="28"/>
        </w:rPr>
        <w:lastRenderedPageBreak/>
        <w:t>размещение навесного декоративно-сетчатого ограждения (</w:t>
      </w:r>
      <w:proofErr w:type="spellStart"/>
      <w:r>
        <w:rPr>
          <w:bCs/>
          <w:sz w:val="28"/>
          <w:szCs w:val="28"/>
        </w:rPr>
        <w:t>фальшфасада</w:t>
      </w:r>
      <w:proofErr w:type="spellEnd"/>
      <w:r>
        <w:rPr>
          <w:bCs/>
          <w:sz w:val="28"/>
          <w:szCs w:val="28"/>
        </w:rPr>
        <w:t>) в случаях, предусмотренных подпунктом 6.8.20.1 настоящих правил.</w:t>
      </w:r>
      <w:proofErr w:type="gramEnd"/>
    </w:p>
    <w:p w:rsidR="006B7BC5" w:rsidRDefault="006B7BC5" w:rsidP="006B7BC5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6.8.20.1. Навесное декоративно-сетчатое ограждение (</w:t>
      </w:r>
      <w:proofErr w:type="spellStart"/>
      <w:r>
        <w:rPr>
          <w:bCs/>
          <w:sz w:val="28"/>
          <w:szCs w:val="28"/>
        </w:rPr>
        <w:t>фальшфасад</w:t>
      </w:r>
      <w:proofErr w:type="spellEnd"/>
      <w:r>
        <w:rPr>
          <w:bCs/>
          <w:sz w:val="28"/>
          <w:szCs w:val="28"/>
        </w:rPr>
        <w:t>) подлежит размещению на здании, строении, сооружении в случаях:</w:t>
      </w:r>
    </w:p>
    <w:p w:rsidR="006B7BC5" w:rsidRDefault="006B7BC5" w:rsidP="006B7BC5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а)  полного или частичного отсутствия кровли, утраты обшивки или иных конструкций фасада;</w:t>
      </w:r>
    </w:p>
    <w:p w:rsidR="006B7BC5" w:rsidRDefault="006B7BC5" w:rsidP="006B7BC5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б) полного или частичного отсутствия оконных, дверных заполнений, а также остекления.</w:t>
      </w:r>
    </w:p>
    <w:p w:rsidR="006B7BC5" w:rsidRDefault="006B7BC5" w:rsidP="006B7BC5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в) </w:t>
      </w:r>
      <w:r>
        <w:rPr>
          <w:sz w:val="28"/>
          <w:szCs w:val="28"/>
        </w:rPr>
        <w:t>полной или частичной утраты штукатурного и красочного слоев, в том числе, при угрозе обрушения;</w:t>
      </w:r>
    </w:p>
    <w:p w:rsidR="006B7BC5" w:rsidRDefault="006B7BC5" w:rsidP="006B7BC5">
      <w:pPr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г) </w:t>
      </w:r>
      <w:r>
        <w:rPr>
          <w:sz w:val="28"/>
          <w:szCs w:val="28"/>
        </w:rPr>
        <w:t>если объект капитального строительства пострадал в результате пожара, в том числе, при угрозе его обрушения.</w:t>
      </w:r>
    </w:p>
    <w:p w:rsidR="006B7BC5" w:rsidRDefault="006B7BC5" w:rsidP="006B7BC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6.8.20.2. При наличии оснований для размещения навесного декоративно-сетчатого ограждения (</w:t>
      </w:r>
      <w:proofErr w:type="spellStart"/>
      <w:r>
        <w:rPr>
          <w:sz w:val="28"/>
          <w:szCs w:val="28"/>
        </w:rPr>
        <w:t>фальшфасада</w:t>
      </w:r>
      <w:proofErr w:type="spellEnd"/>
      <w:r>
        <w:rPr>
          <w:sz w:val="28"/>
          <w:szCs w:val="28"/>
        </w:rPr>
        <w:t xml:space="preserve">), указанных в настоящем пункте, администрация округа направляет собственнику </w:t>
      </w:r>
      <w:r>
        <w:rPr>
          <w:bCs/>
          <w:sz w:val="28"/>
          <w:szCs w:val="28"/>
        </w:rPr>
        <w:t>здания, строения, сооружения</w:t>
      </w:r>
      <w:r>
        <w:rPr>
          <w:sz w:val="28"/>
          <w:szCs w:val="28"/>
        </w:rPr>
        <w:t xml:space="preserve"> уведомление о необходимости проведения его ремонта (сноса) в срок не более 6 месяцев либо о размещении навесного декоративно-сетчатого ограждения (</w:t>
      </w:r>
      <w:proofErr w:type="spellStart"/>
      <w:r>
        <w:rPr>
          <w:sz w:val="28"/>
          <w:szCs w:val="28"/>
        </w:rPr>
        <w:t>фальшфасада</w:t>
      </w:r>
      <w:proofErr w:type="spellEnd"/>
      <w:r>
        <w:rPr>
          <w:sz w:val="28"/>
          <w:szCs w:val="28"/>
        </w:rPr>
        <w:t>) способом, обеспечивающим подтверждение его получения.</w:t>
      </w:r>
    </w:p>
    <w:p w:rsidR="006B7BC5" w:rsidRDefault="006B7BC5" w:rsidP="006B7BC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Если в течение одного месяца со дня получения указанного уведомления собственник </w:t>
      </w:r>
      <w:r>
        <w:rPr>
          <w:bCs/>
          <w:sz w:val="28"/>
          <w:szCs w:val="28"/>
        </w:rPr>
        <w:t>здания, строения, сооружения</w:t>
      </w:r>
      <w:r>
        <w:rPr>
          <w:sz w:val="28"/>
          <w:szCs w:val="28"/>
        </w:rPr>
        <w:t xml:space="preserve"> не обеспечил начало</w:t>
      </w:r>
      <w:r>
        <w:rPr>
          <w:sz w:val="28"/>
          <w:szCs w:val="28"/>
        </w:rPr>
        <w:br/>
        <w:t>выполнения указанных работ, администрация округа вправе принять</w:t>
      </w:r>
      <w:r>
        <w:rPr>
          <w:sz w:val="28"/>
          <w:szCs w:val="28"/>
        </w:rPr>
        <w:br/>
        <w:t>решение о размещении навесного декоративно-сетчатого ограждения</w:t>
      </w:r>
      <w:r>
        <w:rPr>
          <w:sz w:val="28"/>
          <w:szCs w:val="28"/>
        </w:rPr>
        <w:br/>
        <w:t>(</w:t>
      </w:r>
      <w:proofErr w:type="spellStart"/>
      <w:r>
        <w:rPr>
          <w:sz w:val="28"/>
          <w:szCs w:val="28"/>
        </w:rPr>
        <w:t>фальшфасада</w:t>
      </w:r>
      <w:proofErr w:type="spellEnd"/>
      <w:r>
        <w:rPr>
          <w:sz w:val="28"/>
          <w:szCs w:val="28"/>
        </w:rPr>
        <w:t xml:space="preserve">) за счет средств бюджета округа. </w:t>
      </w:r>
    </w:p>
    <w:p w:rsidR="006B7BC5" w:rsidRDefault="006B7BC5" w:rsidP="006B7BC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округа направляет собственнику </w:t>
      </w:r>
      <w:r>
        <w:rPr>
          <w:bCs/>
          <w:sz w:val="28"/>
          <w:szCs w:val="28"/>
        </w:rPr>
        <w:t>здания, строения, сооружения</w:t>
      </w:r>
      <w:r>
        <w:rPr>
          <w:sz w:val="28"/>
          <w:szCs w:val="28"/>
        </w:rPr>
        <w:t xml:space="preserve"> решение о размещении навесного декоративно-сетчатого ограждения (</w:t>
      </w:r>
      <w:proofErr w:type="spellStart"/>
      <w:r>
        <w:rPr>
          <w:sz w:val="28"/>
          <w:szCs w:val="28"/>
        </w:rPr>
        <w:t>фальшфасада</w:t>
      </w:r>
      <w:proofErr w:type="spellEnd"/>
      <w:r>
        <w:rPr>
          <w:sz w:val="28"/>
          <w:szCs w:val="28"/>
        </w:rPr>
        <w:t>) способом, обеспечивающим подтверждение его получения.</w:t>
      </w:r>
    </w:p>
    <w:p w:rsidR="006B7BC5" w:rsidRDefault="006B7BC5" w:rsidP="006B7BC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течение 14 дней после завершения работ по размещению навесного</w:t>
      </w:r>
      <w:r>
        <w:rPr>
          <w:sz w:val="28"/>
          <w:szCs w:val="28"/>
        </w:rPr>
        <w:br/>
        <w:t>декоративно-сетчатого ограждения (</w:t>
      </w:r>
      <w:proofErr w:type="spellStart"/>
      <w:r>
        <w:rPr>
          <w:sz w:val="28"/>
          <w:szCs w:val="28"/>
        </w:rPr>
        <w:t>фальшфасада</w:t>
      </w:r>
      <w:proofErr w:type="spellEnd"/>
      <w:r>
        <w:rPr>
          <w:sz w:val="28"/>
          <w:szCs w:val="28"/>
        </w:rPr>
        <w:t xml:space="preserve">) администрация округа направляет собственнику </w:t>
      </w:r>
      <w:r>
        <w:rPr>
          <w:bCs/>
          <w:sz w:val="28"/>
          <w:szCs w:val="28"/>
        </w:rPr>
        <w:t>здания, строения, сооружения</w:t>
      </w:r>
      <w:r>
        <w:rPr>
          <w:sz w:val="28"/>
          <w:szCs w:val="28"/>
        </w:rPr>
        <w:t xml:space="preserve"> уведомление о завершении работ способом, обеспечивающим подтверждение его</w:t>
      </w:r>
      <w:r>
        <w:rPr>
          <w:sz w:val="28"/>
          <w:szCs w:val="28"/>
        </w:rPr>
        <w:br/>
        <w:t>получения, с указанием стоимости работ и реквизитов для перечисления средств.</w:t>
      </w:r>
    </w:p>
    <w:p w:rsidR="006B7BC5" w:rsidRDefault="006B7BC5" w:rsidP="006B7BC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Собственник </w:t>
      </w:r>
      <w:r>
        <w:rPr>
          <w:bCs/>
          <w:sz w:val="28"/>
          <w:szCs w:val="28"/>
        </w:rPr>
        <w:t>здания, строения, сооружения</w:t>
      </w:r>
      <w:r>
        <w:rPr>
          <w:sz w:val="28"/>
          <w:szCs w:val="28"/>
        </w:rPr>
        <w:t>, в отношении которого</w:t>
      </w:r>
      <w:r>
        <w:rPr>
          <w:sz w:val="28"/>
          <w:szCs w:val="28"/>
        </w:rPr>
        <w:br/>
        <w:t>обеспечено размещение навесного декоративно-сетчатого ограждения</w:t>
      </w:r>
      <w:r>
        <w:rPr>
          <w:sz w:val="28"/>
          <w:szCs w:val="28"/>
        </w:rPr>
        <w:br/>
        <w:t>(</w:t>
      </w:r>
      <w:proofErr w:type="spellStart"/>
      <w:r>
        <w:rPr>
          <w:sz w:val="28"/>
          <w:szCs w:val="28"/>
        </w:rPr>
        <w:t>фальшфасада</w:t>
      </w:r>
      <w:proofErr w:type="spellEnd"/>
      <w:r>
        <w:rPr>
          <w:sz w:val="28"/>
          <w:szCs w:val="28"/>
        </w:rPr>
        <w:t>) за счет средств бюджета округа, обязан</w:t>
      </w:r>
      <w:r>
        <w:rPr>
          <w:sz w:val="28"/>
          <w:szCs w:val="28"/>
        </w:rPr>
        <w:br/>
        <w:t>перечислить средства за его размещение в течение трех месяцев со дня получения уведомления о завершении указанных работ.</w:t>
      </w:r>
    </w:p>
    <w:p w:rsidR="006B7BC5" w:rsidRDefault="006B7BC5" w:rsidP="006B7BC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средства не были перечислены собственником </w:t>
      </w:r>
      <w:r>
        <w:rPr>
          <w:bCs/>
          <w:sz w:val="28"/>
          <w:szCs w:val="28"/>
        </w:rPr>
        <w:t>здания, строения, сооружения, администрация округа</w:t>
      </w:r>
      <w:r>
        <w:rPr>
          <w:sz w:val="28"/>
          <w:szCs w:val="28"/>
        </w:rPr>
        <w:t xml:space="preserve"> в течение одного</w:t>
      </w:r>
      <w:r>
        <w:rPr>
          <w:sz w:val="28"/>
          <w:szCs w:val="28"/>
        </w:rPr>
        <w:br/>
        <w:t>месяца со дня истечения срока для перечисления средств обращается в суд с</w:t>
      </w:r>
      <w:r>
        <w:rPr>
          <w:sz w:val="28"/>
          <w:szCs w:val="28"/>
        </w:rPr>
        <w:br/>
        <w:t>заявлением о взыскании с собственника</w:t>
      </w:r>
      <w:r>
        <w:rPr>
          <w:bCs/>
          <w:sz w:val="28"/>
          <w:szCs w:val="28"/>
        </w:rPr>
        <w:t xml:space="preserve"> здания, строения, сооружения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средств за размещение навесного декоративно-сетчатого ограждения</w:t>
      </w:r>
      <w:r>
        <w:rPr>
          <w:sz w:val="28"/>
          <w:szCs w:val="28"/>
        </w:rPr>
        <w:br/>
        <w:t>(</w:t>
      </w:r>
      <w:proofErr w:type="spellStart"/>
      <w:r>
        <w:rPr>
          <w:sz w:val="28"/>
          <w:szCs w:val="28"/>
        </w:rPr>
        <w:t>фальшфасада</w:t>
      </w:r>
      <w:proofErr w:type="spellEnd"/>
      <w:r>
        <w:rPr>
          <w:sz w:val="28"/>
          <w:szCs w:val="28"/>
        </w:rPr>
        <w:t>) с последующим перечислением их в бюджет округа.</w:t>
      </w:r>
    </w:p>
    <w:p w:rsidR="006B7BC5" w:rsidRDefault="006B7BC5" w:rsidP="006B7BC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6.8.20.3. Размещение навесного декоративно-сетчатого ограждения</w:t>
      </w:r>
      <w:r>
        <w:rPr>
          <w:sz w:val="28"/>
          <w:szCs w:val="28"/>
        </w:rPr>
        <w:br/>
        <w:t>(</w:t>
      </w:r>
      <w:proofErr w:type="spellStart"/>
      <w:r>
        <w:rPr>
          <w:sz w:val="28"/>
          <w:szCs w:val="28"/>
        </w:rPr>
        <w:t>фальшфасада</w:t>
      </w:r>
      <w:proofErr w:type="spellEnd"/>
      <w:r>
        <w:rPr>
          <w:sz w:val="28"/>
          <w:szCs w:val="28"/>
        </w:rPr>
        <w:t xml:space="preserve">) на фасадах </w:t>
      </w:r>
      <w:r>
        <w:rPr>
          <w:bCs/>
          <w:sz w:val="28"/>
          <w:szCs w:val="28"/>
        </w:rPr>
        <w:t>зданий, строений, сооружений</w:t>
      </w:r>
      <w:r>
        <w:rPr>
          <w:sz w:val="28"/>
          <w:szCs w:val="28"/>
        </w:rPr>
        <w:t>, являющихся</w:t>
      </w:r>
      <w:r>
        <w:rPr>
          <w:sz w:val="28"/>
          <w:szCs w:val="28"/>
        </w:rPr>
        <w:br/>
        <w:t>объектами культурного наследия, согласовывается с органом, уполномоченным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Федерации».</w:t>
      </w:r>
    </w:p>
    <w:p w:rsidR="00EF53E7" w:rsidRPr="006D14FC" w:rsidRDefault="006B7BC5" w:rsidP="006B7BC5">
      <w:pPr>
        <w:pStyle w:val="a8"/>
        <w:ind w:firstLine="709"/>
        <w:rPr>
          <w:szCs w:val="28"/>
        </w:rPr>
      </w:pPr>
      <w:bookmarkStart w:id="1" w:name="_GoBack"/>
      <w:bookmarkEnd w:id="1"/>
      <w:r>
        <w:rPr>
          <w:rFonts w:eastAsia="NSimSun"/>
          <w:color w:val="000000" w:themeColor="text1"/>
          <w:szCs w:val="28"/>
          <w:lang w:eastAsia="zh-CN"/>
        </w:rPr>
        <w:t xml:space="preserve">2. </w:t>
      </w:r>
      <w:r>
        <w:rPr>
          <w:szCs w:val="28"/>
        </w:rPr>
        <w:t>Настоящее решение подлежит официальному опубликованию и вступает в силу с 01 марта 2025 года.</w:t>
      </w:r>
    </w:p>
    <w:p w:rsidR="007E2D17" w:rsidRDefault="007E2D17" w:rsidP="00797A2A">
      <w:pPr>
        <w:ind w:firstLine="709"/>
        <w:jc w:val="both"/>
        <w:rPr>
          <w:b/>
          <w:bCs/>
          <w:sz w:val="28"/>
          <w:szCs w:val="28"/>
        </w:rPr>
      </w:pPr>
    </w:p>
    <w:p w:rsidR="00EF53E7" w:rsidRPr="007E2D17" w:rsidRDefault="00EF53E7" w:rsidP="00797A2A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7E2D17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7E2D17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7E2D17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7E2D17" w:rsidRDefault="00386C24" w:rsidP="00AF7884">
            <w:pPr>
              <w:rPr>
                <w:sz w:val="28"/>
                <w:szCs w:val="28"/>
                <w:lang w:eastAsia="en-US"/>
              </w:rPr>
            </w:pPr>
          </w:p>
          <w:p w:rsidR="00386C24" w:rsidRPr="007E2D17" w:rsidRDefault="00386C24" w:rsidP="00AF7884">
            <w:pPr>
              <w:rPr>
                <w:b/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>_______________</w:t>
            </w:r>
            <w:r w:rsidRPr="007E2D17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7E2D17" w:rsidRDefault="00386C24" w:rsidP="00AF7884">
            <w:pPr>
              <w:ind w:left="176"/>
              <w:rPr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>Глав</w:t>
            </w:r>
            <w:r w:rsidR="00F81B3F" w:rsidRPr="007E2D17">
              <w:rPr>
                <w:sz w:val="28"/>
                <w:szCs w:val="28"/>
                <w:lang w:eastAsia="en-US"/>
              </w:rPr>
              <w:t>а</w:t>
            </w:r>
            <w:r w:rsidRPr="007E2D17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7E2D17" w:rsidRDefault="00F81B3F" w:rsidP="00AF788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7E2D17" w:rsidRDefault="00386C24" w:rsidP="00F81B3F">
            <w:pPr>
              <w:ind w:left="176"/>
              <w:rPr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>_____________</w:t>
            </w:r>
            <w:r w:rsidR="00797A2A" w:rsidRPr="007E2D17">
              <w:rPr>
                <w:sz w:val="28"/>
                <w:szCs w:val="28"/>
                <w:lang w:eastAsia="en-US"/>
              </w:rPr>
              <w:t>___</w:t>
            </w:r>
            <w:r w:rsidRPr="007E2D17">
              <w:rPr>
                <w:sz w:val="28"/>
                <w:szCs w:val="28"/>
                <w:lang w:eastAsia="en-US"/>
              </w:rPr>
              <w:t>__</w:t>
            </w:r>
            <w:r w:rsidR="0018541E" w:rsidRPr="007E2D17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7E2D17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7E2D17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5A5DF4" w:rsidSect="00EF53E7">
      <w:headerReference w:type="default" r:id="rId10"/>
      <w:pgSz w:w="11906" w:h="16838"/>
      <w:pgMar w:top="1191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BC5">
          <w:rPr>
            <w:noProof/>
          </w:rPr>
          <w:t>3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DBC5-5130-40F9-9857-254E128A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122</cp:revision>
  <cp:lastPrinted>2024-07-30T14:08:00Z</cp:lastPrinted>
  <dcterms:created xsi:type="dcterms:W3CDTF">2020-02-14T05:10:00Z</dcterms:created>
  <dcterms:modified xsi:type="dcterms:W3CDTF">2024-07-30T14:08:00Z</dcterms:modified>
</cp:coreProperties>
</file>