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</w:t>
      </w:r>
      <w:r w:rsidR="00D56162">
        <w:rPr>
          <w:sz w:val="28"/>
          <w:szCs w:val="28"/>
        </w:rPr>
        <w:t>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C2579E" w:rsidRDefault="00D56162" w:rsidP="00EB0DAF">
      <w:pPr>
        <w:ind w:left="708" w:firstLine="12"/>
        <w:rPr>
          <w:sz w:val="27"/>
          <w:szCs w:val="27"/>
        </w:rPr>
      </w:pPr>
      <w:r w:rsidRPr="00D561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F612A" wp14:editId="5B2F5EE0">
                <wp:simplePos x="0" y="0"/>
                <wp:positionH relativeFrom="column">
                  <wp:posOffset>2562860</wp:posOffset>
                </wp:positionH>
                <wp:positionV relativeFrom="paragraph">
                  <wp:posOffset>186690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8pt,14.7pt" to="201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"/>
            </w:pict>
          </mc:Fallback>
        </mc:AlternateContent>
      </w:r>
      <w:r w:rsidRPr="00D5616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472B4" wp14:editId="3521470C">
                <wp:simplePos x="0" y="0"/>
                <wp:positionH relativeFrom="column">
                  <wp:posOffset>2332990</wp:posOffset>
                </wp:positionH>
                <wp:positionV relativeFrom="paragraph">
                  <wp:posOffset>186690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pt,14.7pt" to="201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GJRBPXdAAAACQEAAA8AAAAAAAAAAAAAAAAApgQAAGRycy9kb3ducmV2LnhtbFBLBQYAAAAABAAE&#10;APMAAACwBQAAAAA=&#10;"/>
            </w:pict>
          </mc:Fallback>
        </mc:AlternateContent>
      </w: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D56162" w:rsidTr="00D56162">
        <w:trPr>
          <w:cantSplit/>
          <w:trHeight w:val="1235"/>
        </w:trPr>
        <w:tc>
          <w:tcPr>
            <w:tcW w:w="4922" w:type="dxa"/>
          </w:tcPr>
          <w:p w:rsidR="00990314" w:rsidRPr="00D56162" w:rsidRDefault="00EB0DAF" w:rsidP="00D56162">
            <w:pPr>
              <w:ind w:right="851"/>
              <w:jc w:val="both"/>
              <w:rPr>
                <w:rFonts w:eastAsia="NSimSun"/>
                <w:iCs/>
                <w:sz w:val="27"/>
                <w:szCs w:val="27"/>
                <w:lang w:eastAsia="zh-CN"/>
              </w:rPr>
            </w:pPr>
            <w:r w:rsidRPr="00D5616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BD67B3" wp14:editId="534028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D5616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FD3D5" wp14:editId="601E7F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D56162">
              <w:rPr>
                <w:sz w:val="27"/>
                <w:szCs w:val="27"/>
              </w:rPr>
              <w:t xml:space="preserve"> </w:t>
            </w:r>
            <w:r w:rsidR="00D56162" w:rsidRPr="00D56162">
              <w:rPr>
                <w:rFonts w:eastAsia="NSimSun"/>
                <w:iCs/>
                <w:sz w:val="27"/>
                <w:szCs w:val="27"/>
                <w:lang w:eastAsia="zh-CN"/>
              </w:rPr>
              <w:t>О</w:t>
            </w:r>
            <w:r w:rsidR="00D56162" w:rsidRPr="00D56162">
              <w:rPr>
                <w:rFonts w:eastAsia="NSimSun"/>
                <w:iCs/>
                <w:sz w:val="27"/>
                <w:szCs w:val="27"/>
                <w:lang w:eastAsia="zh-CN"/>
              </w:rPr>
              <w:t xml:space="preserve"> </w:t>
            </w:r>
            <w:r w:rsidR="00D56162" w:rsidRPr="00D56162">
              <w:rPr>
                <w:rFonts w:eastAsia="NSimSun"/>
                <w:iCs/>
                <w:sz w:val="27"/>
                <w:szCs w:val="27"/>
                <w:lang w:eastAsia="zh-CN"/>
              </w:rPr>
              <w:t>благоустройстве жилых помещений,</w:t>
            </w:r>
            <w:r w:rsidR="00D56162" w:rsidRPr="00D56162">
              <w:rPr>
                <w:rFonts w:eastAsia="NSimSun"/>
                <w:iCs/>
                <w:sz w:val="27"/>
                <w:szCs w:val="27"/>
                <w:lang w:eastAsia="zh-CN"/>
              </w:rPr>
              <w:t xml:space="preserve"> </w:t>
            </w:r>
            <w:r w:rsidR="00D56162" w:rsidRPr="00D56162">
              <w:rPr>
                <w:rFonts w:eastAsia="NSimSun"/>
                <w:iCs/>
                <w:sz w:val="27"/>
                <w:szCs w:val="27"/>
                <w:lang w:eastAsia="zh-CN"/>
              </w:rPr>
              <w:t>предоставляемых гражданам в связи с выселением</w:t>
            </w:r>
          </w:p>
          <w:p w:rsidR="00D56162" w:rsidRPr="00D56162" w:rsidRDefault="00D56162" w:rsidP="00D56162">
            <w:pPr>
              <w:ind w:right="284"/>
              <w:jc w:val="both"/>
              <w:rPr>
                <w:rFonts w:eastAsia="NSimSun"/>
                <w:iCs/>
                <w:sz w:val="20"/>
                <w:szCs w:val="20"/>
                <w:lang w:eastAsia="zh-CN"/>
              </w:rPr>
            </w:pPr>
          </w:p>
          <w:p w:rsidR="00D56162" w:rsidRPr="00D56162" w:rsidRDefault="00D56162" w:rsidP="00D56162">
            <w:pPr>
              <w:ind w:right="284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709" w:type="dxa"/>
          </w:tcPr>
          <w:p w:rsidR="00EB0DAF" w:rsidRPr="00D56162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93047E" w:rsidRPr="00D56162" w:rsidRDefault="00D56162" w:rsidP="0093047E">
      <w:pPr>
        <w:ind w:firstLine="709"/>
        <w:jc w:val="both"/>
        <w:rPr>
          <w:sz w:val="27"/>
          <w:szCs w:val="27"/>
        </w:rPr>
      </w:pPr>
      <w:r w:rsidRPr="00D56162">
        <w:rPr>
          <w:rFonts w:eastAsia="NSimSun"/>
          <w:sz w:val="27"/>
          <w:szCs w:val="27"/>
          <w:lang w:eastAsia="zh-CN"/>
        </w:rPr>
        <w:t>На основании части 1 статьи 89 Жилищного кодекса Российской Федерации</w:t>
      </w:r>
      <w:r w:rsidRPr="00D56162">
        <w:rPr>
          <w:sz w:val="27"/>
          <w:szCs w:val="27"/>
        </w:rPr>
        <w:t xml:space="preserve">, руководствуясь </w:t>
      </w:r>
      <w:r w:rsidRPr="00D56162">
        <w:rPr>
          <w:color w:val="000000"/>
          <w:sz w:val="27"/>
          <w:szCs w:val="27"/>
        </w:rPr>
        <w:t>статьями 25 и 28 Устава Великоустюгского муниципального округа Вологодской области</w:t>
      </w:r>
      <w:r w:rsidR="0093047E" w:rsidRPr="00D56162">
        <w:rPr>
          <w:sz w:val="27"/>
          <w:szCs w:val="27"/>
        </w:rPr>
        <w:t>,</w:t>
      </w:r>
    </w:p>
    <w:p w:rsidR="0093047E" w:rsidRPr="00D56162" w:rsidRDefault="0093047E" w:rsidP="0093047E">
      <w:pPr>
        <w:ind w:firstLine="709"/>
        <w:jc w:val="both"/>
        <w:rPr>
          <w:kern w:val="2"/>
          <w:sz w:val="27"/>
          <w:szCs w:val="27"/>
          <w:lang w:eastAsia="ar-SA"/>
        </w:rPr>
      </w:pPr>
      <w:r w:rsidRPr="00D56162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D56162">
        <w:rPr>
          <w:kern w:val="2"/>
          <w:sz w:val="27"/>
          <w:szCs w:val="27"/>
          <w:lang w:eastAsia="ar-SA"/>
        </w:rPr>
        <w:t>:</w:t>
      </w:r>
    </w:p>
    <w:p w:rsidR="0093047E" w:rsidRPr="00D56162" w:rsidRDefault="0093047E" w:rsidP="0093047E">
      <w:pPr>
        <w:pStyle w:val="a8"/>
        <w:ind w:firstLine="709"/>
        <w:rPr>
          <w:b/>
          <w:bCs/>
          <w:sz w:val="27"/>
          <w:szCs w:val="27"/>
        </w:rPr>
      </w:pP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1. Установить применительно к условиям населенного пункта следующий уровень </w:t>
      </w:r>
      <w:r w:rsidRPr="00D56162">
        <w:rPr>
          <w:rFonts w:eastAsia="NSimSun"/>
          <w:iCs/>
          <w:sz w:val="27"/>
          <w:szCs w:val="27"/>
          <w:lang w:eastAsia="zh-CN"/>
        </w:rPr>
        <w:t>благоустройства жилых помещений, предоставляемых гражданам по договору социального найма в связи с выселением</w:t>
      </w:r>
      <w:r w:rsidRPr="00D56162">
        <w:rPr>
          <w:sz w:val="27"/>
          <w:szCs w:val="27"/>
        </w:rPr>
        <w:t xml:space="preserve"> по следующим основаниям: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а) снос дома, в котором находится жилое помещение (статья 86 Жилищного кодекса Российской Федерации);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б) перевод жилого помещения в нежилое помещение или признание его </w:t>
      </w:r>
      <w:proofErr w:type="gramStart"/>
      <w:r w:rsidRPr="00D56162">
        <w:rPr>
          <w:sz w:val="27"/>
          <w:szCs w:val="27"/>
        </w:rPr>
        <w:t>непригодным</w:t>
      </w:r>
      <w:proofErr w:type="gramEnd"/>
      <w:r w:rsidRPr="00D56162">
        <w:rPr>
          <w:sz w:val="27"/>
          <w:szCs w:val="27"/>
        </w:rPr>
        <w:t xml:space="preserve"> для проживания (статья 87 Жилищного кодекса Российской Федерации);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в) передача жилого помещения религиозной организации (статья 87.1. Жилищного кодекса Российской Федерации);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г) изъятие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 (статья 87.2. </w:t>
      </w:r>
      <w:proofErr w:type="gramStart"/>
      <w:r w:rsidRPr="00D56162">
        <w:rPr>
          <w:sz w:val="27"/>
          <w:szCs w:val="27"/>
        </w:rPr>
        <w:t>Жилищного кодекса Российской Федерации);</w:t>
      </w:r>
      <w:proofErr w:type="gramEnd"/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д) проведение капитального ремонта или реконструкции дома (статья 88 Жилищного кодекса Российской Федерации):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1.1. Город Великий Устюг.</w:t>
      </w:r>
      <w:bookmarkStart w:id="0" w:name="_GoBack"/>
      <w:bookmarkEnd w:id="0"/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Жилое помещение должно быть обеспечено: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б) водоснабжение (централизованное либо индивидуальная скважина);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в) водоотведение (централизованное либо септик, либо выгреб);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г) электроосвещение;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lastRenderedPageBreak/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</w:p>
    <w:p w:rsidR="00D56162" w:rsidRPr="00D56162" w:rsidRDefault="00D56162" w:rsidP="00D56162">
      <w:pPr>
        <w:ind w:firstLine="709"/>
        <w:jc w:val="both"/>
        <w:rPr>
          <w:bCs/>
          <w:color w:val="000000"/>
          <w:sz w:val="27"/>
          <w:szCs w:val="27"/>
        </w:rPr>
      </w:pPr>
      <w:r w:rsidRPr="00D56162">
        <w:rPr>
          <w:bCs/>
          <w:color w:val="000000"/>
          <w:sz w:val="27"/>
          <w:szCs w:val="27"/>
        </w:rPr>
        <w:t>1.2.  Город Красавино.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Жилое помещение должно быть обеспечено: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б) водоснабжение (централизованное либо индивидуальная скважина);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в) водоотведение (централизованное либо септик, либо выгреб);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г) электроосвещение;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</w:p>
    <w:p w:rsidR="00D56162" w:rsidRPr="00D56162" w:rsidRDefault="00D56162" w:rsidP="00D56162">
      <w:pPr>
        <w:ind w:firstLine="709"/>
        <w:jc w:val="both"/>
        <w:rPr>
          <w:bCs/>
          <w:color w:val="000000"/>
          <w:sz w:val="27"/>
          <w:szCs w:val="27"/>
        </w:rPr>
      </w:pPr>
      <w:r w:rsidRPr="00D56162">
        <w:rPr>
          <w:bCs/>
          <w:color w:val="000000"/>
          <w:sz w:val="27"/>
          <w:szCs w:val="27"/>
        </w:rPr>
        <w:t>1.3. Поселок городского типа Кузино.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Жилое помещение должно быть обеспечено: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а) отопление (централизованное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б) водоснабжение (централизованное либо индивидуальная скважина);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в) водоотведение (централизованное либо септик, либо выгреб);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г) электроосвещение;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1.4. Сельские населенные пункты.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а) отопление (централизованное либо </w:t>
      </w:r>
      <w:proofErr w:type="gramStart"/>
      <w:r w:rsidRPr="00D56162">
        <w:rPr>
          <w:sz w:val="27"/>
          <w:szCs w:val="27"/>
        </w:rPr>
        <w:t>печное</w:t>
      </w:r>
      <w:proofErr w:type="gramEnd"/>
      <w:r w:rsidRPr="00D56162">
        <w:rPr>
          <w:sz w:val="27"/>
          <w:szCs w:val="27"/>
        </w:rPr>
        <w:t xml:space="preserve"> либо индивидуальное газовое, либо индивидуальное электрическое, либо индивидуальное угольное, либо индивидуальное –  котел с водным контуром);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б) водоснабжение (централизованное либо индивидуальная скважина);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в) водоотведение (централизованное либо септик, либо выгреб);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г) электроосвещение;</w:t>
      </w:r>
    </w:p>
    <w:p w:rsidR="00D56162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 xml:space="preserve">д) газоснабжение в газифицированных районах (при отсутствии газоснабжения наличие в жилом помещении электроприбора для приготовления пищи либо наличие в жилом помещении газового прибора для приготовления пищи с возможностью работы от газового баллона).  </w:t>
      </w:r>
    </w:p>
    <w:p w:rsidR="00E94CFE" w:rsidRPr="00D56162" w:rsidRDefault="00D56162" w:rsidP="00D56162">
      <w:pPr>
        <w:ind w:firstLine="709"/>
        <w:jc w:val="both"/>
        <w:rPr>
          <w:sz w:val="27"/>
          <w:szCs w:val="27"/>
        </w:rPr>
      </w:pPr>
      <w:r w:rsidRPr="00D56162">
        <w:rPr>
          <w:sz w:val="27"/>
          <w:szCs w:val="27"/>
        </w:rPr>
        <w:t>2. Настоящее решение вступает в силу</w:t>
      </w:r>
      <w:r w:rsidRPr="00D56162">
        <w:rPr>
          <w:rFonts w:eastAsia="NSimSun"/>
          <w:sz w:val="27"/>
          <w:szCs w:val="27"/>
          <w:lang w:eastAsia="zh-CN"/>
        </w:rPr>
        <w:t xml:space="preserve"> после официального опубликования.</w:t>
      </w:r>
    </w:p>
    <w:p w:rsidR="00EB0DAF" w:rsidRPr="00D56162" w:rsidRDefault="00EB0DAF" w:rsidP="00EB0DAF">
      <w:pPr>
        <w:ind w:firstLine="709"/>
        <w:jc w:val="both"/>
        <w:rPr>
          <w:b/>
          <w:bCs/>
        </w:rPr>
      </w:pPr>
    </w:p>
    <w:p w:rsidR="004D1BC3" w:rsidRPr="00D56162" w:rsidRDefault="004D1BC3" w:rsidP="004D1BC3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D56162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56162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56162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D56162" w:rsidRDefault="00386C24" w:rsidP="004D1BC3">
            <w:pPr>
              <w:rPr>
                <w:sz w:val="27"/>
                <w:szCs w:val="27"/>
                <w:lang w:eastAsia="en-US"/>
              </w:rPr>
            </w:pPr>
            <w:r w:rsidRPr="00D56162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D56162" w:rsidRDefault="00386C24" w:rsidP="004D1BC3">
            <w:pPr>
              <w:rPr>
                <w:sz w:val="27"/>
                <w:szCs w:val="27"/>
                <w:lang w:eastAsia="en-US"/>
              </w:rPr>
            </w:pPr>
          </w:p>
          <w:p w:rsidR="00386C24" w:rsidRPr="00D56162" w:rsidRDefault="00386C24" w:rsidP="004D1BC3">
            <w:pPr>
              <w:rPr>
                <w:b/>
                <w:sz w:val="27"/>
                <w:szCs w:val="27"/>
                <w:lang w:eastAsia="en-US"/>
              </w:rPr>
            </w:pPr>
            <w:r w:rsidRPr="00D56162">
              <w:rPr>
                <w:sz w:val="27"/>
                <w:szCs w:val="27"/>
                <w:lang w:eastAsia="en-US"/>
              </w:rPr>
              <w:t>_______________</w:t>
            </w:r>
            <w:r w:rsidRPr="00D56162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D56162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D56162">
              <w:rPr>
                <w:sz w:val="27"/>
                <w:szCs w:val="27"/>
                <w:lang w:eastAsia="en-US"/>
              </w:rPr>
              <w:t>Глав</w:t>
            </w:r>
            <w:r w:rsidR="00F81B3F" w:rsidRPr="00D56162">
              <w:rPr>
                <w:sz w:val="27"/>
                <w:szCs w:val="27"/>
                <w:lang w:eastAsia="en-US"/>
              </w:rPr>
              <w:t>а</w:t>
            </w:r>
            <w:r w:rsidRPr="00D56162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D56162" w:rsidRDefault="00F81B3F" w:rsidP="00DA5371">
            <w:pPr>
              <w:ind w:left="174"/>
              <w:rPr>
                <w:sz w:val="27"/>
                <w:szCs w:val="27"/>
                <w:lang w:eastAsia="en-US"/>
              </w:rPr>
            </w:pPr>
          </w:p>
          <w:p w:rsidR="00386C24" w:rsidRPr="00D56162" w:rsidRDefault="00386C24" w:rsidP="00DA5371">
            <w:pPr>
              <w:ind w:left="174"/>
              <w:rPr>
                <w:sz w:val="27"/>
                <w:szCs w:val="27"/>
                <w:lang w:eastAsia="en-US"/>
              </w:rPr>
            </w:pPr>
            <w:r w:rsidRPr="00D56162">
              <w:rPr>
                <w:sz w:val="27"/>
                <w:szCs w:val="27"/>
                <w:lang w:eastAsia="en-US"/>
              </w:rPr>
              <w:t>_____________</w:t>
            </w:r>
            <w:r w:rsidR="00797A2A" w:rsidRPr="00D56162">
              <w:rPr>
                <w:sz w:val="27"/>
                <w:szCs w:val="27"/>
                <w:lang w:eastAsia="en-US"/>
              </w:rPr>
              <w:t>___</w:t>
            </w:r>
            <w:r w:rsidRPr="00D56162">
              <w:rPr>
                <w:sz w:val="27"/>
                <w:szCs w:val="27"/>
                <w:lang w:eastAsia="en-US"/>
              </w:rPr>
              <w:t>__</w:t>
            </w:r>
            <w:r w:rsidR="0018541E" w:rsidRPr="00D56162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D56162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D56162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B7F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3B7F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56162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31AD-7838-479E-8C42-AE45523C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2024-10-04T07:05:00Z</cp:lastPrinted>
  <dcterms:created xsi:type="dcterms:W3CDTF">2020-02-14T05:10:00Z</dcterms:created>
  <dcterms:modified xsi:type="dcterms:W3CDTF">2024-10-04T07:05:00Z</dcterms:modified>
</cp:coreProperties>
</file>