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DCB" w:rsidRDefault="00065DCB">
      <w:pPr>
        <w:ind w:firstLine="709"/>
        <w:jc w:val="both"/>
        <w:rPr>
          <w:rFonts w:ascii="XO Thames" w:hAnsi="XO Thames"/>
          <w:sz w:val="28"/>
        </w:rPr>
      </w:pPr>
    </w:p>
    <w:p w:rsidR="00065DCB" w:rsidRDefault="00065DCB">
      <w:pPr>
        <w:ind w:firstLine="851"/>
        <w:jc w:val="both"/>
        <w:rPr>
          <w:rFonts w:ascii="XO Thames" w:hAnsi="XO Thames"/>
          <w:sz w:val="28"/>
        </w:rPr>
      </w:pPr>
    </w:p>
    <w:p w:rsidR="00065DCB" w:rsidRDefault="00065DCB">
      <w:pPr>
        <w:ind w:firstLine="851"/>
        <w:jc w:val="both"/>
        <w:rPr>
          <w:rFonts w:ascii="XO Thames" w:hAnsi="XO Thames"/>
          <w:sz w:val="28"/>
        </w:rPr>
      </w:pPr>
    </w:p>
    <w:p w:rsidR="00065DCB" w:rsidRDefault="00065DCB">
      <w:pPr>
        <w:ind w:firstLine="851"/>
        <w:jc w:val="both"/>
        <w:rPr>
          <w:rFonts w:ascii="XO Thames" w:hAnsi="XO Thames"/>
          <w:sz w:val="28"/>
        </w:rPr>
      </w:pPr>
    </w:p>
    <w:p w:rsidR="00065DCB" w:rsidRDefault="00AA6C5E">
      <w:pPr>
        <w:spacing w:after="0"/>
        <w:ind w:firstLine="709"/>
        <w:jc w:val="both"/>
        <w:rPr>
          <w:rFonts w:ascii="XO Thames" w:hAnsi="XO Thames"/>
          <w:sz w:val="28"/>
        </w:rPr>
      </w:pPr>
      <w:r>
        <w:rPr>
          <w:noProof/>
        </w:rPr>
        <w:drawing>
          <wp:inline distT="0" distB="0" distL="0" distR="0">
            <wp:extent cx="5067299" cy="3895723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/>
                    <a:stretch/>
                  </pic:blipFill>
                  <pic:spPr>
                    <a:xfrm>
                      <a:off x="0" y="0"/>
                      <a:ext cx="5067299" cy="3895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5DCB" w:rsidRDefault="00065DCB">
      <w:pPr>
        <w:spacing w:after="0"/>
        <w:ind w:firstLine="709"/>
        <w:jc w:val="both"/>
        <w:rPr>
          <w:rFonts w:ascii="XO Thames" w:hAnsi="XO Thames"/>
          <w:sz w:val="28"/>
        </w:rPr>
      </w:pPr>
    </w:p>
    <w:p w:rsidR="00065DCB" w:rsidRDefault="00AA6C5E">
      <w:pPr>
        <w:spacing w:after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ab/>
      </w:r>
    </w:p>
    <w:p w:rsidR="00065DCB" w:rsidRDefault="00AA6C5E">
      <w:pPr>
        <w:spacing w:after="0"/>
        <w:jc w:val="center"/>
        <w:rPr>
          <w:rFonts w:ascii="XO Thames" w:hAnsi="XO Thames"/>
          <w:b/>
          <w:sz w:val="72"/>
        </w:rPr>
      </w:pPr>
      <w:r>
        <w:rPr>
          <w:rFonts w:ascii="XO Thames" w:hAnsi="XO Thames"/>
          <w:b/>
          <w:sz w:val="72"/>
        </w:rPr>
        <w:t xml:space="preserve">ПАМЯТКА </w:t>
      </w:r>
    </w:p>
    <w:p w:rsidR="00065DCB" w:rsidRDefault="00AA6C5E">
      <w:pPr>
        <w:spacing w:after="0"/>
        <w:jc w:val="center"/>
        <w:rPr>
          <w:rFonts w:ascii="XO Thames" w:hAnsi="XO Thames"/>
          <w:b/>
          <w:sz w:val="72"/>
        </w:rPr>
      </w:pPr>
      <w:r>
        <w:rPr>
          <w:rFonts w:ascii="XO Thames" w:hAnsi="XO Thames"/>
          <w:b/>
          <w:sz w:val="72"/>
        </w:rPr>
        <w:t>для владельцев пасек, производителей меда и продуктов пчеловодства</w:t>
      </w:r>
    </w:p>
    <w:p w:rsidR="00065DCB" w:rsidRDefault="00065DCB">
      <w:pPr>
        <w:spacing w:after="0"/>
        <w:jc w:val="center"/>
        <w:rPr>
          <w:rFonts w:ascii="XO Thames" w:hAnsi="XO Thames"/>
          <w:b/>
          <w:sz w:val="72"/>
        </w:rPr>
      </w:pPr>
    </w:p>
    <w:p w:rsidR="00065DCB" w:rsidRDefault="00065DCB">
      <w:pPr>
        <w:spacing w:after="0"/>
        <w:jc w:val="center"/>
        <w:rPr>
          <w:rFonts w:ascii="XO Thames" w:hAnsi="XO Thames"/>
          <w:b/>
          <w:sz w:val="72"/>
        </w:rPr>
      </w:pPr>
    </w:p>
    <w:p w:rsidR="00065DCB" w:rsidRDefault="00065DCB">
      <w:pPr>
        <w:spacing w:after="0"/>
        <w:jc w:val="center"/>
        <w:rPr>
          <w:rFonts w:ascii="XO Thames" w:hAnsi="XO Thames"/>
          <w:b/>
          <w:sz w:val="48"/>
        </w:rPr>
      </w:pPr>
    </w:p>
    <w:p w:rsidR="00065DCB" w:rsidRDefault="00065DCB">
      <w:pPr>
        <w:spacing w:after="0"/>
        <w:ind w:firstLine="709"/>
        <w:jc w:val="center"/>
        <w:rPr>
          <w:rFonts w:ascii="XO Thames" w:hAnsi="XO Thames"/>
          <w:b/>
          <w:sz w:val="32"/>
          <w:u w:val="single"/>
        </w:rPr>
      </w:pPr>
    </w:p>
    <w:p w:rsidR="00065DCB" w:rsidRDefault="00AA6C5E">
      <w:pPr>
        <w:spacing w:after="0"/>
        <w:ind w:firstLine="709"/>
        <w:jc w:val="center"/>
        <w:rPr>
          <w:rFonts w:ascii="XO Thames" w:hAnsi="XO Thames"/>
          <w:b/>
          <w:sz w:val="32"/>
          <w:u w:val="single"/>
        </w:rPr>
      </w:pPr>
      <w:r>
        <w:rPr>
          <w:rFonts w:ascii="XO Thames" w:hAnsi="XO Thames"/>
          <w:b/>
          <w:sz w:val="32"/>
          <w:u w:val="single"/>
        </w:rPr>
        <w:t xml:space="preserve">Какие требования необходимо соблюдать </w:t>
      </w:r>
    </w:p>
    <w:p w:rsidR="00065DCB" w:rsidRDefault="00AA6C5E">
      <w:pPr>
        <w:spacing w:after="0"/>
        <w:ind w:firstLine="709"/>
        <w:jc w:val="center"/>
        <w:rPr>
          <w:rFonts w:ascii="XO Thames" w:hAnsi="XO Thames"/>
          <w:b/>
          <w:sz w:val="32"/>
          <w:u w:val="single"/>
        </w:rPr>
      </w:pPr>
      <w:r>
        <w:rPr>
          <w:rFonts w:ascii="XO Thames" w:hAnsi="XO Thames"/>
          <w:b/>
          <w:sz w:val="32"/>
          <w:u w:val="single"/>
        </w:rPr>
        <w:t>при продаже меда и продуктов пчеловодства:</w:t>
      </w:r>
    </w:p>
    <w:p w:rsidR="00065DCB" w:rsidRDefault="00065DCB">
      <w:pPr>
        <w:spacing w:after="0"/>
        <w:ind w:firstLine="709"/>
        <w:jc w:val="center"/>
        <w:rPr>
          <w:rFonts w:ascii="XO Thames" w:hAnsi="XO Thames"/>
          <w:b/>
          <w:sz w:val="32"/>
          <w:u w:val="single"/>
        </w:rPr>
      </w:pPr>
    </w:p>
    <w:p w:rsidR="00065DCB" w:rsidRDefault="00AA6C5E">
      <w:pPr>
        <w:numPr>
          <w:ilvl w:val="0"/>
          <w:numId w:val="1"/>
        </w:numPr>
        <w:spacing w:after="0"/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наличие ветеринарно-санитарного паспорта пасеки. В случае отсутствия необходимо </w:t>
      </w:r>
      <w:r>
        <w:rPr>
          <w:rFonts w:ascii="XO Thames" w:hAnsi="XO Thames"/>
          <w:sz w:val="28"/>
        </w:rPr>
        <w:t>обратиться в районную станцию по борьбе с болезнями животных (райСББЖ) с заявлением на его оформление.</w:t>
      </w:r>
    </w:p>
    <w:p w:rsidR="00065DCB" w:rsidRDefault="00AA6C5E">
      <w:pPr>
        <w:numPr>
          <w:ilvl w:val="0"/>
          <w:numId w:val="1"/>
        </w:numPr>
        <w:spacing w:after="0"/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пасека (производственная площадка) зарегистрирована в компонентах «Меркурий», «Цербер», «Хорриот» ФГИС «ВетИС». Регистрацию осуществляют специалисты райС</w:t>
      </w:r>
      <w:r>
        <w:rPr>
          <w:rFonts w:ascii="XO Thames" w:hAnsi="XO Thames"/>
          <w:sz w:val="28"/>
        </w:rPr>
        <w:t>ББЖ.</w:t>
      </w:r>
    </w:p>
    <w:p w:rsidR="00065DCB" w:rsidRDefault="00AA6C5E">
      <w:pPr>
        <w:numPr>
          <w:ilvl w:val="0"/>
          <w:numId w:val="1"/>
        </w:numPr>
        <w:spacing w:after="0"/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необходимо </w:t>
      </w:r>
      <w:r>
        <w:rPr>
          <w:rFonts w:ascii="XO Thames" w:hAnsi="XO Thames"/>
          <w:sz w:val="28"/>
          <w:u w:val="single"/>
        </w:rPr>
        <w:t xml:space="preserve">1 раз в год </w:t>
      </w:r>
      <w:r>
        <w:rPr>
          <w:rFonts w:ascii="XO Thames" w:hAnsi="XO Thames"/>
          <w:sz w:val="28"/>
        </w:rPr>
        <w:t xml:space="preserve"> исследовать на содержание токсичных элементов, пестицидов, ветеринарных лекарственных препаратов (фунгициды, антибиотики, нитрофураны и их метаболиты, кумафоз и амитраз).</w:t>
      </w:r>
    </w:p>
    <w:p w:rsidR="00065DCB" w:rsidRDefault="00AA6C5E">
      <w:pPr>
        <w:numPr>
          <w:ilvl w:val="0"/>
          <w:numId w:val="1"/>
        </w:numPr>
        <w:spacing w:after="0"/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к</w:t>
      </w:r>
      <w:r>
        <w:rPr>
          <w:rFonts w:ascii="XO Thames" w:hAnsi="XO Thames"/>
          <w:sz w:val="28"/>
          <w:u w:val="single"/>
        </w:rPr>
        <w:t>аждая партия меда</w:t>
      </w:r>
      <w:r>
        <w:rPr>
          <w:rFonts w:ascii="XO Thames" w:hAnsi="XO Thames"/>
          <w:sz w:val="28"/>
        </w:rPr>
        <w:t xml:space="preserve"> должна подвергаться исследованию на о</w:t>
      </w:r>
      <w:r>
        <w:rPr>
          <w:rFonts w:ascii="XO Thames" w:hAnsi="XO Thames"/>
          <w:sz w:val="28"/>
        </w:rPr>
        <w:t>рганолептические и физико-химические показатели.</w:t>
      </w:r>
    </w:p>
    <w:p w:rsidR="00065DCB" w:rsidRDefault="00AA6C5E">
      <w:pPr>
        <w:numPr>
          <w:ilvl w:val="0"/>
          <w:numId w:val="1"/>
        </w:numPr>
        <w:spacing w:after="0"/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н</w:t>
      </w:r>
      <w:r>
        <w:rPr>
          <w:rFonts w:ascii="XO Thames" w:hAnsi="XO Thames"/>
          <w:sz w:val="28"/>
          <w:u w:val="single"/>
        </w:rPr>
        <w:t>а каждую партию меда оф</w:t>
      </w:r>
      <w:r>
        <w:rPr>
          <w:rFonts w:ascii="XO Thames" w:hAnsi="XO Thames"/>
          <w:sz w:val="28"/>
        </w:rPr>
        <w:t>ормляется ветеринарное свидетельство (справка) по результатам проведенных исследований.</w:t>
      </w:r>
    </w:p>
    <w:p w:rsidR="00065DCB" w:rsidRDefault="00AA6C5E">
      <w:pPr>
        <w:numPr>
          <w:ilvl w:val="0"/>
          <w:numId w:val="1"/>
        </w:numPr>
        <w:spacing w:after="0"/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продукция пчеловодства должна быть расфасована в </w:t>
      </w:r>
      <w:r>
        <w:rPr>
          <w:rFonts w:ascii="XO Thames" w:hAnsi="XO Thames"/>
          <w:i/>
          <w:sz w:val="28"/>
          <w:u w:val="single"/>
        </w:rPr>
        <w:t xml:space="preserve">безопасную </w:t>
      </w:r>
      <w:r>
        <w:rPr>
          <w:rFonts w:ascii="XO Thames" w:hAnsi="XO Thames"/>
          <w:sz w:val="28"/>
        </w:rPr>
        <w:t xml:space="preserve">потребительскую </w:t>
      </w:r>
      <w:r>
        <w:rPr>
          <w:rFonts w:ascii="XO Thames" w:hAnsi="XO Thames"/>
          <w:i/>
          <w:sz w:val="28"/>
          <w:u w:val="single"/>
        </w:rPr>
        <w:t>маркированную</w:t>
      </w:r>
      <w:r>
        <w:rPr>
          <w:rFonts w:ascii="XO Thames" w:hAnsi="XO Thames"/>
          <w:sz w:val="28"/>
        </w:rPr>
        <w:t xml:space="preserve"> упаковку, которая должна содержать </w:t>
      </w:r>
      <w:r>
        <w:rPr>
          <w:rFonts w:ascii="XO Thames" w:hAnsi="XO Thames"/>
          <w:i/>
          <w:sz w:val="28"/>
          <w:u w:val="single"/>
        </w:rPr>
        <w:t>следующие сведения</w:t>
      </w:r>
      <w:r>
        <w:rPr>
          <w:rFonts w:ascii="XO Thames" w:hAnsi="XO Thames"/>
          <w:sz w:val="28"/>
        </w:rPr>
        <w:t xml:space="preserve">: </w:t>
      </w:r>
      <w:r>
        <w:rPr>
          <w:rFonts w:ascii="XO Thames" w:hAnsi="XO Thames"/>
          <w:sz w:val="28"/>
        </w:rPr>
        <w:t xml:space="preserve">масса нетто, год сбора, дата фасования (упаковки) при фасовании в потребительскую упаковку, дата упаковывания, срок годности, условия хранения, условия хранения после вскрытия упаковки,  наименование </w:t>
      </w:r>
      <w:r>
        <w:rPr>
          <w:rFonts w:ascii="XO Thames" w:hAnsi="XO Thames"/>
          <w:sz w:val="28"/>
        </w:rPr>
        <w:t xml:space="preserve">и место нахождения изготовителя, показатели пищевой ценности, единый знак обращения продукции на рынке, товарный знак изготовителя (при наличии). </w:t>
      </w:r>
      <w:r>
        <w:rPr>
          <w:rFonts w:ascii="XO Thames" w:hAnsi="XO Thames"/>
          <w:sz w:val="28"/>
        </w:rPr>
        <w:t>Сотовый мед должен быть запечатан не менее, чем на 2/3 площади сотов.</w:t>
      </w:r>
      <w:r>
        <w:rPr>
          <w:rFonts w:ascii="XO Thames" w:hAnsi="XO Thames"/>
          <w:sz w:val="28"/>
        </w:rPr>
        <w:br/>
      </w: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>Для использования меда и продуктов пчел</w:t>
      </w:r>
      <w:r>
        <w:rPr>
          <w:rFonts w:ascii="XO Thames" w:hAnsi="XO Thames"/>
          <w:sz w:val="28"/>
        </w:rPr>
        <w:t xml:space="preserve">оводства </w:t>
      </w:r>
      <w:r>
        <w:rPr>
          <w:rFonts w:ascii="XO Thames" w:hAnsi="XO Thames"/>
          <w:sz w:val="28"/>
          <w:u w:val="single"/>
        </w:rPr>
        <w:t>в личных целях</w:t>
      </w:r>
      <w:r>
        <w:rPr>
          <w:rFonts w:ascii="XO Thames" w:hAnsi="XO Thames"/>
          <w:sz w:val="28"/>
        </w:rPr>
        <w:t xml:space="preserve"> проведение ветеринарной санитарной экспертизы и других исследований является необязательным. Вместе с тем, </w:t>
      </w:r>
      <w:r>
        <w:rPr>
          <w:rFonts w:ascii="XO Thames" w:hAnsi="XO Thames"/>
          <w:sz w:val="28"/>
          <w:u w:val="single"/>
        </w:rPr>
        <w:t xml:space="preserve">пчеловод обязан </w:t>
      </w:r>
      <w:r>
        <w:rPr>
          <w:rFonts w:ascii="XO Thames" w:hAnsi="XO Thames"/>
          <w:sz w:val="28"/>
        </w:rPr>
        <w:t xml:space="preserve">оформить </w:t>
      </w:r>
      <w:r>
        <w:rPr>
          <w:rFonts w:ascii="XO Thames" w:hAnsi="XO Thames"/>
          <w:sz w:val="28"/>
        </w:rPr>
        <w:t xml:space="preserve">ветеринарно-санитарный </w:t>
      </w:r>
      <w:r>
        <w:rPr>
          <w:rFonts w:ascii="XO Thames" w:hAnsi="XO Thames"/>
          <w:sz w:val="28"/>
        </w:rPr>
        <w:t xml:space="preserve">паспорт пасеки и </w:t>
      </w:r>
      <w:r>
        <w:rPr>
          <w:rFonts w:ascii="XO Thames" w:hAnsi="XO Thames"/>
          <w:sz w:val="28"/>
        </w:rPr>
        <w:t>до 1 сентября 2025 года поставить пасеку на учет в компонент</w:t>
      </w:r>
      <w:r>
        <w:rPr>
          <w:rFonts w:ascii="XO Thames" w:hAnsi="XO Thames"/>
          <w:sz w:val="28"/>
        </w:rPr>
        <w:t xml:space="preserve"> «Хорриот» ФГИС «ВетИС».</w:t>
      </w:r>
    </w:p>
    <w:p w:rsidR="00065DCB" w:rsidRDefault="00AA6C5E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За нарушение </w:t>
      </w:r>
      <w:r>
        <w:rPr>
          <w:rFonts w:ascii="XO Thames" w:hAnsi="XO Thames"/>
          <w:sz w:val="28"/>
          <w:u w:val="single"/>
        </w:rPr>
        <w:t>требований ветеринарного законодательства</w:t>
      </w:r>
      <w:r>
        <w:rPr>
          <w:rFonts w:ascii="XO Thames" w:hAnsi="XO Thames"/>
          <w:sz w:val="28"/>
        </w:rPr>
        <w:t xml:space="preserve"> в соответствии со статьями 10.6, 10.8 закона области от 30 декабря 2001 года № 195-ФЗ «Кодекс Российской Федерации об административных правонарушениях», а также за </w:t>
      </w:r>
      <w:r>
        <w:rPr>
          <w:rFonts w:ascii="XO Thames" w:hAnsi="XO Thames"/>
          <w:sz w:val="28"/>
          <w:u w:val="single"/>
        </w:rPr>
        <w:t>торговлю в н</w:t>
      </w:r>
      <w:r>
        <w:rPr>
          <w:rFonts w:ascii="XO Thames" w:hAnsi="XO Thames"/>
          <w:sz w:val="28"/>
          <w:u w:val="single"/>
        </w:rPr>
        <w:t>еустановленных местах</w:t>
      </w:r>
      <w:r>
        <w:rPr>
          <w:rFonts w:ascii="XO Thames" w:hAnsi="XO Thames"/>
          <w:sz w:val="28"/>
        </w:rPr>
        <w:t xml:space="preserve"> в соответствии со статьей 1.10 закона области от 08 декабря 2010 года № 2429-ОЗ «Об административных правонарушениях в</w:t>
      </w:r>
      <w:r>
        <w:rPr>
          <w:rFonts w:ascii="XO Thames" w:hAnsi="XO Thames"/>
          <w:sz w:val="28"/>
        </w:rPr>
        <w:t xml:space="preserve"> Вологодской области» </w:t>
      </w:r>
      <w:r>
        <w:rPr>
          <w:rFonts w:ascii="XO Thames" w:hAnsi="XO Thames"/>
          <w:sz w:val="28"/>
          <w:u w:val="single"/>
        </w:rPr>
        <w:t>предусмотрена административная ответственность.</w:t>
      </w:r>
      <w:r>
        <w:rPr>
          <w:rFonts w:ascii="XO Thames" w:hAnsi="XO Thames"/>
          <w:sz w:val="28"/>
        </w:rPr>
        <w:t xml:space="preserve"> </w:t>
      </w:r>
    </w:p>
    <w:p w:rsidR="00065DCB" w:rsidRDefault="00065DCB">
      <w:pPr>
        <w:ind w:firstLine="709"/>
        <w:jc w:val="both"/>
        <w:rPr>
          <w:rFonts w:ascii="XO Thames" w:hAnsi="XO Thames"/>
          <w:sz w:val="28"/>
        </w:rPr>
      </w:pPr>
    </w:p>
    <w:p w:rsidR="00065DCB" w:rsidRDefault="00065DCB">
      <w:pPr>
        <w:ind w:firstLine="709"/>
        <w:jc w:val="both"/>
        <w:rPr>
          <w:rFonts w:ascii="XO Thames" w:hAnsi="XO Thames"/>
          <w:sz w:val="28"/>
        </w:rPr>
      </w:pPr>
    </w:p>
    <w:p w:rsidR="00065DCB" w:rsidRDefault="00065DCB">
      <w:pPr>
        <w:ind w:firstLine="709"/>
        <w:jc w:val="both"/>
        <w:rPr>
          <w:rFonts w:ascii="XO Thames" w:hAnsi="XO Thames"/>
          <w:sz w:val="28"/>
        </w:rPr>
      </w:pPr>
    </w:p>
    <w:p w:rsidR="00065DCB" w:rsidRDefault="00AA6C5E">
      <w:pPr>
        <w:spacing w:after="0"/>
        <w:ind w:firstLine="709"/>
        <w:jc w:val="center"/>
        <w:rPr>
          <w:rFonts w:ascii="XO Thames" w:hAnsi="XO Thames"/>
          <w:b/>
          <w:sz w:val="28"/>
          <w:u w:val="single"/>
        </w:rPr>
      </w:pPr>
      <w:r>
        <w:rPr>
          <w:rFonts w:ascii="XO Thames" w:hAnsi="XO Thames"/>
          <w:b/>
          <w:sz w:val="28"/>
          <w:u w:val="single"/>
        </w:rPr>
        <w:lastRenderedPageBreak/>
        <w:t xml:space="preserve">РЕГИСТРАЦИЯ В КОМПОНЕНТЕ «ХОРРИОТ» </w:t>
      </w:r>
    </w:p>
    <w:p w:rsidR="00065DCB" w:rsidRDefault="00AA6C5E">
      <w:pPr>
        <w:spacing w:after="0"/>
        <w:ind w:firstLine="709"/>
        <w:jc w:val="center"/>
        <w:rPr>
          <w:rFonts w:ascii="XO Thames" w:hAnsi="XO Thames"/>
          <w:b/>
          <w:sz w:val="28"/>
          <w:u w:val="single"/>
        </w:rPr>
      </w:pPr>
      <w:r>
        <w:rPr>
          <w:rFonts w:ascii="XO Thames" w:hAnsi="XO Thames"/>
          <w:b/>
          <w:sz w:val="28"/>
          <w:u w:val="single"/>
        </w:rPr>
        <w:t xml:space="preserve">(так </w:t>
      </w:r>
      <w:r>
        <w:rPr>
          <w:rFonts w:ascii="XO Thames" w:hAnsi="XO Thames"/>
          <w:b/>
          <w:sz w:val="28"/>
          <w:u w:val="single"/>
        </w:rPr>
        <w:t>называемая идентификация)</w:t>
      </w:r>
    </w:p>
    <w:p w:rsidR="00065DCB" w:rsidRDefault="00AA6C5E">
      <w:pPr>
        <w:spacing w:after="0"/>
        <w:ind w:firstLine="709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</w:t>
      </w:r>
    </w:p>
    <w:p w:rsidR="00065DCB" w:rsidRDefault="00AA6C5E">
      <w:pPr>
        <w:spacing w:after="0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b/>
          <w:i/>
          <w:sz w:val="28"/>
        </w:rPr>
        <w:t xml:space="preserve">Статья 18.  Закона «О ветеринарии» (вступила в силу с 01.09.2023)  </w:t>
      </w:r>
      <w:r>
        <w:rPr>
          <w:rFonts w:ascii="XO Thames" w:hAnsi="XO Thames"/>
          <w:i/>
          <w:sz w:val="28"/>
        </w:rPr>
        <w:t>Обязанности организаций и граждан - владельцев животных и производителей продукции животного происхождения: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  <w:u w:val="single"/>
        </w:rPr>
        <w:t>представлять сведения, необходимые для учета животных</w:t>
      </w:r>
      <w:r>
        <w:rPr>
          <w:rFonts w:ascii="XO Thames" w:hAnsi="XO Thames"/>
          <w:sz w:val="28"/>
          <w:u w:val="single"/>
        </w:rPr>
        <w:t>, лицам, осуществляющим учет животных,</w:t>
      </w:r>
      <w:r>
        <w:rPr>
          <w:rFonts w:ascii="XO Thames" w:hAnsi="XO Thames"/>
          <w:sz w:val="28"/>
        </w:rPr>
        <w:t xml:space="preserve"> по перечню и в сроки, которые установлены ветеринарными правилами маркирования и учета животных.</w:t>
      </w:r>
    </w:p>
    <w:p w:rsidR="00065DCB" w:rsidRDefault="00AA6C5E">
      <w:pPr>
        <w:spacing w:after="0"/>
        <w:ind w:firstLine="709"/>
        <w:jc w:val="both"/>
        <w:rPr>
          <w:rFonts w:ascii="XO Thames" w:hAnsi="XO Thames"/>
          <w:i/>
          <w:sz w:val="28"/>
        </w:rPr>
      </w:pPr>
      <w:r>
        <w:rPr>
          <w:rFonts w:ascii="XO Thames" w:hAnsi="XO Thames"/>
          <w:b/>
          <w:i/>
          <w:sz w:val="28"/>
        </w:rPr>
        <w:t xml:space="preserve">Статья 19.1. Закона «О ветеринарии» вступила в силу с 01.09.2023  </w:t>
      </w:r>
      <w:r>
        <w:rPr>
          <w:rFonts w:ascii="XO Thames" w:hAnsi="XO Thames"/>
          <w:i/>
          <w:sz w:val="28"/>
        </w:rPr>
        <w:t>Маркирование и учет животных:</w:t>
      </w:r>
    </w:p>
    <w:p w:rsidR="00065DCB" w:rsidRDefault="00AA6C5E">
      <w:pPr>
        <w:spacing w:after="0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i/>
          <w:sz w:val="28"/>
          <w:u w:val="single"/>
        </w:rPr>
        <w:t>Маркирование животных</w:t>
      </w:r>
      <w:r>
        <w:rPr>
          <w:rFonts w:ascii="XO Thames" w:hAnsi="XO Thames"/>
          <w:i/>
          <w:sz w:val="28"/>
        </w:rPr>
        <w:t xml:space="preserve"> ос</w:t>
      </w:r>
      <w:r>
        <w:rPr>
          <w:rFonts w:ascii="XO Thames" w:hAnsi="XO Thames"/>
          <w:i/>
          <w:sz w:val="28"/>
        </w:rPr>
        <w:t>уществляется владельцами животных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i/>
          <w:sz w:val="28"/>
        </w:rPr>
        <w:t>за свой счет самостоятельно</w:t>
      </w:r>
      <w:r>
        <w:rPr>
          <w:rFonts w:ascii="XO Thames" w:hAnsi="XO Thames"/>
          <w:sz w:val="28"/>
        </w:rPr>
        <w:t xml:space="preserve"> или посредством привлечения иных лиц. Владельцы животных вправе самостоятельно выбрать тип средства маркирования.</w:t>
      </w:r>
    </w:p>
    <w:p w:rsidR="00065DCB" w:rsidRDefault="00AA6C5E">
      <w:pPr>
        <w:spacing w:after="0"/>
        <w:ind w:firstLine="709"/>
        <w:jc w:val="both"/>
        <w:rPr>
          <w:rFonts w:ascii="XO Thames" w:hAnsi="XO Thames"/>
          <w:b/>
          <w:sz w:val="28"/>
        </w:rPr>
      </w:pPr>
      <w:r>
        <w:rPr>
          <w:rFonts w:ascii="XO Thames" w:hAnsi="XO Thames"/>
          <w:b/>
          <w:sz w:val="28"/>
        </w:rPr>
        <w:t>Срок маркирования и учета по пчелам – до 1 сентября 2025 года.</w:t>
      </w:r>
    </w:p>
    <w:p w:rsidR="00065DCB" w:rsidRDefault="00AA6C5E">
      <w:pPr>
        <w:spacing w:after="0"/>
        <w:ind w:firstLine="709"/>
        <w:jc w:val="both"/>
        <w:rPr>
          <w:rFonts w:ascii="XO Thames" w:hAnsi="XO Thames"/>
          <w:i/>
          <w:sz w:val="28"/>
          <w:u w:val="single"/>
        </w:rPr>
      </w:pPr>
      <w:r>
        <w:rPr>
          <w:rFonts w:ascii="XO Thames" w:hAnsi="XO Thames"/>
          <w:i/>
          <w:sz w:val="28"/>
          <w:u w:val="single"/>
        </w:rPr>
        <w:t>Учет животных осу</w:t>
      </w:r>
      <w:r>
        <w:rPr>
          <w:rFonts w:ascii="XO Thames" w:hAnsi="XO Thames"/>
          <w:i/>
          <w:sz w:val="28"/>
          <w:u w:val="single"/>
        </w:rPr>
        <w:t>ществляется безвозмездно в компоненте «Хорриот» ФГИС «ВетИС»</w:t>
      </w:r>
    </w:p>
    <w:p w:rsidR="00065DCB" w:rsidRDefault="00AA6C5E">
      <w:pPr>
        <w:spacing w:after="0"/>
        <w:ind w:firstLine="709"/>
        <w:jc w:val="both"/>
        <w:rPr>
          <w:rFonts w:ascii="XO Thames" w:hAnsi="XO Thames"/>
          <w:sz w:val="28"/>
          <w:u w:val="single"/>
        </w:rPr>
      </w:pPr>
      <w:r>
        <w:rPr>
          <w:rFonts w:ascii="XO Thames" w:hAnsi="XO Thames"/>
          <w:sz w:val="28"/>
        </w:rPr>
        <w:t>Учет животных осуществляют ветеринарные специалисты СББЖ.</w:t>
      </w:r>
    </w:p>
    <w:p w:rsidR="00065DCB" w:rsidRDefault="00065DCB">
      <w:pPr>
        <w:spacing w:after="0"/>
        <w:ind w:firstLine="709"/>
        <w:jc w:val="both"/>
        <w:rPr>
          <w:rFonts w:ascii="XO Thames" w:hAnsi="XO Thames"/>
          <w:sz w:val="28"/>
          <w:u w:val="single"/>
        </w:rPr>
      </w:pPr>
    </w:p>
    <w:p w:rsidR="00065DCB" w:rsidRDefault="00AA6C5E">
      <w:pPr>
        <w:spacing w:after="0"/>
        <w:ind w:firstLine="709"/>
        <w:jc w:val="both"/>
        <w:rPr>
          <w:rFonts w:ascii="XO Thames" w:hAnsi="XO Thames"/>
          <w:b/>
          <w:sz w:val="28"/>
        </w:rPr>
      </w:pPr>
      <w:r>
        <w:rPr>
          <w:rFonts w:ascii="XO Thames" w:hAnsi="XO Thames"/>
          <w:b/>
          <w:sz w:val="28"/>
        </w:rPr>
        <w:t>Приказ Минсельхоза России от 30.06.2017 № 318</w:t>
      </w:r>
    </w:p>
    <w:p w:rsidR="00065DCB" w:rsidRDefault="00AA6C5E">
      <w:pPr>
        <w:spacing w:after="0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  <w:u w:val="single"/>
        </w:rPr>
        <w:t>Для осуществления учёта животных</w:t>
      </w:r>
      <w:r>
        <w:rPr>
          <w:rFonts w:ascii="XO Thames" w:hAnsi="XO Thames"/>
          <w:sz w:val="28"/>
        </w:rPr>
        <w:t xml:space="preserve"> в компоненте Хорриот место содержания животного </w:t>
      </w:r>
      <w:r>
        <w:rPr>
          <w:rFonts w:ascii="XO Thames" w:hAnsi="XO Thames"/>
          <w:sz w:val="28"/>
          <w:u w:val="single"/>
        </w:rPr>
        <w:t xml:space="preserve">должно быть зарегистрировано </w:t>
      </w:r>
      <w:r>
        <w:rPr>
          <w:rFonts w:ascii="XO Thames" w:hAnsi="XO Thames"/>
          <w:sz w:val="28"/>
        </w:rPr>
        <w:t xml:space="preserve">в реестре поднадзорных объектов компонента </w:t>
      </w:r>
      <w:r>
        <w:rPr>
          <w:rFonts w:ascii="XO Thames" w:hAnsi="XO Thames"/>
          <w:sz w:val="28"/>
          <w:u w:val="single"/>
        </w:rPr>
        <w:t>ФГИС «ВетИС» — Цербер.</w:t>
      </w:r>
      <w:r>
        <w:rPr>
          <w:rFonts w:ascii="XO Thames" w:hAnsi="XO Thames"/>
          <w:sz w:val="28"/>
        </w:rPr>
        <w:t xml:space="preserve"> Регистрацию поднадзорного объекта осуществляет уполномоченный специалист государственной ветеринарной службы. Учёт животных в компоненте «Хорриот» возможен тольк</w:t>
      </w:r>
      <w:r>
        <w:rPr>
          <w:rFonts w:ascii="XO Thames" w:hAnsi="XO Thames"/>
          <w:sz w:val="28"/>
        </w:rPr>
        <w:t>о для поднадзорных объектов, включенных в реестр (статус «Подтвержден») и имеющих зарегистрированный вид объекта и виды деятельности в области животноводства.</w:t>
      </w:r>
    </w:p>
    <w:p w:rsidR="00065DCB" w:rsidRDefault="00AA6C5E">
      <w:pPr>
        <w:spacing w:after="0"/>
        <w:ind w:firstLine="709"/>
        <w:jc w:val="both"/>
        <w:rPr>
          <w:rFonts w:ascii="XO Thames" w:hAnsi="XO Thames"/>
          <w:i/>
          <w:sz w:val="28"/>
        </w:rPr>
      </w:pPr>
      <w:r>
        <w:rPr>
          <w:rFonts w:ascii="XO Thames" w:hAnsi="XO Thames"/>
          <w:sz w:val="28"/>
        </w:rPr>
        <w:br/>
      </w:r>
      <w:r>
        <w:rPr>
          <w:rFonts w:ascii="XO Thames" w:hAnsi="XO Thames"/>
          <w:sz w:val="28"/>
        </w:rPr>
        <w:tab/>
        <w:t>Пчелы подлежат</w:t>
      </w:r>
      <w:r>
        <w:rPr>
          <w:rFonts w:ascii="XO Thames" w:hAnsi="XO Thames"/>
          <w:sz w:val="28"/>
          <w:u w:val="single"/>
        </w:rPr>
        <w:t xml:space="preserve"> групповому </w:t>
      </w:r>
      <w:r>
        <w:rPr>
          <w:rFonts w:ascii="XO Thames" w:hAnsi="XO Thames"/>
          <w:sz w:val="28"/>
        </w:rPr>
        <w:t xml:space="preserve">маркированию посредством маркирования улья не позднее 14 календарных </w:t>
      </w:r>
      <w:r>
        <w:rPr>
          <w:rFonts w:ascii="XO Thames" w:hAnsi="XO Thames"/>
          <w:sz w:val="28"/>
        </w:rPr>
        <w:t>дней после дня заселения улья. В случае ввоза немаркированных пчел на территорию Российской Федерации пчелы подлежат маркированию не позднее 14 календарных дней со дня ввоза.</w:t>
      </w:r>
    </w:p>
    <w:p w:rsidR="00065DCB" w:rsidRDefault="00AA6C5E">
      <w:pPr>
        <w:widowControl w:val="0"/>
        <w:spacing w:after="0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Для маркирования пчел в качестве средства маркирования используется табло, закреп</w:t>
      </w:r>
      <w:r>
        <w:rPr>
          <w:rFonts w:ascii="XO Thames" w:hAnsi="XO Thames"/>
          <w:sz w:val="28"/>
        </w:rPr>
        <w:t>ляемое на внешней стенке улья.</w:t>
      </w:r>
    </w:p>
    <w:p w:rsidR="00065DCB" w:rsidRDefault="00AA6C5E">
      <w:pPr>
        <w:widowControl w:val="0"/>
        <w:spacing w:after="0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Табло, используемое при маркировании пчел, должно поддаваться прочтению или позволять иным способом идентифицировать группу пчел (в том числе путем размещения двухмерного штрихового кода, содержащего УНСМ (уникальный номер ср</w:t>
      </w:r>
      <w:r>
        <w:rPr>
          <w:rFonts w:ascii="XO Thames" w:hAnsi="XO Thames"/>
          <w:sz w:val="28"/>
        </w:rPr>
        <w:t xml:space="preserve">едства маркирования) или уникальный номер данной группы животных и гиперссылку для прямого доступа к нему в ФГИС) с расстояния не менее 3 м. Допускается нанесение на табло другой информации, определяемой владельцем животного самостоятельно (штрих код, Qr- </w:t>
      </w:r>
      <w:r>
        <w:rPr>
          <w:rFonts w:ascii="XO Thames" w:hAnsi="XO Thames"/>
          <w:sz w:val="28"/>
        </w:rPr>
        <w:t>код и др.).</w:t>
      </w:r>
    </w:p>
    <w:p w:rsidR="00065DCB" w:rsidRDefault="00AA6C5E">
      <w:pPr>
        <w:widowControl w:val="0"/>
        <w:spacing w:after="0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Используемые средства маркирования должны иметь следующие свойства:</w:t>
      </w:r>
    </w:p>
    <w:p w:rsidR="00065DCB" w:rsidRDefault="00AA6C5E">
      <w:pPr>
        <w:widowControl w:val="0"/>
        <w:spacing w:after="0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а) устойчивость к внешним воздействиям, и температуры в диапазоне от </w:t>
      </w:r>
      <w:r>
        <w:rPr>
          <w:rFonts w:ascii="XO Thames" w:hAnsi="XO Thames"/>
          <w:sz w:val="28"/>
        </w:rPr>
        <w:lastRenderedPageBreak/>
        <w:t>минус 40 °C до плюс 45 °C;</w:t>
      </w:r>
    </w:p>
    <w:p w:rsidR="00065DCB" w:rsidRDefault="00AA6C5E">
      <w:pPr>
        <w:widowControl w:val="0"/>
        <w:spacing w:after="0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б) безопасность для здоровья животных;</w:t>
      </w:r>
    </w:p>
    <w:p w:rsidR="00065DCB" w:rsidRDefault="00AA6C5E">
      <w:pPr>
        <w:widowControl w:val="0"/>
        <w:spacing w:after="0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в) визуальная и (или) электронная </w:t>
      </w:r>
      <w:r>
        <w:rPr>
          <w:rFonts w:ascii="XO Thames" w:hAnsi="XO Thames"/>
          <w:sz w:val="28"/>
        </w:rPr>
        <w:t>считываемость в течение всего срока содержания животного (группы животных);</w:t>
      </w:r>
    </w:p>
    <w:p w:rsidR="00065DCB" w:rsidRDefault="00065DCB">
      <w:pPr>
        <w:widowControl w:val="0"/>
        <w:spacing w:after="0"/>
        <w:ind w:firstLine="709"/>
        <w:jc w:val="both"/>
        <w:rPr>
          <w:rFonts w:ascii="XO Thames" w:hAnsi="XO Thames"/>
          <w:sz w:val="28"/>
        </w:rPr>
      </w:pPr>
    </w:p>
    <w:p w:rsidR="00065DCB" w:rsidRDefault="00AA6C5E">
      <w:pPr>
        <w:widowControl w:val="0"/>
        <w:spacing w:after="0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  <w:u w:val="single"/>
        </w:rPr>
        <w:t>Повторное маркирование</w:t>
      </w:r>
      <w:r>
        <w:rPr>
          <w:rFonts w:ascii="XO Thames" w:hAnsi="XO Thames"/>
          <w:sz w:val="28"/>
        </w:rPr>
        <w:t xml:space="preserve"> животного осуществляется владельцем животного (группы животных) в случае утери или повреждения средства маркирования или окончания срока использования средс</w:t>
      </w:r>
      <w:r>
        <w:rPr>
          <w:rFonts w:ascii="XO Thames" w:hAnsi="XO Thames"/>
          <w:sz w:val="28"/>
        </w:rPr>
        <w:t>тва маркирования, установленного производителем средства маркирования  с сохранением первоначального уникального номера животного.</w:t>
      </w:r>
    </w:p>
    <w:p w:rsidR="00065DCB" w:rsidRDefault="00AA6C5E">
      <w:pPr>
        <w:widowControl w:val="0"/>
        <w:spacing w:after="0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Владелец животного со дня установления факта утери или повреждения средства маркирования либо окончания срока использования с</w:t>
      </w:r>
      <w:r>
        <w:rPr>
          <w:rFonts w:ascii="XO Thames" w:hAnsi="XO Thames"/>
          <w:sz w:val="28"/>
        </w:rPr>
        <w:t>редства маркирования, должен:</w:t>
      </w:r>
    </w:p>
    <w:p w:rsidR="00065DCB" w:rsidRDefault="00AA6C5E">
      <w:pPr>
        <w:widowControl w:val="0"/>
        <w:spacing w:after="0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а) незамедлительно обозначает животное любым доступным способом до осуществления его повторного маркирования;</w:t>
      </w:r>
    </w:p>
    <w:p w:rsidR="00065DCB" w:rsidRDefault="00AA6C5E">
      <w:pPr>
        <w:widowControl w:val="0"/>
        <w:spacing w:after="0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б) в течение 5 рабочих дней уведомляет специалиста государственной ветеринарной службы, осуществляющего учет животны</w:t>
      </w:r>
      <w:r>
        <w:rPr>
          <w:rFonts w:ascii="XO Thames" w:hAnsi="XO Thames"/>
          <w:sz w:val="28"/>
        </w:rPr>
        <w:t>х, об утерянном и (или) поврежденном средстве маркирования (в случае утери или повреждения средства маркирования);</w:t>
      </w:r>
    </w:p>
    <w:p w:rsidR="00065DCB" w:rsidRDefault="00AA6C5E">
      <w:pPr>
        <w:widowControl w:val="0"/>
        <w:spacing w:after="0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в) в течение 30 календарных дней осуществляет повторное маркирование указанного животного с сохранением первоначального уникального номера жи</w:t>
      </w:r>
      <w:r>
        <w:rPr>
          <w:rFonts w:ascii="XO Thames" w:hAnsi="XO Thames"/>
          <w:sz w:val="28"/>
        </w:rPr>
        <w:t>вотного, за исключением случаев.</w:t>
      </w:r>
    </w:p>
    <w:p w:rsidR="00065DCB" w:rsidRDefault="00AA6C5E">
      <w:pPr>
        <w:spacing w:after="0"/>
        <w:ind w:firstLine="709"/>
        <w:jc w:val="both"/>
        <w:rPr>
          <w:rFonts w:ascii="XO Thames" w:hAnsi="XO Thames"/>
          <w:i/>
          <w:sz w:val="28"/>
        </w:rPr>
      </w:pPr>
      <w:r>
        <w:rPr>
          <w:rFonts w:ascii="XO Thames" w:hAnsi="XO Thames"/>
          <w:i/>
          <w:sz w:val="28"/>
        </w:rPr>
        <w:t>Необходимо отметить, что на сельскохозяйственных животных не подвергнутых маркировке и учету в соответствии с действующим законодательством, а также на продукцию, полученную в результате их разведения ветеринарные сопроводи</w:t>
      </w:r>
      <w:r>
        <w:rPr>
          <w:rFonts w:ascii="XO Thames" w:hAnsi="XO Thames"/>
          <w:i/>
          <w:sz w:val="28"/>
        </w:rPr>
        <w:t xml:space="preserve">тельные документы выдаваться не будут. </w:t>
      </w:r>
    </w:p>
    <w:p w:rsidR="00065DCB" w:rsidRDefault="00065DCB">
      <w:pPr>
        <w:spacing w:after="0"/>
        <w:ind w:firstLine="709"/>
        <w:jc w:val="both"/>
        <w:rPr>
          <w:rFonts w:ascii="XO Thames" w:hAnsi="XO Thames"/>
          <w:b/>
          <w:sz w:val="28"/>
        </w:rPr>
      </w:pPr>
    </w:p>
    <w:p w:rsidR="00065DCB" w:rsidRDefault="00AA6C5E">
      <w:pPr>
        <w:spacing w:after="0"/>
        <w:ind w:firstLine="709"/>
        <w:jc w:val="both"/>
        <w:rPr>
          <w:rFonts w:ascii="XO Thames" w:hAnsi="XO Thames"/>
          <w:b/>
          <w:sz w:val="28"/>
        </w:rPr>
      </w:pPr>
      <w:r>
        <w:rPr>
          <w:rFonts w:ascii="XO Thames" w:hAnsi="XO Thames"/>
          <w:b/>
          <w:sz w:val="28"/>
        </w:rPr>
        <w:t xml:space="preserve">По всем интересующим вопросам, изложенным в памятке, вы можете обращаться в ветеринарные районные СББЖ, </w:t>
      </w:r>
      <w:r>
        <w:rPr>
          <w:rFonts w:ascii="XO Thames" w:hAnsi="XO Thames"/>
          <w:sz w:val="28"/>
        </w:rPr>
        <w:t xml:space="preserve">пройти по ссылке </w:t>
      </w:r>
      <w:hyperlink r:id="rId6" w:history="1">
        <w:r>
          <w:rPr>
            <w:rStyle w:val="a4"/>
          </w:rPr>
          <w:t>https</w:t>
        </w:r>
        <w:r>
          <w:rPr>
            <w:rStyle w:val="a4"/>
          </w:rPr>
          <w:t>://oblvet.gov35.ru/obshchaya-informatsiya/podvedomstvennye-organizatsii/</w:t>
        </w:r>
      </w:hyperlink>
      <w:r>
        <w:rPr>
          <w:rFonts w:ascii="XO Thames" w:hAnsi="XO Thames"/>
          <w:b/>
          <w:sz w:val="28"/>
        </w:rPr>
        <w:t>, либо Управление ветеринарии Вологодской области тел. 8172-23-02-06 доб. 4619.</w:t>
      </w:r>
    </w:p>
    <w:p w:rsidR="00065DCB" w:rsidRDefault="00065DC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065DCB" w:rsidRDefault="00AA6C5E">
      <w:pPr>
        <w:jc w:val="center"/>
        <w:rPr>
          <w:rFonts w:ascii="XO Thames" w:hAnsi="XO Thames"/>
          <w:sz w:val="28"/>
        </w:rPr>
      </w:pPr>
      <w:r>
        <w:rPr>
          <w:noProof/>
        </w:rPr>
        <w:drawing>
          <wp:inline distT="0" distB="0" distL="0" distR="0">
            <wp:extent cx="2438096" cy="1790477"/>
            <wp:effectExtent l="0" t="0" r="0" b="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 cstate="print"/>
                    <a:stretch/>
                  </pic:blipFill>
                  <pic:spPr>
                    <a:xfrm>
                      <a:off x="0" y="0"/>
                      <a:ext cx="2438096" cy="1790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65DCB" w:rsidSect="00065DCB">
      <w:pgSz w:w="11906" w:h="16838"/>
      <w:pgMar w:top="340" w:right="567" w:bottom="907" w:left="1134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3847AD"/>
    <w:multiLevelType w:val="multilevel"/>
    <w:tmpl w:val="5C965160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65DCB"/>
    <w:rsid w:val="00065DCB"/>
    <w:rsid w:val="00AA6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065DCB"/>
  </w:style>
  <w:style w:type="paragraph" w:styleId="10">
    <w:name w:val="heading 1"/>
    <w:next w:val="a"/>
    <w:link w:val="11"/>
    <w:uiPriority w:val="9"/>
    <w:qFormat/>
    <w:rsid w:val="00065DCB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065DCB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065DCB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065DCB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065DCB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065DCB"/>
  </w:style>
  <w:style w:type="paragraph" w:styleId="21">
    <w:name w:val="toc 2"/>
    <w:next w:val="a"/>
    <w:link w:val="22"/>
    <w:uiPriority w:val="39"/>
    <w:rsid w:val="00065DCB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065DCB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065DCB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065DCB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065DCB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065DCB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065DCB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065DCB"/>
    <w:rPr>
      <w:rFonts w:ascii="XO Thames" w:hAnsi="XO Thames"/>
      <w:sz w:val="28"/>
    </w:rPr>
  </w:style>
  <w:style w:type="paragraph" w:customStyle="1" w:styleId="12">
    <w:name w:val="Выделение1"/>
    <w:basedOn w:val="13"/>
    <w:link w:val="a3"/>
    <w:rsid w:val="00065DCB"/>
    <w:rPr>
      <w:i/>
    </w:rPr>
  </w:style>
  <w:style w:type="character" w:styleId="a3">
    <w:name w:val="Emphasis"/>
    <w:basedOn w:val="a0"/>
    <w:link w:val="12"/>
    <w:rsid w:val="00065DCB"/>
    <w:rPr>
      <w:i/>
    </w:rPr>
  </w:style>
  <w:style w:type="paragraph" w:customStyle="1" w:styleId="Endnote">
    <w:name w:val="Endnote"/>
    <w:link w:val="Endnote0"/>
    <w:rsid w:val="00065DCB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065DCB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065DCB"/>
    <w:rPr>
      <w:rFonts w:ascii="XO Thames" w:hAnsi="XO Thames"/>
      <w:b/>
      <w:sz w:val="26"/>
    </w:rPr>
  </w:style>
  <w:style w:type="paragraph" w:customStyle="1" w:styleId="s1">
    <w:name w:val="s_1"/>
    <w:basedOn w:val="a"/>
    <w:link w:val="s10"/>
    <w:rsid w:val="00065DCB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s10">
    <w:name w:val="s_1"/>
    <w:basedOn w:val="1"/>
    <w:link w:val="s1"/>
    <w:rsid w:val="00065DCB"/>
    <w:rPr>
      <w:rFonts w:ascii="Times New Roman" w:hAnsi="Times New Roman"/>
      <w:sz w:val="24"/>
    </w:rPr>
  </w:style>
  <w:style w:type="paragraph" w:customStyle="1" w:styleId="empty">
    <w:name w:val="empty"/>
    <w:basedOn w:val="a"/>
    <w:link w:val="empty0"/>
    <w:rsid w:val="00065DCB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empty0">
    <w:name w:val="empty"/>
    <w:basedOn w:val="1"/>
    <w:link w:val="empty"/>
    <w:rsid w:val="00065DCB"/>
    <w:rPr>
      <w:rFonts w:ascii="Times New Roman" w:hAnsi="Times New Roman"/>
      <w:sz w:val="24"/>
    </w:rPr>
  </w:style>
  <w:style w:type="paragraph" w:customStyle="1" w:styleId="13">
    <w:name w:val="Основной шрифт абзаца1"/>
    <w:link w:val="31"/>
    <w:rsid w:val="00065DCB"/>
  </w:style>
  <w:style w:type="paragraph" w:styleId="31">
    <w:name w:val="toc 3"/>
    <w:next w:val="a"/>
    <w:link w:val="32"/>
    <w:uiPriority w:val="39"/>
    <w:rsid w:val="00065DCB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065DCB"/>
    <w:rPr>
      <w:rFonts w:ascii="XO Thames" w:hAnsi="XO Thames"/>
      <w:sz w:val="28"/>
    </w:rPr>
  </w:style>
  <w:style w:type="paragraph" w:customStyle="1" w:styleId="s16">
    <w:name w:val="s_16"/>
    <w:basedOn w:val="a"/>
    <w:link w:val="s160"/>
    <w:rsid w:val="00065DCB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s160">
    <w:name w:val="s_16"/>
    <w:basedOn w:val="1"/>
    <w:link w:val="s16"/>
    <w:rsid w:val="00065DCB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sid w:val="00065DCB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065DCB"/>
    <w:rPr>
      <w:rFonts w:ascii="XO Thames" w:hAnsi="XO Thames"/>
      <w:b/>
      <w:sz w:val="32"/>
    </w:rPr>
  </w:style>
  <w:style w:type="paragraph" w:customStyle="1" w:styleId="14">
    <w:name w:val="Гиперссылка1"/>
    <w:link w:val="a4"/>
    <w:rsid w:val="00065DCB"/>
    <w:rPr>
      <w:color w:val="0000FF"/>
      <w:u w:val="single"/>
    </w:rPr>
  </w:style>
  <w:style w:type="character" w:styleId="a4">
    <w:name w:val="Hyperlink"/>
    <w:link w:val="14"/>
    <w:rsid w:val="00065DCB"/>
    <w:rPr>
      <w:color w:val="0000FF"/>
      <w:u w:val="single"/>
    </w:rPr>
  </w:style>
  <w:style w:type="paragraph" w:customStyle="1" w:styleId="Footnote">
    <w:name w:val="Footnote"/>
    <w:link w:val="Footnote0"/>
    <w:rsid w:val="00065DCB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065DCB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sid w:val="00065DCB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sid w:val="00065DCB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065DCB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065DCB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065DCB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065DCB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065DCB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065DCB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065DCB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065DCB"/>
    <w:rPr>
      <w:rFonts w:ascii="XO Thames" w:hAnsi="XO Thames"/>
      <w:sz w:val="28"/>
    </w:rPr>
  </w:style>
  <w:style w:type="paragraph" w:styleId="a5">
    <w:name w:val="Subtitle"/>
    <w:next w:val="a"/>
    <w:link w:val="a6"/>
    <w:uiPriority w:val="11"/>
    <w:qFormat/>
    <w:rsid w:val="00065DCB"/>
    <w:pPr>
      <w:jc w:val="both"/>
    </w:pPr>
    <w:rPr>
      <w:rFonts w:ascii="XO Thames" w:hAnsi="XO Thames"/>
      <w:i/>
      <w:sz w:val="24"/>
    </w:rPr>
  </w:style>
  <w:style w:type="character" w:customStyle="1" w:styleId="a6">
    <w:name w:val="Подзаголовок Знак"/>
    <w:link w:val="a5"/>
    <w:rsid w:val="00065DCB"/>
    <w:rPr>
      <w:rFonts w:ascii="XO Thames" w:hAnsi="XO Thames"/>
      <w:i/>
      <w:sz w:val="24"/>
    </w:rPr>
  </w:style>
  <w:style w:type="paragraph" w:customStyle="1" w:styleId="s100">
    <w:name w:val="s_10"/>
    <w:basedOn w:val="13"/>
    <w:link w:val="s101"/>
    <w:rsid w:val="00065DCB"/>
  </w:style>
  <w:style w:type="character" w:customStyle="1" w:styleId="s101">
    <w:name w:val="s_10"/>
    <w:basedOn w:val="a0"/>
    <w:link w:val="s100"/>
    <w:rsid w:val="00065DCB"/>
  </w:style>
  <w:style w:type="paragraph" w:styleId="a7">
    <w:name w:val="Title"/>
    <w:next w:val="a"/>
    <w:link w:val="a8"/>
    <w:uiPriority w:val="10"/>
    <w:qFormat/>
    <w:rsid w:val="00065DCB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8">
    <w:name w:val="Название Знак"/>
    <w:link w:val="a7"/>
    <w:rsid w:val="00065DCB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065DCB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065DCB"/>
    <w:rPr>
      <w:rFonts w:ascii="XO Thames" w:hAnsi="XO Thames"/>
      <w:b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AA6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A6C5E"/>
    <w:rPr>
      <w:rFonts w:ascii="Tahoma" w:hAnsi="Tahoma" w:cs="Tahoma"/>
      <w:sz w:val="16"/>
      <w:szCs w:val="1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blvet.gov35.ru/obshchaya-informatsiya/podvedomstvennye-organizatsii/" TargetMode="External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974</Words>
  <Characters>5557</Characters>
  <Application>Microsoft Office Word</Application>
  <DocSecurity>0</DocSecurity>
  <Lines>46</Lines>
  <Paragraphs>13</Paragraphs>
  <ScaleCrop>false</ScaleCrop>
  <Company/>
  <LinksUpToDate>false</LinksUpToDate>
  <CharactersWithSpaces>6518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2024-06-06T07:15:00Z</dcterms:created>
  <dcterms:modified xsi:type="dcterms:W3CDTF">2024-06-06T07:15:00Z</dcterms:modified>
</cp:coreProperties>
</file>