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2C" w:rsidRPr="001C561A" w:rsidRDefault="00F7062C" w:rsidP="00F7062C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Приложение 16</w:t>
      </w:r>
    </w:p>
    <w:p w:rsidR="00F7062C" w:rsidRPr="001C561A" w:rsidRDefault="00F7062C" w:rsidP="00F7062C">
      <w:pPr>
        <w:pStyle w:val="ConsPlusNormal"/>
        <w:jc w:val="right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к Положению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F7062C" w:rsidRPr="001C561A" w:rsidRDefault="00F7062C" w:rsidP="00F7062C">
      <w:pPr>
        <w:pStyle w:val="ConsPlusTitle"/>
        <w:jc w:val="center"/>
        <w:rPr>
          <w:rFonts w:ascii="Times New Roman" w:hAnsi="Times New Roman" w:cs="Times New Roman"/>
        </w:rPr>
      </w:pPr>
      <w:bookmarkStart w:id="0" w:name="P45351"/>
      <w:bookmarkEnd w:id="0"/>
      <w:r w:rsidRPr="001C561A">
        <w:rPr>
          <w:rFonts w:ascii="Times New Roman" w:hAnsi="Times New Roman" w:cs="Times New Roman"/>
        </w:rPr>
        <w:t>ПОРЯДОК</w:t>
      </w:r>
    </w:p>
    <w:p w:rsidR="00F7062C" w:rsidRPr="001C561A" w:rsidRDefault="00F7062C" w:rsidP="00F7062C">
      <w:pPr>
        <w:pStyle w:val="ConsPlusTitle"/>
        <w:jc w:val="center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ПРИНЯТИЯ РЕШЕНИЯ О ПРИЗНАНИИ БЕЗНАДЕЖНОЙ</w:t>
      </w:r>
    </w:p>
    <w:p w:rsidR="00F7062C" w:rsidRPr="001C561A" w:rsidRDefault="00F7062C" w:rsidP="00F7062C">
      <w:pPr>
        <w:pStyle w:val="ConsPlusTitle"/>
        <w:jc w:val="center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К ВЗЫСКАНИЮ ДЕБИТОРСКОЙ ЗАДОЛЖЕННОСТИ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F7062C" w:rsidRPr="001C561A" w:rsidRDefault="00F7062C" w:rsidP="00F7062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1. Общие положения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F7062C" w:rsidRPr="001C561A" w:rsidRDefault="00F7062C" w:rsidP="00F70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1.1. Настоящий Порядок разработан в соответствии с Гражданским </w:t>
      </w:r>
      <w:hyperlink r:id="rId4">
        <w:r w:rsidRPr="001C561A">
          <w:rPr>
            <w:rFonts w:ascii="Times New Roman" w:hAnsi="Times New Roman" w:cs="Times New Roman"/>
          </w:rPr>
          <w:t>кодексом</w:t>
        </w:r>
      </w:hyperlink>
      <w:r w:rsidRPr="001C561A">
        <w:rPr>
          <w:rFonts w:ascii="Times New Roman" w:hAnsi="Times New Roman" w:cs="Times New Roman"/>
        </w:rPr>
        <w:t xml:space="preserve"> Российской Федерации, Бюджетным </w:t>
      </w:r>
      <w:hyperlink r:id="rId5">
        <w:r w:rsidRPr="001C561A">
          <w:rPr>
            <w:rFonts w:ascii="Times New Roman" w:hAnsi="Times New Roman" w:cs="Times New Roman"/>
          </w:rPr>
          <w:t>кодексом</w:t>
        </w:r>
      </w:hyperlink>
      <w:r w:rsidRPr="001C561A">
        <w:rPr>
          <w:rFonts w:ascii="Times New Roman" w:hAnsi="Times New Roman" w:cs="Times New Roman"/>
        </w:rPr>
        <w:t xml:space="preserve">, Федеральным </w:t>
      </w:r>
      <w:hyperlink r:id="rId6">
        <w:r w:rsidRPr="001C561A">
          <w:rPr>
            <w:rFonts w:ascii="Times New Roman" w:hAnsi="Times New Roman" w:cs="Times New Roman"/>
          </w:rPr>
          <w:t>законом</w:t>
        </w:r>
      </w:hyperlink>
      <w:r w:rsidRPr="001C561A">
        <w:rPr>
          <w:rFonts w:ascii="Times New Roman" w:hAnsi="Times New Roman" w:cs="Times New Roman"/>
        </w:rPr>
        <w:t xml:space="preserve"> от 2 октября 2007 года N 229-ФЗ, </w:t>
      </w:r>
      <w:hyperlink r:id="rId7">
        <w:r w:rsidRPr="001C561A">
          <w:rPr>
            <w:rFonts w:ascii="Times New Roman" w:hAnsi="Times New Roman" w:cs="Times New Roman"/>
          </w:rPr>
          <w:t>постановлением</w:t>
        </w:r>
      </w:hyperlink>
      <w:r w:rsidRPr="001C561A">
        <w:rPr>
          <w:rFonts w:ascii="Times New Roman" w:hAnsi="Times New Roman" w:cs="Times New Roman"/>
        </w:rPr>
        <w:t xml:space="preserve"> Правительства Российской Федерации от 6 мая 2016 года N 393 "Об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Федерации", </w:t>
      </w:r>
      <w:hyperlink r:id="rId8">
        <w:r w:rsidRPr="001C561A">
          <w:rPr>
            <w:rFonts w:ascii="Times New Roman" w:hAnsi="Times New Roman" w:cs="Times New Roman"/>
          </w:rPr>
          <w:t>Приказом</w:t>
        </w:r>
      </w:hyperlink>
      <w:r w:rsidRPr="001C561A">
        <w:rPr>
          <w:rFonts w:ascii="Times New Roman" w:hAnsi="Times New Roman" w:cs="Times New Roman"/>
        </w:rPr>
        <w:t xml:space="preserve"> N 32н.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1.2. Данный Порядок распространяется на суммы признанного дохода, по которому выявлена дебиторская задолженность, не исполненная должником (плательщиком) в срок (далее - дебиторская задолженность).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1.3. Настоящий Порядок определяет процедуру принятия решений о признании безнадежной к взысканию дебиторской задолженности.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F7062C" w:rsidRPr="001C561A" w:rsidRDefault="00F7062C" w:rsidP="00F7062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2. Условия признания безнадежной к взысканию</w:t>
      </w:r>
      <w:bookmarkStart w:id="1" w:name="_GoBack"/>
      <w:bookmarkEnd w:id="1"/>
    </w:p>
    <w:p w:rsidR="00F7062C" w:rsidRPr="001C561A" w:rsidRDefault="00F7062C" w:rsidP="00F7062C">
      <w:pPr>
        <w:pStyle w:val="ConsPlusTitle"/>
        <w:jc w:val="center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дебиторской задолженности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F7062C" w:rsidRPr="001C561A" w:rsidRDefault="00F7062C" w:rsidP="00F70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2.1. Безнадежной к взысканию признается дебиторская задолженность, в отношении которой приняты исчерпывающие меры по ее взысканию, и (или) в отношении которой невозможно проведение дальнейших действий по ее возвращению.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45365"/>
      <w:bookmarkEnd w:id="2"/>
      <w:r w:rsidRPr="001C561A">
        <w:rPr>
          <w:rFonts w:ascii="Times New Roman" w:hAnsi="Times New Roman" w:cs="Times New Roman"/>
        </w:rPr>
        <w:t>2.2. Дебиторская задолженность, в том числе по платежам в бюджет</w:t>
      </w:r>
      <w:r w:rsidR="00A9144A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 xml:space="preserve"> признается безнадежной к взысканию в случаях: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2.2.1. смерти физического лица - плательщика платежей в бюджет</w:t>
      </w:r>
      <w:r w:rsidR="00A9144A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 xml:space="preserve"> или объявления его умершим в порядке, установленном гражданским процессуальным законодательством Российской Федерации;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2.2.2. признания банкротом индивидуального предпринимателя - плательщика платежей в бюджет</w:t>
      </w:r>
      <w:r w:rsidR="00A9144A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 xml:space="preserve"> в соответствии с Федеральным </w:t>
      </w:r>
      <w:hyperlink r:id="rId9">
        <w:r w:rsidRPr="001C561A">
          <w:rPr>
            <w:rFonts w:ascii="Times New Roman" w:hAnsi="Times New Roman" w:cs="Times New Roman"/>
          </w:rPr>
          <w:t>законом</w:t>
        </w:r>
      </w:hyperlink>
      <w:r w:rsidRPr="001C561A">
        <w:rPr>
          <w:rFonts w:ascii="Times New Roman" w:hAnsi="Times New Roman" w:cs="Times New Roman"/>
        </w:rPr>
        <w:t xml:space="preserve"> от 26 октября 2002 года N 127-ФЗ "О несостоятельности (банкротстве)" (далее - Федеральный закон N 127-ФЗ) в части задолженности, не погашенной по причине недостаточности имущества должника;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2.2.3. признания банкротом гражданина, не являющегося индивидуальным предпринимателем, в соответствии с Федеральным </w:t>
      </w:r>
      <w:hyperlink r:id="rId10">
        <w:r w:rsidRPr="001C561A">
          <w:rPr>
            <w:rFonts w:ascii="Times New Roman" w:hAnsi="Times New Roman" w:cs="Times New Roman"/>
          </w:rPr>
          <w:t>законом</w:t>
        </w:r>
      </w:hyperlink>
      <w:r w:rsidRPr="001C561A">
        <w:rPr>
          <w:rFonts w:ascii="Times New Roman" w:hAnsi="Times New Roman" w:cs="Times New Roman"/>
        </w:rPr>
        <w:t xml:space="preserve"> N 127-ФЗ,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2.2.4. ликвидации организации в части задолженности,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2.2.5. применения актов об амнистии или о помиловании в отношении осужденных к наказанию в виде штрафа или принятия судом решения, в соответствии с которым субъект учета утрачивает возможность взыскания задолженности;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2.2.6.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1">
        <w:r w:rsidRPr="001C561A">
          <w:rPr>
            <w:rFonts w:ascii="Times New Roman" w:hAnsi="Times New Roman" w:cs="Times New Roman"/>
          </w:rPr>
          <w:t>пунктами 3</w:t>
        </w:r>
      </w:hyperlink>
      <w:r w:rsidRPr="001C561A">
        <w:rPr>
          <w:rFonts w:ascii="Times New Roman" w:hAnsi="Times New Roman" w:cs="Times New Roman"/>
        </w:rPr>
        <w:t xml:space="preserve"> или </w:t>
      </w:r>
      <w:hyperlink r:id="rId12">
        <w:r w:rsidRPr="001C561A">
          <w:rPr>
            <w:rFonts w:ascii="Times New Roman" w:hAnsi="Times New Roman" w:cs="Times New Roman"/>
          </w:rPr>
          <w:t>4 части 1 статьи 46</w:t>
        </w:r>
      </w:hyperlink>
      <w:r w:rsidRPr="001C561A">
        <w:rPr>
          <w:rFonts w:ascii="Times New Roman" w:hAnsi="Times New Roman" w:cs="Times New Roman"/>
        </w:rPr>
        <w:t xml:space="preserve"> Федерального закона N 229-ФЗ, </w:t>
      </w:r>
      <w:r w:rsidRPr="001C561A">
        <w:rPr>
          <w:rFonts w:ascii="Times New Roman" w:hAnsi="Times New Roman" w:cs="Times New Roman"/>
        </w:rPr>
        <w:lastRenderedPageBreak/>
        <w:t>если с даты образования задолженности по платежам в бюджет</w:t>
      </w:r>
      <w:r w:rsidR="00A9144A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 xml:space="preserve"> прошло более пяти лет, в следующих случаях: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судом возвращено заявление о признании плательщика платежей в бюджет</w:t>
      </w:r>
      <w:r w:rsidR="00A9144A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 xml:space="preserve">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2.2.7.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 </w:t>
      </w:r>
      <w:hyperlink r:id="rId13">
        <w:r w:rsidRPr="001C561A">
          <w:rPr>
            <w:rFonts w:ascii="Times New Roman" w:hAnsi="Times New Roman" w:cs="Times New Roman"/>
          </w:rPr>
          <w:t>пунктами 3</w:t>
        </w:r>
      </w:hyperlink>
      <w:r w:rsidRPr="001C561A">
        <w:rPr>
          <w:rFonts w:ascii="Times New Roman" w:hAnsi="Times New Roman" w:cs="Times New Roman"/>
        </w:rPr>
        <w:t xml:space="preserve"> или </w:t>
      </w:r>
      <w:hyperlink r:id="rId14">
        <w:r w:rsidRPr="001C561A">
          <w:rPr>
            <w:rFonts w:ascii="Times New Roman" w:hAnsi="Times New Roman" w:cs="Times New Roman"/>
          </w:rPr>
          <w:t>4 части 1 статьи 46</w:t>
        </w:r>
      </w:hyperlink>
      <w:r w:rsidRPr="001C561A">
        <w:rPr>
          <w:rFonts w:ascii="Times New Roman" w:hAnsi="Times New Roman" w:cs="Times New Roman"/>
        </w:rPr>
        <w:t xml:space="preserve"> Федерального закона N 229-ФЗ;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2.2.8. исключения юридического лица по решению регистрирующего органа из единого государственного реестра юридических лиц,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5">
        <w:r w:rsidRPr="001C561A">
          <w:rPr>
            <w:rFonts w:ascii="Times New Roman" w:hAnsi="Times New Roman" w:cs="Times New Roman"/>
          </w:rPr>
          <w:t>пунктом 3</w:t>
        </w:r>
      </w:hyperlink>
      <w:r w:rsidRPr="001C561A">
        <w:rPr>
          <w:rFonts w:ascii="Times New Roman" w:hAnsi="Times New Roman" w:cs="Times New Roman"/>
        </w:rPr>
        <w:t xml:space="preserve"> или </w:t>
      </w:r>
      <w:hyperlink r:id="rId16">
        <w:r w:rsidRPr="001C561A">
          <w:rPr>
            <w:rFonts w:ascii="Times New Roman" w:hAnsi="Times New Roman" w:cs="Times New Roman"/>
          </w:rPr>
          <w:t>4 части 1 статьи 46</w:t>
        </w:r>
      </w:hyperlink>
      <w:r w:rsidRPr="001C561A">
        <w:rPr>
          <w:rFonts w:ascii="Times New Roman" w:hAnsi="Times New Roman" w:cs="Times New Roman"/>
        </w:rPr>
        <w:t xml:space="preserve"> Федерального закона N 229-ФЗ,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</w:t>
      </w:r>
      <w:hyperlink r:id="rId17">
        <w:r w:rsidRPr="001C561A">
          <w:rPr>
            <w:rFonts w:ascii="Times New Roman" w:hAnsi="Times New Roman" w:cs="Times New Roman"/>
          </w:rPr>
          <w:t>законом</w:t>
        </w:r>
      </w:hyperlink>
      <w:r w:rsidRPr="001C561A">
        <w:rPr>
          <w:rFonts w:ascii="Times New Roman" w:hAnsi="Times New Roman" w:cs="Times New Roman"/>
        </w:rPr>
        <w:t xml:space="preserve">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2</w:t>
      </w:r>
      <w:proofErr w:type="gramStart"/>
      <w:r w:rsidRPr="001C561A">
        <w:rPr>
          <w:rFonts w:ascii="Times New Roman" w:hAnsi="Times New Roman" w:cs="Times New Roman"/>
        </w:rPr>
        <w:t>.</w:t>
      </w:r>
      <w:proofErr w:type="gramEnd"/>
      <w:r w:rsidRPr="001C561A">
        <w:rPr>
          <w:rFonts w:ascii="Times New Roman" w:hAnsi="Times New Roman" w:cs="Times New Roman"/>
        </w:rPr>
        <w:t>2.9. вынесение комиссией по поступлению и выбытию активов субъекта учета определения о малозначительности суммы дебиторской задолженности в отношении которой приняты исчерпывающие меры по ее взысканию в рамках досудебного урегулирования.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2.3. Наряду со случаями, предусмотренными </w:t>
      </w:r>
      <w:hyperlink w:anchor="P45365">
        <w:r w:rsidRPr="001C561A">
          <w:rPr>
            <w:rFonts w:ascii="Times New Roman" w:hAnsi="Times New Roman" w:cs="Times New Roman"/>
          </w:rPr>
          <w:t>пунктом 2.2</w:t>
        </w:r>
      </w:hyperlink>
      <w:r w:rsidRPr="001C561A">
        <w:rPr>
          <w:rFonts w:ascii="Times New Roman" w:hAnsi="Times New Roman" w:cs="Times New Roman"/>
        </w:rPr>
        <w:t xml:space="preserve"> настоящего Порядка,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</w:t>
      </w:r>
      <w:hyperlink r:id="rId18">
        <w:r w:rsidRPr="001C561A">
          <w:rPr>
            <w:rFonts w:ascii="Times New Roman" w:hAnsi="Times New Roman" w:cs="Times New Roman"/>
          </w:rPr>
          <w:t>Кодексом</w:t>
        </w:r>
      </w:hyperlink>
      <w:r w:rsidRPr="001C561A">
        <w:rPr>
          <w:rFonts w:ascii="Times New Roman" w:hAnsi="Times New Roman" w:cs="Times New Roman"/>
        </w:rPr>
        <w:t xml:space="preserve">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F7062C" w:rsidRPr="001C561A" w:rsidRDefault="00F7062C" w:rsidP="00F7062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3. Порядок признания безнадежной к взысканию</w:t>
      </w:r>
    </w:p>
    <w:p w:rsidR="00F7062C" w:rsidRPr="001C561A" w:rsidRDefault="00F7062C" w:rsidP="00F7062C">
      <w:pPr>
        <w:pStyle w:val="ConsPlusTitle"/>
        <w:jc w:val="center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дебиторской задолженности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F7062C" w:rsidRPr="001C561A" w:rsidRDefault="00F7062C" w:rsidP="00F7062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3.1. Решение о признании безнадежной к взысканию дебиторской задолженности принимает комиссия по поступлению и выбытию активов субъекта учета (далее - Комиссия).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Комиссия принимает решение на основании:</w:t>
      </w:r>
    </w:p>
    <w:p w:rsidR="00F7062C" w:rsidRPr="001C561A" w:rsidRDefault="00F7062C" w:rsidP="00A914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данных бухгалтерского учета, содержащихся в ЕЦИС;</w:t>
      </w:r>
    </w:p>
    <w:p w:rsidR="00F7062C" w:rsidRPr="001C561A" w:rsidRDefault="00F7062C" w:rsidP="00A914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данных бухгалтерской отчетности, содержащихся в ПК "</w:t>
      </w:r>
      <w:proofErr w:type="spellStart"/>
      <w:r w:rsidRPr="001C561A">
        <w:rPr>
          <w:rFonts w:ascii="Times New Roman" w:hAnsi="Times New Roman" w:cs="Times New Roman"/>
        </w:rPr>
        <w:t>Web</w:t>
      </w:r>
      <w:proofErr w:type="spellEnd"/>
      <w:r w:rsidRPr="001C561A">
        <w:rPr>
          <w:rFonts w:ascii="Times New Roman" w:hAnsi="Times New Roman" w:cs="Times New Roman"/>
        </w:rPr>
        <w:t>-консолидация";</w:t>
      </w:r>
    </w:p>
    <w:p w:rsidR="00F7062C" w:rsidRPr="001C561A" w:rsidRDefault="00F7062C" w:rsidP="00A914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документов (информации СМИ, информации в сети Интернет на сайтах и сервисах государственных органов), устанавливающих факт возникновения дебиторской задолженности и обстоятельств для признания безнадежной к взысканию дебиторской задолженности.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Заседание комиссии проводится:</w:t>
      </w:r>
    </w:p>
    <w:p w:rsidR="00F7062C" w:rsidRPr="001C561A" w:rsidRDefault="00F7062C" w:rsidP="00A914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по мере необходимости;</w:t>
      </w:r>
    </w:p>
    <w:p w:rsidR="00F7062C" w:rsidRPr="001C561A" w:rsidRDefault="00F7062C" w:rsidP="00A9144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в период проведения инвентаризации в целях составления годовой бюджетной (бухгалтерской) отчетности.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lastRenderedPageBreak/>
        <w:t>3.2. Комиссия может признать безнадежной к взысканию дебиторскую задолженность или отказать в признании.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Для этого комиссия проводит анализ документов, указанных в </w:t>
      </w:r>
      <w:hyperlink w:anchor="P45413">
        <w:r w:rsidRPr="001C561A">
          <w:rPr>
            <w:rFonts w:ascii="Times New Roman" w:hAnsi="Times New Roman" w:cs="Times New Roman"/>
          </w:rPr>
          <w:t>пункте 3.4</w:t>
        </w:r>
      </w:hyperlink>
      <w:r w:rsidRPr="001C561A">
        <w:rPr>
          <w:rFonts w:ascii="Times New Roman" w:hAnsi="Times New Roman" w:cs="Times New Roman"/>
        </w:rPr>
        <w:t xml:space="preserve"> настоящего Положения, и устанавливает факт возникновения обстоятельств, для признания безнадежной к взысканию дебиторской задолженности.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3.3. Для признания дебиторской задолженности безнадежной к взысканию необходимы следующие документы: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а) выписка из регистров бухгалтерского учета, выписка из бухгалтерской отчетности об учитываемых суммах задолженности;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б) справка ответственных лиц субъекта учета о принятых мерах по взысканию задолженности с указанием проведенной </w:t>
      </w:r>
      <w:proofErr w:type="spellStart"/>
      <w:r w:rsidRPr="001C561A">
        <w:rPr>
          <w:rFonts w:ascii="Times New Roman" w:hAnsi="Times New Roman" w:cs="Times New Roman"/>
        </w:rPr>
        <w:t>претензионно</w:t>
      </w:r>
      <w:proofErr w:type="spellEnd"/>
      <w:r w:rsidRPr="001C561A">
        <w:rPr>
          <w:rFonts w:ascii="Times New Roman" w:hAnsi="Times New Roman" w:cs="Times New Roman"/>
        </w:rPr>
        <w:t>-исковой работы по урегулированию просроченной дебиторской задолженности: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предъявленные письменные претензии в отношении должников;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подготовка и направление исковых заявлений в суд о взыскании просроченной дебиторской задолженности;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взаимодействие с органами службы судебных приставов по принудительному взысканию задолженности и т.д.;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в) документы, подтверждающие случаи признания задолженности безнадежной к взысканию: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документ, свидетельствующий о смерти физического лица - плательщика или подтверждающий факт объявления его умершим (справка из отдела ЗАГС, копия судебного решения об объявлении физического лица (индивидуального предпринимателя) или о признании его безвестно отсутствующим, скриншоты страниц в сети Интернет на сайте Федеральной нотариальной палаты, подтверждающие отсутствие открытого наследственного дела);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5B2933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>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</w:t>
      </w:r>
      <w:r w:rsidR="005B2933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 xml:space="preserve"> деятельности в качестве индивидуального предпринимателя в связи с принятием судебного акта о признании его несостоятельным (банкротом);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судебный акт о завершении конкурсного производства или завершении реализации имущества гражданина - плательщика платежей в бюджет</w:t>
      </w:r>
      <w:r w:rsidR="005B2933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>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</w:t>
      </w:r>
      <w:r w:rsidR="005B2933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>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документ, содержащий сведения из Единого государственного реестра юридических лиц об исключении юридического лица - плательщика платежей в бюджет</w:t>
      </w:r>
      <w:r w:rsidR="005B2933" w:rsidRPr="001C561A">
        <w:rPr>
          <w:rFonts w:ascii="Times New Roman" w:hAnsi="Times New Roman" w:cs="Times New Roman"/>
        </w:rPr>
        <w:t xml:space="preserve"> округа</w:t>
      </w:r>
      <w:r w:rsidRPr="001C561A">
        <w:rPr>
          <w:rFonts w:ascii="Times New Roman" w:hAnsi="Times New Roman" w:cs="Times New Roman"/>
        </w:rPr>
        <w:t xml:space="preserve"> из указанного реестра по решению регистрирующего органа;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акт об амнистии или о помиловании в отношении осужденных к наказанию в виде штрафа или судебный акт, в соответствии с которым субъект учета утрачивает возможность взыскания задолженности;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- 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9">
        <w:r w:rsidRPr="001C561A">
          <w:rPr>
            <w:rFonts w:ascii="Times New Roman" w:hAnsi="Times New Roman" w:cs="Times New Roman"/>
          </w:rPr>
          <w:t>пунктом 3</w:t>
        </w:r>
      </w:hyperlink>
      <w:r w:rsidRPr="001C561A">
        <w:rPr>
          <w:rFonts w:ascii="Times New Roman" w:hAnsi="Times New Roman" w:cs="Times New Roman"/>
        </w:rPr>
        <w:t xml:space="preserve"> или </w:t>
      </w:r>
      <w:hyperlink r:id="rId20">
        <w:r w:rsidRPr="001C561A">
          <w:rPr>
            <w:rFonts w:ascii="Times New Roman" w:hAnsi="Times New Roman" w:cs="Times New Roman"/>
          </w:rPr>
          <w:t>4 части 1 статьи 46</w:t>
        </w:r>
      </w:hyperlink>
      <w:r w:rsidRPr="001C561A">
        <w:rPr>
          <w:rFonts w:ascii="Times New Roman" w:hAnsi="Times New Roman" w:cs="Times New Roman"/>
        </w:rPr>
        <w:t xml:space="preserve"> Федерального закона N 229-ФЗ;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постановление о прекращении исполнения постановления о назначении административного наказания;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дебиторской задолженности на конец отчетного периода, другие документы, подтверждающие истечение срока исковой давности);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- копия акта государственного органа или органа местного самоуправления, вследствие </w:t>
      </w:r>
      <w:r w:rsidRPr="001C561A">
        <w:rPr>
          <w:rFonts w:ascii="Times New Roman" w:hAnsi="Times New Roman" w:cs="Times New Roman"/>
        </w:rPr>
        <w:lastRenderedPageBreak/>
        <w:t>которого исполнение обязательства становится невозможным полностью или частично;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документ, содержащий сведения уполномоченного органа о наступлении чрезвычайных или других непредвиденных обстоятельств;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копия решения суда о признании банкротом физического лица;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обоснование малозначительности суммы задолженности.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45413"/>
      <w:bookmarkEnd w:id="3"/>
      <w:r w:rsidRPr="001C561A">
        <w:rPr>
          <w:rFonts w:ascii="Times New Roman" w:hAnsi="Times New Roman" w:cs="Times New Roman"/>
        </w:rPr>
        <w:t>3.4. Решение Комиссии по поступлению и выбытию активов о признании задолженности безнадежной к взысканию задолженности оформляется Актом о признании безнадежной к взысканию задолженности по доходам (0510436) ответственным специалистом субъекта учета из состава Комиссии.</w:t>
      </w:r>
    </w:p>
    <w:p w:rsidR="00F7062C" w:rsidRPr="001C561A" w:rsidRDefault="00F7062C" w:rsidP="00F7062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3.5. Решение комиссии о признании дебиторской задолженности безнадежной к взысканию утверждается руководителем субъекта учета и согласовывается с Учредителем с приложением оправдательных документов направляется: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>- ответственным лицам субъекта учета для продолжения работы по взысканию задолженности;</w:t>
      </w:r>
    </w:p>
    <w:p w:rsidR="00F7062C" w:rsidRPr="001C561A" w:rsidRDefault="00F7062C" w:rsidP="005B293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C561A">
        <w:rPr>
          <w:rFonts w:ascii="Times New Roman" w:hAnsi="Times New Roman" w:cs="Times New Roman"/>
        </w:rPr>
        <w:t xml:space="preserve">- в </w:t>
      </w:r>
      <w:r w:rsidR="005B2933" w:rsidRPr="001C561A">
        <w:rPr>
          <w:rFonts w:ascii="Times New Roman" w:hAnsi="Times New Roman" w:cs="Times New Roman"/>
        </w:rPr>
        <w:t>МКУ «ЦБУ»</w:t>
      </w:r>
      <w:r w:rsidRPr="001C561A">
        <w:rPr>
          <w:rFonts w:ascii="Times New Roman" w:hAnsi="Times New Roman" w:cs="Times New Roman"/>
        </w:rPr>
        <w:t xml:space="preserve"> для отражения данных в бухгалтерском учете в соответствии с графиком документооборота.</w:t>
      </w:r>
    </w:p>
    <w:p w:rsidR="00F7062C" w:rsidRPr="001C561A" w:rsidRDefault="00F7062C" w:rsidP="00F7062C">
      <w:pPr>
        <w:pStyle w:val="ConsPlusNormal"/>
        <w:jc w:val="both"/>
        <w:rPr>
          <w:rFonts w:ascii="Times New Roman" w:hAnsi="Times New Roman" w:cs="Times New Roman"/>
        </w:rPr>
      </w:pPr>
    </w:p>
    <w:p w:rsidR="002C4865" w:rsidRPr="001C561A" w:rsidRDefault="001C561A"/>
    <w:sectPr w:rsidR="002C4865" w:rsidRPr="001C5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8B3"/>
    <w:rsid w:val="001C561A"/>
    <w:rsid w:val="005B2933"/>
    <w:rsid w:val="009548B3"/>
    <w:rsid w:val="00A9144A"/>
    <w:rsid w:val="00D24BA1"/>
    <w:rsid w:val="00F7062C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EA4C5-CBFE-4777-A65B-EC76D2C9B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06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706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A7988FBD2EFDA548AC1AEE9D81F547A6C83CF246171CF2DE50F547D5AA88BEC55BDD74FA7AAAED52F99BA6BC17CDF56161057ECCB56EC8g0WBM" TargetMode="External"/><Relationship Id="rId13" Type="http://schemas.openxmlformats.org/officeDocument/2006/relationships/hyperlink" Target="consultantplus://offline/ref=4FA7988FBD2EFDA548AC1AEE9D81F547A1CF3EF546121CF2DE50F547D5AA88BEC55BDD74FA7AA9E85BF99BA6BC17CDF56161057ECCB56EC8g0WBM" TargetMode="External"/><Relationship Id="rId18" Type="http://schemas.openxmlformats.org/officeDocument/2006/relationships/hyperlink" Target="consultantplus://offline/ref=4FA7988FBD2EFDA548AC1AEE9D81F547A1C838F441111CF2DE50F547D5AA88BED75B8578F87AB4EC50ECCDF7FAg4W1M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4FA7988FBD2EFDA548AC1AEE9D81F547A6C93EF649111CF2DE50F547D5AA88BEC55BDD74FA7AAAED53F99BA6BC17CDF56161057ECCB56EC8g0WBM" TargetMode="External"/><Relationship Id="rId12" Type="http://schemas.openxmlformats.org/officeDocument/2006/relationships/hyperlink" Target="consultantplus://offline/ref=4FA7988FBD2EFDA548AC1AEE9D81F547A1CF3EF546121CF2DE50F547D5AA88BEC55BDD74FA7AA9E85AF99BA6BC17CDF56161057ECCB56EC8g0WBM" TargetMode="External"/><Relationship Id="rId17" Type="http://schemas.openxmlformats.org/officeDocument/2006/relationships/hyperlink" Target="consultantplus://offline/ref=4FA7988FBD2EFDA548AC1AEE9D81F547A1CD31F0471A1CF2DE50F547D5AA88BED75B8578F87AB4EC50ECCDF7FAg4W1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FA7988FBD2EFDA548AC1AEE9D81F547A1CF3EF546121CF2DE50F547D5AA88BEC55BDD74FA7AA9E85AF99BA6BC17CDF56161057ECCB56EC8g0WBM" TargetMode="External"/><Relationship Id="rId20" Type="http://schemas.openxmlformats.org/officeDocument/2006/relationships/hyperlink" Target="consultantplus://offline/ref=4FA7988FBD2EFDA548AC1AEE9D81F547A1CF3EF546121CF2DE50F547D5AA88BEC55BDD74FA7AA9E85AF99BA6BC17CDF56161057ECCB56EC8g0W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7988FBD2EFDA548AC1AEE9D81F547A1CF3EF546121CF2DE50F547D5AA88BED75B8578F87AB4EC50ECCDF7FAg4W1M" TargetMode="External"/><Relationship Id="rId11" Type="http://schemas.openxmlformats.org/officeDocument/2006/relationships/hyperlink" Target="consultantplus://offline/ref=4FA7988FBD2EFDA548AC1AEE9D81F547A1CF3EF546121CF2DE50F547D5AA88BEC55BDD74FA7AA9E85BF99BA6BC17CDF56161057ECCB56EC8g0WBM" TargetMode="External"/><Relationship Id="rId5" Type="http://schemas.openxmlformats.org/officeDocument/2006/relationships/hyperlink" Target="consultantplus://offline/ref=4FA7988FBD2EFDA548AC1AEE9D81F547A1CC3AF148101CF2DE50F547D5AA88BED75B8578F87AB4EC50ECCDF7FAg4W1M" TargetMode="External"/><Relationship Id="rId15" Type="http://schemas.openxmlformats.org/officeDocument/2006/relationships/hyperlink" Target="consultantplus://offline/ref=4FA7988FBD2EFDA548AC1AEE9D81F547A1CF3EF546121CF2DE50F547D5AA88BEC55BDD74FA7AA9E85BF99BA6BC17CDF56161057ECCB56EC8g0WBM" TargetMode="External"/><Relationship Id="rId10" Type="http://schemas.openxmlformats.org/officeDocument/2006/relationships/hyperlink" Target="consultantplus://offline/ref=4FA7988FBD2EFDA548AC1AEE9D81F547A1CF3DFB48101CF2DE50F547D5AA88BEC55BDD74FA7BA2E455F99BA6BC17CDF56161057ECCB56EC8g0WBM" TargetMode="External"/><Relationship Id="rId19" Type="http://schemas.openxmlformats.org/officeDocument/2006/relationships/hyperlink" Target="consultantplus://offline/ref=4FA7988FBD2EFDA548AC1AEE9D81F547A1CF3EF546121CF2DE50F547D5AA88BEC55BDD74FA7AA9E85BF99BA6BC17CDF56161057ECCB56EC8g0WBM" TargetMode="External"/><Relationship Id="rId4" Type="http://schemas.openxmlformats.org/officeDocument/2006/relationships/hyperlink" Target="consultantplus://offline/ref=4FA7988FBD2EFDA548AC1AEE9D81F547A1CD30F246151CF2DE50F547D5AA88BED75B8578F87AB4EC50ECCDF7FAg4W1M" TargetMode="External"/><Relationship Id="rId9" Type="http://schemas.openxmlformats.org/officeDocument/2006/relationships/hyperlink" Target="consultantplus://offline/ref=4FA7988FBD2EFDA548AC1AEE9D81F547A1CF3DFB48101CF2DE50F547D5AA88BEC55BDD74FA7BA3E85AF99BA6BC17CDF56161057ECCB56EC8g0WBM" TargetMode="External"/><Relationship Id="rId14" Type="http://schemas.openxmlformats.org/officeDocument/2006/relationships/hyperlink" Target="consultantplus://offline/ref=4FA7988FBD2EFDA548AC1AEE9D81F547A1CF3EF546121CF2DE50F547D5AA88BEC55BDD74FA7AA9E85AF99BA6BC17CDF56161057ECCB56EC8g0WB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2055</Words>
  <Characters>11719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4</cp:revision>
  <dcterms:created xsi:type="dcterms:W3CDTF">2023-03-31T05:30:00Z</dcterms:created>
  <dcterms:modified xsi:type="dcterms:W3CDTF">2023-05-30T10:55:00Z</dcterms:modified>
</cp:coreProperties>
</file>