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34" w:rsidRDefault="00CA2434" w:rsidP="00CA2434">
      <w:pPr>
        <w:pStyle w:val="afb"/>
        <w:spacing w:before="0" w:after="0"/>
        <w:jc w:val="right"/>
      </w:pPr>
      <w:r>
        <w:t>ПРОЕКТ</w:t>
      </w:r>
    </w:p>
    <w:p w:rsidR="00CA2434" w:rsidRDefault="00CA2434" w:rsidP="00CA2434">
      <w:pPr>
        <w:pStyle w:val="afb"/>
        <w:spacing w:before="0" w:after="0"/>
        <w:jc w:val="center"/>
      </w:pPr>
      <w:r>
        <w:rPr>
          <w:noProof/>
          <w:sz w:val="20"/>
          <w:lang w:eastAsia="ru-RU"/>
        </w:rPr>
        <w:drawing>
          <wp:inline distT="0" distB="0" distL="0" distR="0" wp14:anchorId="13CE4EBC" wp14:editId="6CAF3F83">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CA2434" w:rsidRDefault="00CA2434" w:rsidP="00CA2434">
      <w:pPr>
        <w:pStyle w:val="afb"/>
        <w:spacing w:before="0" w:after="0"/>
      </w:pPr>
    </w:p>
    <w:p w:rsidR="00CA2434" w:rsidRPr="00CA2434" w:rsidRDefault="00CA2434" w:rsidP="00CA2434">
      <w:pPr>
        <w:pStyle w:val="1"/>
        <w:spacing w:before="0" w:after="0"/>
        <w:jc w:val="center"/>
        <w:rPr>
          <w:rFonts w:ascii="Times New Roman" w:hAnsi="Times New Roman" w:cs="Times New Roman"/>
          <w:b/>
          <w:sz w:val="32"/>
          <w:szCs w:val="32"/>
        </w:rPr>
      </w:pPr>
      <w:r w:rsidRPr="00CA2434">
        <w:rPr>
          <w:rFonts w:ascii="Times New Roman" w:hAnsi="Times New Roman" w:cs="Times New Roman"/>
          <w:b/>
          <w:sz w:val="32"/>
          <w:szCs w:val="32"/>
        </w:rPr>
        <w:t>ВЕЛИКОУСТЮГСКАЯ ДУМА</w:t>
      </w:r>
    </w:p>
    <w:p w:rsidR="00CA2434" w:rsidRDefault="00CA2434" w:rsidP="00CA2434">
      <w:pPr>
        <w:jc w:val="center"/>
        <w:rPr>
          <w:b/>
          <w:sz w:val="26"/>
          <w:szCs w:val="26"/>
        </w:rPr>
      </w:pPr>
      <w:r>
        <w:rPr>
          <w:b/>
          <w:sz w:val="26"/>
          <w:szCs w:val="26"/>
        </w:rPr>
        <w:t>ВЕЛИКОУСТЮГСКОГО МУНИЦИПАЛЬНОГО ОКРУГА</w:t>
      </w:r>
    </w:p>
    <w:p w:rsidR="00CA2434" w:rsidRDefault="00CA2434" w:rsidP="00CA2434">
      <w:pPr>
        <w:pStyle w:val="ab"/>
        <w:tabs>
          <w:tab w:val="left" w:pos="708"/>
        </w:tabs>
      </w:pPr>
    </w:p>
    <w:p w:rsidR="00CA2434" w:rsidRDefault="00CA2434" w:rsidP="00CA2434"/>
    <w:p w:rsidR="00CA2434" w:rsidRPr="00CA2434" w:rsidRDefault="00CA2434" w:rsidP="00CA2434">
      <w:pPr>
        <w:pStyle w:val="2"/>
        <w:spacing w:before="0" w:after="0"/>
        <w:jc w:val="center"/>
        <w:rPr>
          <w:rFonts w:ascii="Times New Roman" w:hAnsi="Times New Roman" w:cs="Times New Roman"/>
          <w:b/>
          <w:sz w:val="40"/>
          <w:szCs w:val="40"/>
        </w:rPr>
      </w:pPr>
      <w:r w:rsidRPr="00CA2434">
        <w:rPr>
          <w:rFonts w:ascii="Times New Roman" w:hAnsi="Times New Roman" w:cs="Times New Roman"/>
          <w:b/>
          <w:sz w:val="40"/>
          <w:szCs w:val="40"/>
        </w:rPr>
        <w:t>Р Е Ш Е Н И Е</w:t>
      </w:r>
    </w:p>
    <w:p w:rsidR="00CA2434" w:rsidRDefault="00CA2434" w:rsidP="00CA2434"/>
    <w:p w:rsidR="00CA2434" w:rsidRDefault="00CA2434" w:rsidP="00CA2434">
      <w:pPr>
        <w:jc w:val="both"/>
        <w:rPr>
          <w:sz w:val="28"/>
          <w:szCs w:val="28"/>
          <w:u w:val="single"/>
        </w:rPr>
      </w:pPr>
      <w:r>
        <w:rPr>
          <w:sz w:val="16"/>
        </w:rPr>
        <w:t xml:space="preserve">  от</w:t>
      </w:r>
      <w:r>
        <w:t xml:space="preserve">        </w:t>
      </w:r>
      <w:r>
        <w:rPr>
          <w:sz w:val="28"/>
          <w:szCs w:val="28"/>
        </w:rPr>
        <w:t xml:space="preserve">                   </w:t>
      </w:r>
      <w:r>
        <w:t xml:space="preserve">          </w:t>
      </w:r>
      <w:r>
        <w:rPr>
          <w:sz w:val="16"/>
        </w:rPr>
        <w:t xml:space="preserve">№  </w:t>
      </w:r>
      <w:r>
        <w:t xml:space="preserve">   </w:t>
      </w:r>
      <w:r>
        <w:rPr>
          <w:sz w:val="28"/>
          <w:szCs w:val="28"/>
        </w:rPr>
        <w:t xml:space="preserve"> </w:t>
      </w:r>
    </w:p>
    <w:p w:rsidR="00CA2434" w:rsidRDefault="00CA2434" w:rsidP="00CA2434">
      <w:r>
        <w:rPr>
          <w:sz w:val="6"/>
        </w:rPr>
        <w:t xml:space="preserve">                  ___________________________________________________________________________                   ______________________</w:t>
      </w:r>
    </w:p>
    <w:p w:rsidR="00CA2434" w:rsidRDefault="00CA2434" w:rsidP="00CA2434">
      <w:pPr>
        <w:ind w:left="708" w:firstLine="12"/>
        <w:rPr>
          <w:sz w:val="16"/>
        </w:rPr>
      </w:pPr>
      <w:r>
        <w:rPr>
          <w:sz w:val="16"/>
        </w:rPr>
        <w:t>г. Великий Устюг</w:t>
      </w:r>
    </w:p>
    <w:p w:rsidR="00CA2434" w:rsidRDefault="00CA2434" w:rsidP="00CA2434">
      <w:pPr>
        <w:ind w:left="708" w:firstLine="12"/>
        <w:rPr>
          <w:sz w:val="16"/>
        </w:rPr>
      </w:pPr>
    </w:p>
    <w:p w:rsidR="00CA2434" w:rsidRDefault="00CA2434" w:rsidP="00CA2434">
      <w:pPr>
        <w:ind w:left="708" w:firstLine="12"/>
        <w:rPr>
          <w:sz w:val="16"/>
        </w:rPr>
      </w:pPr>
    </w:p>
    <w:p w:rsidR="00CA2434" w:rsidRDefault="00CA2434" w:rsidP="00CA2434">
      <w:pPr>
        <w:ind w:left="708" w:firstLine="12"/>
        <w:rPr>
          <w:sz w:val="16"/>
        </w:rPr>
      </w:pPr>
    </w:p>
    <w:tbl>
      <w:tblPr>
        <w:tblW w:w="4497" w:type="dxa"/>
        <w:tblInd w:w="-102" w:type="dxa"/>
        <w:tblLayout w:type="fixed"/>
        <w:tblCellMar>
          <w:left w:w="0" w:type="dxa"/>
          <w:right w:w="0" w:type="dxa"/>
        </w:tblCellMar>
        <w:tblLook w:val="04A0" w:firstRow="1" w:lastRow="0" w:firstColumn="1" w:lastColumn="0" w:noHBand="0" w:noVBand="1"/>
      </w:tblPr>
      <w:tblGrid>
        <w:gridCol w:w="4497"/>
      </w:tblGrid>
      <w:tr w:rsidR="00CA2434" w:rsidRPr="00DD05DC" w:rsidTr="00C93276">
        <w:trPr>
          <w:cantSplit/>
          <w:trHeight w:val="1791"/>
        </w:trPr>
        <w:tc>
          <w:tcPr>
            <w:tcW w:w="4497" w:type="dxa"/>
          </w:tcPr>
          <w:p w:rsidR="00CA2434" w:rsidRPr="00DD05DC" w:rsidRDefault="001E5449" w:rsidP="001E5449">
            <w:pPr>
              <w:autoSpaceDE w:val="0"/>
              <w:autoSpaceDN w:val="0"/>
              <w:adjustRightInd w:val="0"/>
              <w:jc w:val="both"/>
              <w:rPr>
                <w:sz w:val="27"/>
                <w:szCs w:val="27"/>
              </w:rPr>
            </w:pPr>
            <w:r w:rsidRPr="00DD05DC">
              <w:rPr>
                <w:noProof/>
                <w:sz w:val="27"/>
                <w:szCs w:val="27"/>
                <w:lang w:eastAsia="ru-RU"/>
              </w:rPr>
              <mc:AlternateContent>
                <mc:Choice Requires="wps">
                  <w:drawing>
                    <wp:anchor distT="0" distB="0" distL="114300" distR="114300" simplePos="0" relativeHeight="251661312" behindDoc="0" locked="0" layoutInCell="1" allowOverlap="1" wp14:anchorId="1E3A432D" wp14:editId="3C2FE24D">
                      <wp:simplePos x="0" y="0"/>
                      <wp:positionH relativeFrom="column">
                        <wp:posOffset>2642870</wp:posOffset>
                      </wp:positionH>
                      <wp:positionV relativeFrom="paragraph">
                        <wp:posOffset>-635</wp:posOffset>
                      </wp:positionV>
                      <wp:extent cx="2286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pt,-.05pt" to="226.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EaTAIAAFc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"/>
                  </w:pict>
                </mc:Fallback>
              </mc:AlternateContent>
            </w:r>
            <w:r w:rsidR="00CA2434" w:rsidRPr="00DD05DC">
              <w:rPr>
                <w:noProof/>
                <w:sz w:val="27"/>
                <w:szCs w:val="27"/>
                <w:lang w:eastAsia="ru-RU"/>
              </w:rPr>
              <mc:AlternateContent>
                <mc:Choice Requires="wps">
                  <w:drawing>
                    <wp:anchor distT="0" distB="0" distL="114300" distR="114300" simplePos="0" relativeHeight="251662336" behindDoc="0" locked="0" layoutInCell="1" allowOverlap="1" wp14:anchorId="14096C5B" wp14:editId="488EA45E">
                      <wp:simplePos x="0" y="0"/>
                      <wp:positionH relativeFrom="column">
                        <wp:posOffset>2865831</wp:posOffset>
                      </wp:positionH>
                      <wp:positionV relativeFrom="paragraph">
                        <wp:posOffset>-635</wp:posOffset>
                      </wp:positionV>
                      <wp:extent cx="0" cy="22860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05pt" to="225.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"/>
                  </w:pict>
                </mc:Fallback>
              </mc:AlternateContent>
            </w:r>
            <w:r w:rsidR="00CA2434" w:rsidRPr="00DD05DC">
              <w:rPr>
                <w:noProof/>
                <w:sz w:val="27"/>
                <w:szCs w:val="27"/>
                <w:lang w:eastAsia="ru-RU"/>
              </w:rPr>
              <mc:AlternateContent>
                <mc:Choice Requires="wps">
                  <w:drawing>
                    <wp:anchor distT="0" distB="0" distL="114300" distR="114300" simplePos="0" relativeHeight="251660288" behindDoc="0" locked="0" layoutInCell="1" allowOverlap="1" wp14:anchorId="234484AA" wp14:editId="16A2316C">
                      <wp:simplePos x="0" y="0"/>
                      <wp:positionH relativeFrom="column">
                        <wp:posOffset>0</wp:posOffset>
                      </wp:positionH>
                      <wp:positionV relativeFrom="paragraph">
                        <wp:posOffset>-635</wp:posOffset>
                      </wp:positionV>
                      <wp:extent cx="22860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BtC+sDTAIA&#10;AFcEAAAOAAAAAAAAAAAAAAAAAC4CAABkcnMvZTJvRG9jLnhtbFBLAQItABQABgAIAAAAIQBGDb4z&#10;2AAAAAMBAAAPAAAAAAAAAAAAAAAAAKYEAABkcnMvZG93bnJldi54bWxQSwUGAAAAAAQABADzAAAA&#10;qwUAAAAA&#10;"/>
                  </w:pict>
                </mc:Fallback>
              </mc:AlternateContent>
            </w:r>
            <w:r w:rsidR="00CA2434" w:rsidRPr="00DD05DC">
              <w:rPr>
                <w:noProof/>
                <w:sz w:val="27"/>
                <w:szCs w:val="27"/>
                <w:lang w:eastAsia="ru-RU"/>
              </w:rPr>
              <mc:AlternateContent>
                <mc:Choice Requires="wps">
                  <w:drawing>
                    <wp:anchor distT="0" distB="0" distL="114300" distR="114300" simplePos="0" relativeHeight="251659264" behindDoc="0" locked="0" layoutInCell="1" allowOverlap="1" wp14:anchorId="674EB088" wp14:editId="50D7495E">
                      <wp:simplePos x="0" y="0"/>
                      <wp:positionH relativeFrom="column">
                        <wp:posOffset>0</wp:posOffset>
                      </wp:positionH>
                      <wp:positionV relativeFrom="paragraph">
                        <wp:posOffset>-635</wp:posOffset>
                      </wp:positionV>
                      <wp:extent cx="0" cy="22860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"/>
                  </w:pict>
                </mc:Fallback>
              </mc:AlternateContent>
            </w:r>
            <w:r w:rsidR="00CA2434" w:rsidRPr="00DD05DC">
              <w:rPr>
                <w:sz w:val="27"/>
                <w:szCs w:val="27"/>
              </w:rPr>
              <w:t xml:space="preserve">Об утверждении Положения </w:t>
            </w:r>
            <w:r w:rsidRPr="00DD05DC">
              <w:rPr>
                <w:rFonts w:eastAsia="DejaVu Sans"/>
                <w:iCs/>
                <w:sz w:val="27"/>
                <w:szCs w:val="27"/>
              </w:rPr>
              <w:t xml:space="preserve">об увековечении памяти выдающихся личностей и исторических событий на территории </w:t>
            </w:r>
            <w:r w:rsidR="00CA2434" w:rsidRPr="00DD05DC">
              <w:rPr>
                <w:sz w:val="27"/>
                <w:szCs w:val="27"/>
              </w:rPr>
              <w:t>Великоустюгского муниципального округа Вологодской области</w:t>
            </w:r>
          </w:p>
        </w:tc>
      </w:tr>
    </w:tbl>
    <w:p w:rsidR="00CA2434" w:rsidRPr="00DD05DC" w:rsidRDefault="00CA2434" w:rsidP="00CA2434">
      <w:pPr>
        <w:tabs>
          <w:tab w:val="left" w:pos="708"/>
          <w:tab w:val="left" w:pos="1697"/>
        </w:tabs>
        <w:jc w:val="both"/>
        <w:rPr>
          <w:sz w:val="16"/>
          <w:szCs w:val="16"/>
        </w:rPr>
      </w:pPr>
      <w:r w:rsidRPr="00DD05DC">
        <w:rPr>
          <w:sz w:val="27"/>
          <w:szCs w:val="27"/>
          <w:lang w:eastAsia="ar-SA"/>
        </w:rPr>
        <w:tab/>
      </w:r>
      <w:r w:rsidRPr="00DD05DC">
        <w:rPr>
          <w:sz w:val="16"/>
          <w:szCs w:val="16"/>
          <w:lang w:eastAsia="ar-SA"/>
        </w:rPr>
        <w:tab/>
      </w:r>
    </w:p>
    <w:p w:rsidR="00CA2434" w:rsidRPr="00DD05DC" w:rsidRDefault="00CA2434" w:rsidP="00CA2434">
      <w:pPr>
        <w:rPr>
          <w:sz w:val="16"/>
          <w:szCs w:val="16"/>
        </w:rPr>
      </w:pPr>
      <w:r w:rsidRPr="00DD05DC">
        <w:rPr>
          <w:sz w:val="16"/>
          <w:szCs w:val="16"/>
          <w:lang w:eastAsia="ar-SA"/>
        </w:rPr>
        <w:tab/>
      </w:r>
    </w:p>
    <w:p w:rsidR="00CA2434" w:rsidRPr="00DD05DC" w:rsidRDefault="001E5449" w:rsidP="001E5449">
      <w:pPr>
        <w:autoSpaceDE w:val="0"/>
        <w:autoSpaceDN w:val="0"/>
        <w:adjustRightInd w:val="0"/>
        <w:ind w:firstLine="709"/>
        <w:jc w:val="both"/>
        <w:rPr>
          <w:color w:val="000000"/>
          <w:sz w:val="27"/>
          <w:szCs w:val="27"/>
        </w:rPr>
      </w:pPr>
      <w:r w:rsidRPr="00DD05DC">
        <w:rPr>
          <w:rFonts w:eastAsia="DejaVu Sans"/>
          <w:sz w:val="27"/>
          <w:szCs w:val="27"/>
        </w:rPr>
        <w:t>В соответствии с Федеральным законом от 06.10.2003 N 131-ФЗ «Об общих принципах организации местного самоуправления в Российской Федерации»</w:t>
      </w:r>
      <w:r w:rsidR="00CA2434" w:rsidRPr="00DD05DC">
        <w:rPr>
          <w:color w:val="000000"/>
          <w:sz w:val="27"/>
          <w:szCs w:val="27"/>
        </w:rPr>
        <w:t xml:space="preserve">, </w:t>
      </w:r>
      <w:r w:rsidRPr="00DD05DC">
        <w:rPr>
          <w:color w:val="000000"/>
          <w:sz w:val="27"/>
          <w:szCs w:val="27"/>
        </w:rPr>
        <w:t>руководствуясь статьей 28 Устава</w:t>
      </w:r>
      <w:r w:rsidRPr="00DD05DC">
        <w:rPr>
          <w:sz w:val="27"/>
          <w:szCs w:val="27"/>
        </w:rPr>
        <w:t xml:space="preserve"> Великоустюгского муниципального округа Вологодской области,</w:t>
      </w:r>
    </w:p>
    <w:p w:rsidR="00CA2434" w:rsidRPr="00DD05DC" w:rsidRDefault="00CA2434" w:rsidP="00CA2434">
      <w:pPr>
        <w:autoSpaceDE w:val="0"/>
        <w:ind w:firstLine="709"/>
        <w:jc w:val="both"/>
        <w:rPr>
          <w:b/>
          <w:bCs/>
          <w:sz w:val="27"/>
          <w:szCs w:val="27"/>
        </w:rPr>
      </w:pPr>
      <w:r w:rsidRPr="00DD05DC">
        <w:rPr>
          <w:b/>
          <w:bCs/>
          <w:sz w:val="27"/>
          <w:szCs w:val="27"/>
        </w:rPr>
        <w:t>Великоустюгская Дума РЕШИЛА:</w:t>
      </w:r>
    </w:p>
    <w:p w:rsidR="00CA2434" w:rsidRPr="00DD05DC" w:rsidRDefault="00CA2434">
      <w:pPr>
        <w:widowControl w:val="0"/>
        <w:rPr>
          <w:b/>
          <w:sz w:val="27"/>
          <w:szCs w:val="27"/>
        </w:rPr>
      </w:pPr>
    </w:p>
    <w:p w:rsidR="003F6ABF" w:rsidRPr="00DD05DC" w:rsidRDefault="00762F2C" w:rsidP="00DD05DC">
      <w:pPr>
        <w:widowControl w:val="0"/>
        <w:ind w:firstLine="708"/>
        <w:jc w:val="both"/>
        <w:rPr>
          <w:sz w:val="27"/>
          <w:szCs w:val="27"/>
        </w:rPr>
      </w:pPr>
      <w:r w:rsidRPr="00DD05DC">
        <w:rPr>
          <w:sz w:val="27"/>
          <w:szCs w:val="27"/>
        </w:rPr>
        <w:t xml:space="preserve">1. Утвердить Положение </w:t>
      </w:r>
      <w:r w:rsidR="001E5449" w:rsidRPr="00DD05DC">
        <w:rPr>
          <w:rFonts w:eastAsia="DejaVu Sans"/>
          <w:iCs/>
          <w:sz w:val="27"/>
          <w:szCs w:val="27"/>
        </w:rPr>
        <w:t>об увековечении памяти выдающихся личностей и исторических событий на территории</w:t>
      </w:r>
      <w:r w:rsidR="001E5449" w:rsidRPr="00DD05DC">
        <w:rPr>
          <w:sz w:val="27"/>
          <w:szCs w:val="27"/>
        </w:rPr>
        <w:t xml:space="preserve"> </w:t>
      </w:r>
      <w:r w:rsidR="004A3EAF" w:rsidRPr="00DD05DC">
        <w:rPr>
          <w:sz w:val="27"/>
          <w:szCs w:val="27"/>
        </w:rPr>
        <w:t>Великоустюгского</w:t>
      </w:r>
      <w:r w:rsidRPr="00DD05DC">
        <w:rPr>
          <w:sz w:val="27"/>
          <w:szCs w:val="27"/>
        </w:rPr>
        <w:t xml:space="preserve"> муниципального округа </w:t>
      </w:r>
      <w:r w:rsidR="004A3EAF" w:rsidRPr="00DD05DC">
        <w:rPr>
          <w:sz w:val="27"/>
          <w:szCs w:val="27"/>
        </w:rPr>
        <w:t>Вологодской</w:t>
      </w:r>
      <w:r w:rsidRPr="00DD05DC">
        <w:rPr>
          <w:sz w:val="27"/>
          <w:szCs w:val="27"/>
        </w:rPr>
        <w:t xml:space="preserve"> области согласно приложению к настоящему решению.</w:t>
      </w:r>
    </w:p>
    <w:p w:rsidR="00530E28" w:rsidRPr="00DD05DC" w:rsidRDefault="00762F2C" w:rsidP="00DD05DC">
      <w:pPr>
        <w:widowControl w:val="0"/>
        <w:ind w:firstLine="708"/>
        <w:jc w:val="both"/>
        <w:rPr>
          <w:sz w:val="27"/>
          <w:szCs w:val="27"/>
        </w:rPr>
      </w:pPr>
      <w:r w:rsidRPr="00DD05DC">
        <w:rPr>
          <w:sz w:val="27"/>
          <w:szCs w:val="27"/>
        </w:rPr>
        <w:t xml:space="preserve">2. </w:t>
      </w:r>
      <w:r w:rsidR="00530E28" w:rsidRPr="00DD05DC">
        <w:rPr>
          <w:sz w:val="27"/>
          <w:szCs w:val="27"/>
        </w:rPr>
        <w:t xml:space="preserve">Признать утратившими силу: </w:t>
      </w:r>
    </w:p>
    <w:p w:rsidR="00DD05DC" w:rsidRPr="00DD05DC" w:rsidRDefault="00DD05DC" w:rsidP="00DD05DC">
      <w:pPr>
        <w:autoSpaceDE w:val="0"/>
        <w:autoSpaceDN w:val="0"/>
        <w:adjustRightInd w:val="0"/>
        <w:ind w:firstLine="708"/>
        <w:jc w:val="both"/>
        <w:rPr>
          <w:rFonts w:eastAsia="DejaVu Sans"/>
          <w:sz w:val="27"/>
          <w:szCs w:val="27"/>
        </w:rPr>
      </w:pPr>
      <w:r w:rsidRPr="00DD05DC">
        <w:rPr>
          <w:rFonts w:eastAsia="DejaVu Sans"/>
          <w:sz w:val="27"/>
          <w:szCs w:val="27"/>
        </w:rPr>
        <w:t>- решение Великоустюгской Думы Великоустюгского муниципального района от 26.09.2014 N 52 «Об утверждении Положения о порядке присвоения имен муниципальным объектам, установки памятников, памятных знаков и досок мемориального значения в Великоустюгском муниципальном районе»;</w:t>
      </w:r>
    </w:p>
    <w:p w:rsidR="00DD05DC" w:rsidRPr="00DD05DC" w:rsidRDefault="00DD05DC" w:rsidP="00DD05DC">
      <w:pPr>
        <w:autoSpaceDE w:val="0"/>
        <w:autoSpaceDN w:val="0"/>
        <w:adjustRightInd w:val="0"/>
        <w:ind w:firstLine="708"/>
        <w:jc w:val="both"/>
        <w:rPr>
          <w:rFonts w:eastAsia="DejaVu Sans"/>
          <w:sz w:val="27"/>
          <w:szCs w:val="27"/>
        </w:rPr>
      </w:pPr>
      <w:r w:rsidRPr="00DD05DC">
        <w:rPr>
          <w:rFonts w:eastAsia="DejaVu Sans"/>
          <w:sz w:val="27"/>
          <w:szCs w:val="27"/>
        </w:rPr>
        <w:t>- решение Великоустюгской Думы Великоустюгского муниципального района от 31.10.2017 N 15 «О внесении изменений в решение Великоустюгской Думы от 26.09.2014 N 52 "Об утверждении Положения о порядке установки памятников, памятных знаков и досок мемориального значения в Великоустюгском муниципальном районе"».</w:t>
      </w:r>
    </w:p>
    <w:p w:rsidR="003F6ABF" w:rsidRPr="00DD05DC" w:rsidRDefault="00530E28">
      <w:pPr>
        <w:widowControl w:val="0"/>
        <w:ind w:firstLine="708"/>
        <w:jc w:val="both"/>
        <w:rPr>
          <w:sz w:val="27"/>
          <w:szCs w:val="27"/>
        </w:rPr>
      </w:pPr>
      <w:r w:rsidRPr="00DD05DC">
        <w:rPr>
          <w:sz w:val="27"/>
          <w:szCs w:val="27"/>
        </w:rPr>
        <w:t xml:space="preserve">3. </w:t>
      </w:r>
      <w:r w:rsidR="00762F2C" w:rsidRPr="00DD05DC">
        <w:rPr>
          <w:sz w:val="27"/>
          <w:szCs w:val="27"/>
        </w:rPr>
        <w:t xml:space="preserve">Настоящее решение вступает в силу </w:t>
      </w:r>
      <w:r w:rsidR="00AD4C5B" w:rsidRPr="00DD05DC">
        <w:rPr>
          <w:sz w:val="27"/>
          <w:szCs w:val="27"/>
        </w:rPr>
        <w:t>после</w:t>
      </w:r>
      <w:r w:rsidR="00762F2C" w:rsidRPr="00DD05DC">
        <w:rPr>
          <w:sz w:val="27"/>
          <w:szCs w:val="27"/>
        </w:rPr>
        <w:t xml:space="preserve"> официального опубликования.</w:t>
      </w:r>
    </w:p>
    <w:p w:rsidR="003F6ABF" w:rsidRDefault="003F6ABF">
      <w:pPr>
        <w:widowControl w:val="0"/>
        <w:ind w:firstLine="708"/>
        <w:jc w:val="both"/>
        <w:rPr>
          <w:sz w:val="27"/>
          <w:szCs w:val="27"/>
        </w:rPr>
      </w:pPr>
    </w:p>
    <w:p w:rsidR="00DD05DC" w:rsidRPr="00DD05DC" w:rsidRDefault="00DD05DC">
      <w:pPr>
        <w:widowControl w:val="0"/>
        <w:ind w:firstLine="708"/>
        <w:jc w:val="both"/>
        <w:rPr>
          <w:sz w:val="27"/>
          <w:szCs w:val="27"/>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528"/>
      </w:tblGrid>
      <w:tr w:rsidR="005C4622" w:rsidRPr="00DD05DC" w:rsidTr="005C4622">
        <w:trPr>
          <w:trHeight w:val="360"/>
        </w:trPr>
        <w:tc>
          <w:tcPr>
            <w:tcW w:w="4219" w:type="dxa"/>
            <w:tcBorders>
              <w:top w:val="nil"/>
              <w:left w:val="nil"/>
              <w:bottom w:val="nil"/>
              <w:right w:val="nil"/>
            </w:tcBorders>
          </w:tcPr>
          <w:p w:rsidR="005C4622" w:rsidRPr="00DD05DC" w:rsidRDefault="005C4622" w:rsidP="005C4622">
            <w:pPr>
              <w:rPr>
                <w:sz w:val="27"/>
                <w:szCs w:val="27"/>
              </w:rPr>
            </w:pPr>
            <w:r w:rsidRPr="00DD05DC">
              <w:rPr>
                <w:sz w:val="27"/>
                <w:szCs w:val="27"/>
              </w:rPr>
              <w:t xml:space="preserve">Председатель </w:t>
            </w:r>
          </w:p>
          <w:p w:rsidR="005C4622" w:rsidRPr="00DD05DC" w:rsidRDefault="005C4622" w:rsidP="005C4622">
            <w:pPr>
              <w:rPr>
                <w:sz w:val="27"/>
                <w:szCs w:val="27"/>
              </w:rPr>
            </w:pPr>
            <w:r w:rsidRPr="00DD05DC">
              <w:rPr>
                <w:sz w:val="27"/>
                <w:szCs w:val="27"/>
              </w:rPr>
              <w:t>Великоустюгской Думы</w:t>
            </w:r>
          </w:p>
          <w:p w:rsidR="005C4622" w:rsidRPr="00DD05DC" w:rsidRDefault="005C4622" w:rsidP="005C4622">
            <w:pPr>
              <w:rPr>
                <w:sz w:val="27"/>
                <w:szCs w:val="27"/>
              </w:rPr>
            </w:pPr>
          </w:p>
          <w:p w:rsidR="005C4622" w:rsidRPr="00DD05DC" w:rsidRDefault="005C4622" w:rsidP="005C4622">
            <w:pPr>
              <w:rPr>
                <w:b/>
                <w:sz w:val="27"/>
                <w:szCs w:val="27"/>
              </w:rPr>
            </w:pPr>
            <w:r w:rsidRPr="00DD05DC">
              <w:rPr>
                <w:sz w:val="27"/>
                <w:szCs w:val="27"/>
              </w:rPr>
              <w:t>_______________</w:t>
            </w:r>
            <w:r w:rsidRPr="00DD05DC">
              <w:rPr>
                <w:b/>
                <w:sz w:val="27"/>
                <w:szCs w:val="27"/>
              </w:rPr>
              <w:t>С.А. Капустин</w:t>
            </w:r>
          </w:p>
        </w:tc>
        <w:tc>
          <w:tcPr>
            <w:tcW w:w="5528" w:type="dxa"/>
            <w:tcBorders>
              <w:top w:val="nil"/>
              <w:left w:val="nil"/>
              <w:bottom w:val="nil"/>
              <w:right w:val="nil"/>
            </w:tcBorders>
          </w:tcPr>
          <w:p w:rsidR="005C4622" w:rsidRPr="00DD05DC" w:rsidRDefault="005C4622" w:rsidP="005C4622">
            <w:pPr>
              <w:ind w:left="176"/>
              <w:rPr>
                <w:sz w:val="27"/>
                <w:szCs w:val="27"/>
              </w:rPr>
            </w:pPr>
            <w:r w:rsidRPr="00DD05DC">
              <w:rPr>
                <w:sz w:val="27"/>
                <w:szCs w:val="27"/>
              </w:rPr>
              <w:t xml:space="preserve">Глава Великоустюгского муниципального округа Вологодской области </w:t>
            </w:r>
          </w:p>
          <w:p w:rsidR="005C4622" w:rsidRPr="00DD05DC" w:rsidRDefault="005C4622" w:rsidP="005C4622">
            <w:pPr>
              <w:ind w:left="176"/>
              <w:rPr>
                <w:sz w:val="27"/>
                <w:szCs w:val="27"/>
              </w:rPr>
            </w:pPr>
          </w:p>
          <w:p w:rsidR="005C4622" w:rsidRPr="00DD05DC" w:rsidRDefault="005C4622" w:rsidP="005C4622">
            <w:pPr>
              <w:ind w:left="176"/>
              <w:rPr>
                <w:sz w:val="27"/>
                <w:szCs w:val="27"/>
              </w:rPr>
            </w:pPr>
            <w:r w:rsidRPr="00DD05DC">
              <w:rPr>
                <w:sz w:val="27"/>
                <w:szCs w:val="27"/>
              </w:rPr>
              <w:t>_______________</w:t>
            </w:r>
            <w:r w:rsidRPr="00DD05DC">
              <w:rPr>
                <w:b/>
                <w:sz w:val="27"/>
                <w:szCs w:val="27"/>
              </w:rPr>
              <w:t>А.В. Кузьмин</w:t>
            </w:r>
            <w:r w:rsidRPr="00DD05DC">
              <w:rPr>
                <w:sz w:val="27"/>
                <w:szCs w:val="27"/>
              </w:rPr>
              <w:t xml:space="preserve">     </w:t>
            </w:r>
          </w:p>
        </w:tc>
      </w:tr>
    </w:tbl>
    <w:p w:rsidR="003F6ABF" w:rsidRDefault="004A3EAF">
      <w:pPr>
        <w:widowControl w:val="0"/>
        <w:tabs>
          <w:tab w:val="left" w:pos="2985"/>
        </w:tabs>
        <w:jc w:val="right"/>
      </w:pPr>
      <w:r>
        <w:lastRenderedPageBreak/>
        <w:t>П</w:t>
      </w:r>
      <w:r w:rsidR="00762F2C">
        <w:t>риложение</w:t>
      </w:r>
    </w:p>
    <w:p w:rsidR="003F6ABF" w:rsidRDefault="00762F2C">
      <w:pPr>
        <w:widowControl w:val="0"/>
        <w:tabs>
          <w:tab w:val="left" w:pos="2985"/>
        </w:tabs>
        <w:jc w:val="right"/>
      </w:pPr>
      <w:r>
        <w:t xml:space="preserve">к решению </w:t>
      </w:r>
      <w:r w:rsidR="00450AA8">
        <w:t>Великоустюгской Думы</w:t>
      </w:r>
    </w:p>
    <w:p w:rsidR="003F6ABF" w:rsidRDefault="00762F2C">
      <w:pPr>
        <w:widowControl w:val="0"/>
        <w:tabs>
          <w:tab w:val="left" w:pos="2985"/>
        </w:tabs>
        <w:jc w:val="right"/>
      </w:pPr>
      <w:r>
        <w:t xml:space="preserve">от </w:t>
      </w:r>
      <w:r w:rsidR="004A3EAF">
        <w:t>«__» _______</w:t>
      </w:r>
      <w:r>
        <w:t xml:space="preserve"> 202</w:t>
      </w:r>
      <w:r w:rsidR="004A3EAF">
        <w:t>3</w:t>
      </w:r>
      <w:r>
        <w:t xml:space="preserve"> года № __</w:t>
      </w:r>
    </w:p>
    <w:p w:rsidR="003F6ABF" w:rsidRDefault="003F6ABF">
      <w:pPr>
        <w:widowControl w:val="0"/>
        <w:tabs>
          <w:tab w:val="left" w:pos="2985"/>
        </w:tabs>
        <w:jc w:val="right"/>
      </w:pPr>
    </w:p>
    <w:p w:rsidR="003F6ABF" w:rsidRPr="003B0490" w:rsidRDefault="003F6ABF">
      <w:pPr>
        <w:widowControl w:val="0"/>
        <w:tabs>
          <w:tab w:val="left" w:pos="2985"/>
        </w:tabs>
        <w:jc w:val="right"/>
        <w:rPr>
          <w:sz w:val="28"/>
          <w:szCs w:val="28"/>
        </w:rPr>
      </w:pPr>
    </w:p>
    <w:p w:rsidR="003F6ABF" w:rsidRPr="001E5449" w:rsidRDefault="00762F2C">
      <w:pPr>
        <w:widowControl w:val="0"/>
        <w:tabs>
          <w:tab w:val="left" w:pos="2985"/>
        </w:tabs>
        <w:jc w:val="center"/>
        <w:rPr>
          <w:b/>
          <w:sz w:val="28"/>
          <w:szCs w:val="28"/>
        </w:rPr>
      </w:pPr>
      <w:r w:rsidRPr="001E5449">
        <w:rPr>
          <w:b/>
          <w:sz w:val="28"/>
          <w:szCs w:val="28"/>
        </w:rPr>
        <w:t>Положение</w:t>
      </w:r>
    </w:p>
    <w:p w:rsidR="003F6ABF" w:rsidRPr="001E5449" w:rsidRDefault="001E5449">
      <w:pPr>
        <w:widowControl w:val="0"/>
        <w:tabs>
          <w:tab w:val="left" w:pos="2985"/>
        </w:tabs>
        <w:jc w:val="center"/>
        <w:rPr>
          <w:b/>
          <w:sz w:val="28"/>
          <w:szCs w:val="28"/>
        </w:rPr>
      </w:pPr>
      <w:r w:rsidRPr="001E5449">
        <w:rPr>
          <w:rFonts w:eastAsia="DejaVu Sans"/>
          <w:b/>
          <w:iCs/>
          <w:sz w:val="28"/>
          <w:szCs w:val="28"/>
        </w:rPr>
        <w:t xml:space="preserve">об увековечении памяти выдающихся личностей и исторических событий на территории </w:t>
      </w:r>
      <w:r w:rsidR="004A3EAF" w:rsidRPr="001E5449">
        <w:rPr>
          <w:b/>
          <w:sz w:val="28"/>
          <w:szCs w:val="28"/>
        </w:rPr>
        <w:t>Великоустюгского</w:t>
      </w:r>
      <w:r w:rsidR="00762F2C" w:rsidRPr="001E5449">
        <w:rPr>
          <w:b/>
          <w:sz w:val="28"/>
          <w:szCs w:val="28"/>
        </w:rPr>
        <w:t xml:space="preserve"> муниципального округа </w:t>
      </w:r>
    </w:p>
    <w:p w:rsidR="003F6ABF" w:rsidRPr="001E5449" w:rsidRDefault="00450AA8">
      <w:pPr>
        <w:widowControl w:val="0"/>
        <w:tabs>
          <w:tab w:val="left" w:pos="2985"/>
        </w:tabs>
        <w:jc w:val="center"/>
        <w:rPr>
          <w:b/>
          <w:sz w:val="28"/>
          <w:szCs w:val="28"/>
        </w:rPr>
      </w:pPr>
      <w:r w:rsidRPr="001E5449">
        <w:rPr>
          <w:b/>
          <w:sz w:val="28"/>
          <w:szCs w:val="28"/>
        </w:rPr>
        <w:t>Вологодской</w:t>
      </w:r>
      <w:r w:rsidR="00762F2C" w:rsidRPr="001E5449">
        <w:rPr>
          <w:b/>
          <w:sz w:val="28"/>
          <w:szCs w:val="28"/>
        </w:rPr>
        <w:t xml:space="preserve"> области</w:t>
      </w:r>
    </w:p>
    <w:p w:rsidR="003F6ABF" w:rsidRPr="003B0490" w:rsidRDefault="003F6ABF">
      <w:pPr>
        <w:widowControl w:val="0"/>
        <w:tabs>
          <w:tab w:val="left" w:pos="2985"/>
        </w:tabs>
        <w:jc w:val="center"/>
        <w:rPr>
          <w:b/>
          <w:sz w:val="28"/>
          <w:szCs w:val="28"/>
        </w:rPr>
      </w:pPr>
    </w:p>
    <w:p w:rsidR="003F6ABF" w:rsidRPr="003B0490" w:rsidRDefault="003F6ABF">
      <w:pPr>
        <w:widowControl w:val="0"/>
        <w:tabs>
          <w:tab w:val="left" w:pos="2985"/>
        </w:tabs>
        <w:jc w:val="center"/>
        <w:rPr>
          <w:b/>
          <w:sz w:val="28"/>
          <w:szCs w:val="28"/>
        </w:rPr>
      </w:pPr>
    </w:p>
    <w:p w:rsidR="003F6ABF" w:rsidRPr="00DD05DC" w:rsidRDefault="00762F2C">
      <w:pPr>
        <w:pStyle w:val="ConsPlusNormal"/>
        <w:widowControl w:val="0"/>
        <w:jc w:val="center"/>
        <w:outlineLvl w:val="1"/>
        <w:rPr>
          <w:rFonts w:ascii="Times New Roman" w:hAnsi="Times New Roman" w:cs="Times New Roman"/>
          <w:b/>
          <w:bCs/>
          <w:sz w:val="28"/>
          <w:szCs w:val="28"/>
        </w:rPr>
      </w:pPr>
      <w:r w:rsidRPr="00DD05DC">
        <w:rPr>
          <w:rFonts w:ascii="Times New Roman" w:hAnsi="Times New Roman" w:cs="Times New Roman"/>
          <w:b/>
          <w:bCs/>
          <w:sz w:val="28"/>
          <w:szCs w:val="28"/>
        </w:rPr>
        <w:t xml:space="preserve">Статья 1. </w:t>
      </w:r>
      <w:r w:rsidR="00AA4D68" w:rsidRPr="00DD05DC">
        <w:rPr>
          <w:rFonts w:ascii="Times New Roman" w:hAnsi="Times New Roman" w:cs="Times New Roman"/>
          <w:b/>
          <w:sz w:val="28"/>
          <w:szCs w:val="28"/>
        </w:rPr>
        <w:t>Общие положения</w:t>
      </w:r>
    </w:p>
    <w:p w:rsidR="003F6ABF" w:rsidRPr="00AA4D68" w:rsidRDefault="003F6ABF">
      <w:pPr>
        <w:pStyle w:val="ConsPlusNormal"/>
        <w:widowControl w:val="0"/>
        <w:ind w:firstLine="709"/>
        <w:jc w:val="both"/>
        <w:rPr>
          <w:rFonts w:ascii="Times New Roman" w:hAnsi="Times New Roman" w:cs="Times New Roman"/>
          <w:b/>
          <w:bCs/>
          <w:sz w:val="28"/>
          <w:szCs w:val="28"/>
        </w:rPr>
      </w:pPr>
    </w:p>
    <w:p w:rsidR="00AA4D68" w:rsidRPr="00AA4D68" w:rsidRDefault="00AA4D68" w:rsidP="00DD05DC">
      <w:pPr>
        <w:widowControl w:val="0"/>
        <w:tabs>
          <w:tab w:val="left" w:pos="2985"/>
        </w:tabs>
        <w:ind w:firstLine="709"/>
        <w:jc w:val="both"/>
        <w:rPr>
          <w:rFonts w:eastAsia="DejaVu Sans"/>
          <w:iCs/>
          <w:sz w:val="28"/>
          <w:szCs w:val="28"/>
        </w:rPr>
      </w:pPr>
      <w:r w:rsidRPr="00AA4D68">
        <w:rPr>
          <w:rFonts w:eastAsia="DejaVu Sans"/>
          <w:iCs/>
          <w:sz w:val="28"/>
          <w:szCs w:val="28"/>
        </w:rPr>
        <w:t xml:space="preserve">1.1. Настоящее Положение устанавливает формы увековечения памяти выдающихся личностей и исторических событий на территории </w:t>
      </w:r>
      <w:r w:rsidRPr="00AA4D68">
        <w:rPr>
          <w:sz w:val="28"/>
          <w:szCs w:val="28"/>
        </w:rPr>
        <w:t>Великоустюгского муниципального округа Вологодской области</w:t>
      </w:r>
      <w:r>
        <w:rPr>
          <w:sz w:val="28"/>
          <w:szCs w:val="28"/>
        </w:rPr>
        <w:t xml:space="preserve"> (далее – округа)</w:t>
      </w:r>
      <w:r w:rsidRPr="00AA4D68">
        <w:rPr>
          <w:rFonts w:eastAsia="DejaVu Sans"/>
          <w:iCs/>
          <w:sz w:val="28"/>
          <w:szCs w:val="28"/>
        </w:rPr>
        <w:t>, порядок рассмотрения обращений об увековечении памяти.</w:t>
      </w:r>
    </w:p>
    <w:p w:rsidR="00AA4D68" w:rsidRPr="00AA4D68" w:rsidRDefault="00AA4D68" w:rsidP="00DD05DC">
      <w:pPr>
        <w:autoSpaceDE w:val="0"/>
        <w:autoSpaceDN w:val="0"/>
        <w:adjustRightInd w:val="0"/>
        <w:ind w:firstLine="709"/>
        <w:jc w:val="both"/>
        <w:rPr>
          <w:rFonts w:eastAsia="DejaVu Sans"/>
          <w:iCs/>
          <w:sz w:val="28"/>
          <w:szCs w:val="28"/>
        </w:rPr>
      </w:pPr>
      <w:r w:rsidRPr="00AA4D68">
        <w:rPr>
          <w:rFonts w:eastAsia="DejaVu Sans"/>
          <w:iCs/>
          <w:sz w:val="28"/>
          <w:szCs w:val="28"/>
        </w:rPr>
        <w:t>1.2. Увековечение памяти осуществляется в форме:</w:t>
      </w:r>
    </w:p>
    <w:p w:rsidR="00AA4D68" w:rsidRPr="00AA4D68" w:rsidRDefault="00AA4D68" w:rsidP="00DD05DC">
      <w:pPr>
        <w:autoSpaceDE w:val="0"/>
        <w:autoSpaceDN w:val="0"/>
        <w:adjustRightInd w:val="0"/>
        <w:ind w:firstLine="709"/>
        <w:jc w:val="both"/>
        <w:rPr>
          <w:rFonts w:eastAsia="DejaVu Sans"/>
          <w:iCs/>
          <w:sz w:val="28"/>
          <w:szCs w:val="28"/>
        </w:rPr>
      </w:pPr>
      <w:r w:rsidRPr="00AA4D68">
        <w:rPr>
          <w:rFonts w:eastAsia="DejaVu Sans"/>
          <w:iCs/>
          <w:sz w:val="28"/>
          <w:szCs w:val="28"/>
        </w:rPr>
        <w:t>установки мемориальных досок, бюстов и иных памятных знаков;</w:t>
      </w:r>
    </w:p>
    <w:p w:rsidR="00AA4D68" w:rsidRPr="00AA4D68" w:rsidRDefault="00AA4D68" w:rsidP="00DD05DC">
      <w:pPr>
        <w:autoSpaceDE w:val="0"/>
        <w:autoSpaceDN w:val="0"/>
        <w:adjustRightInd w:val="0"/>
        <w:ind w:firstLine="709"/>
        <w:jc w:val="both"/>
        <w:rPr>
          <w:rFonts w:eastAsia="DejaVu Sans"/>
          <w:iCs/>
          <w:sz w:val="28"/>
          <w:szCs w:val="28"/>
        </w:rPr>
      </w:pPr>
      <w:r w:rsidRPr="00AA4D68">
        <w:rPr>
          <w:rFonts w:eastAsia="DejaVu Sans"/>
          <w:iCs/>
          <w:sz w:val="28"/>
          <w:szCs w:val="28"/>
        </w:rPr>
        <w:t>присвоения имени выдающейся личности (наименования исторического события) муниципальным предприятиям и учреждениям, их обособленным подразделениям;</w:t>
      </w:r>
    </w:p>
    <w:p w:rsidR="00AA4D68" w:rsidRPr="00AA4D68" w:rsidRDefault="00AA4D68" w:rsidP="00DD05DC">
      <w:pPr>
        <w:autoSpaceDE w:val="0"/>
        <w:autoSpaceDN w:val="0"/>
        <w:adjustRightInd w:val="0"/>
        <w:ind w:firstLine="709"/>
        <w:jc w:val="both"/>
        <w:rPr>
          <w:rFonts w:eastAsia="DejaVu Sans"/>
          <w:iCs/>
          <w:sz w:val="28"/>
          <w:szCs w:val="28"/>
        </w:rPr>
      </w:pPr>
      <w:r w:rsidRPr="003864C8">
        <w:rPr>
          <w:rFonts w:eastAsia="DejaVu Sans"/>
          <w:iCs/>
          <w:sz w:val="28"/>
          <w:szCs w:val="28"/>
        </w:rPr>
        <w:t>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в честь выдающихся личностей (исторических событий).</w:t>
      </w:r>
    </w:p>
    <w:p w:rsidR="00AA4D68" w:rsidRPr="00AA4D68" w:rsidRDefault="00AA4D68" w:rsidP="00DD05DC">
      <w:pPr>
        <w:autoSpaceDE w:val="0"/>
        <w:autoSpaceDN w:val="0"/>
        <w:adjustRightInd w:val="0"/>
        <w:ind w:firstLine="709"/>
        <w:jc w:val="both"/>
        <w:rPr>
          <w:rFonts w:eastAsia="DejaVu Sans"/>
          <w:iCs/>
          <w:sz w:val="28"/>
          <w:szCs w:val="28"/>
        </w:rPr>
      </w:pPr>
      <w:r w:rsidRPr="00AA4D68">
        <w:rPr>
          <w:rFonts w:eastAsia="DejaVu Sans"/>
          <w:iCs/>
          <w:sz w:val="28"/>
          <w:szCs w:val="28"/>
        </w:rPr>
        <w:t>1.3. Увековечению подлежит память:</w:t>
      </w:r>
    </w:p>
    <w:p w:rsidR="00AA4D68" w:rsidRPr="00AA4D68" w:rsidRDefault="00AA4D68" w:rsidP="00DD05DC">
      <w:pPr>
        <w:autoSpaceDE w:val="0"/>
        <w:autoSpaceDN w:val="0"/>
        <w:adjustRightInd w:val="0"/>
        <w:ind w:firstLine="709"/>
        <w:jc w:val="both"/>
        <w:rPr>
          <w:rFonts w:eastAsia="DejaVu Sans"/>
          <w:iCs/>
          <w:sz w:val="28"/>
          <w:szCs w:val="28"/>
        </w:rPr>
      </w:pPr>
      <w:r w:rsidRPr="00AA4D68">
        <w:rPr>
          <w:rFonts w:eastAsia="DejaVu Sans"/>
          <w:iCs/>
          <w:sz w:val="28"/>
          <w:szCs w:val="28"/>
        </w:rPr>
        <w:t xml:space="preserve">о значительных исторических событиях в истории </w:t>
      </w:r>
      <w:r>
        <w:rPr>
          <w:rFonts w:eastAsia="DejaVu Sans"/>
          <w:iCs/>
          <w:sz w:val="28"/>
          <w:szCs w:val="28"/>
        </w:rPr>
        <w:t>округа</w:t>
      </w:r>
      <w:r w:rsidRPr="00AA4D68">
        <w:rPr>
          <w:rFonts w:eastAsia="DejaVu Sans"/>
          <w:iCs/>
          <w:sz w:val="28"/>
          <w:szCs w:val="28"/>
        </w:rPr>
        <w:t xml:space="preserve"> (знаменательных датах, выдающихся событиях и фактах из жизни </w:t>
      </w:r>
      <w:r>
        <w:rPr>
          <w:rFonts w:eastAsia="DejaVu Sans"/>
          <w:iCs/>
          <w:sz w:val="28"/>
          <w:szCs w:val="28"/>
        </w:rPr>
        <w:t>округа</w:t>
      </w:r>
      <w:r w:rsidRPr="00AA4D68">
        <w:rPr>
          <w:rFonts w:eastAsia="DejaVu Sans"/>
          <w:iCs/>
          <w:sz w:val="28"/>
          <w:szCs w:val="28"/>
        </w:rPr>
        <w:t xml:space="preserve">, официально признанных выдающимися достижениях в государственной, общественной, политической, военной, производственной и хозяйственной деятельности, </w:t>
      </w:r>
      <w:r>
        <w:rPr>
          <w:rFonts w:eastAsia="DejaVu Sans"/>
          <w:iCs/>
          <w:sz w:val="28"/>
          <w:szCs w:val="28"/>
        </w:rPr>
        <w:t xml:space="preserve">образовании, </w:t>
      </w:r>
      <w:r w:rsidRPr="00AA4D68">
        <w:rPr>
          <w:rFonts w:eastAsia="DejaVu Sans"/>
          <w:iCs/>
          <w:sz w:val="28"/>
          <w:szCs w:val="28"/>
        </w:rPr>
        <w:t>науке, технике, литературе, искусстве, медицине, культуре и спорте);</w:t>
      </w:r>
    </w:p>
    <w:p w:rsidR="00AA4D68" w:rsidRPr="00AA4D68" w:rsidRDefault="00AA4D68" w:rsidP="00DD05DC">
      <w:pPr>
        <w:autoSpaceDE w:val="0"/>
        <w:autoSpaceDN w:val="0"/>
        <w:adjustRightInd w:val="0"/>
        <w:ind w:firstLine="709"/>
        <w:jc w:val="both"/>
        <w:rPr>
          <w:rFonts w:eastAsia="DejaVu Sans"/>
          <w:iCs/>
          <w:sz w:val="28"/>
          <w:szCs w:val="28"/>
        </w:rPr>
      </w:pPr>
      <w:r w:rsidRPr="00AA4D68">
        <w:rPr>
          <w:rFonts w:eastAsia="DejaVu Sans"/>
          <w:iCs/>
          <w:sz w:val="28"/>
          <w:szCs w:val="28"/>
        </w:rPr>
        <w:t xml:space="preserve">о государственных и общественных деятелях и других лицах, имеющих заслуги перед </w:t>
      </w:r>
      <w:r w:rsidR="00FF5B0D">
        <w:rPr>
          <w:rFonts w:eastAsia="DejaVu Sans"/>
          <w:iCs/>
          <w:sz w:val="28"/>
          <w:szCs w:val="28"/>
        </w:rPr>
        <w:t>округом</w:t>
      </w:r>
      <w:r w:rsidRPr="00AA4D68">
        <w:rPr>
          <w:rFonts w:eastAsia="DejaVu Sans"/>
          <w:iCs/>
          <w:sz w:val="28"/>
          <w:szCs w:val="28"/>
        </w:rPr>
        <w:t xml:space="preserve">, Вологодской областью и государством в общественной, политической, военной, производственной и хозяйственной деятельности, </w:t>
      </w:r>
      <w:r w:rsidR="00FF5B0D">
        <w:rPr>
          <w:rFonts w:eastAsia="DejaVu Sans"/>
          <w:iCs/>
          <w:sz w:val="28"/>
          <w:szCs w:val="28"/>
        </w:rPr>
        <w:t xml:space="preserve">образовании, </w:t>
      </w:r>
      <w:r w:rsidRPr="00AA4D68">
        <w:rPr>
          <w:rFonts w:eastAsia="DejaVu Sans"/>
          <w:iCs/>
          <w:sz w:val="28"/>
          <w:szCs w:val="28"/>
        </w:rPr>
        <w:t>науке, технике, литературе, искусстве, медицине, культуре и спорте (далее - выдающиеся личности).</w:t>
      </w:r>
    </w:p>
    <w:p w:rsidR="00AA4D68" w:rsidRPr="00AA4D68" w:rsidRDefault="00AA4D68" w:rsidP="00DD05DC">
      <w:pPr>
        <w:autoSpaceDE w:val="0"/>
        <w:autoSpaceDN w:val="0"/>
        <w:adjustRightInd w:val="0"/>
        <w:ind w:firstLine="709"/>
        <w:jc w:val="both"/>
        <w:rPr>
          <w:rFonts w:eastAsia="DejaVu Sans"/>
          <w:iCs/>
          <w:sz w:val="28"/>
          <w:szCs w:val="28"/>
        </w:rPr>
      </w:pPr>
      <w:r w:rsidRPr="00AA4D68">
        <w:rPr>
          <w:rFonts w:eastAsia="DejaVu Sans"/>
          <w:iCs/>
          <w:sz w:val="28"/>
          <w:szCs w:val="28"/>
        </w:rPr>
        <w:t xml:space="preserve">1.4. Решение об увековечении памяти выдающихся личностей и исторических событий принимается </w:t>
      </w:r>
      <w:r w:rsidR="009129ED">
        <w:rPr>
          <w:rFonts w:eastAsia="DejaVu Sans"/>
          <w:iCs/>
          <w:sz w:val="28"/>
          <w:szCs w:val="28"/>
        </w:rPr>
        <w:t>Великоустюгской Думой</w:t>
      </w:r>
      <w:r w:rsidRPr="00AA4D68">
        <w:rPr>
          <w:rFonts w:eastAsia="DejaVu Sans"/>
          <w:iCs/>
          <w:sz w:val="28"/>
          <w:szCs w:val="28"/>
        </w:rPr>
        <w:t>.</w:t>
      </w:r>
    </w:p>
    <w:p w:rsidR="00AA4D68" w:rsidRPr="00AA4D68" w:rsidRDefault="00AA4D68" w:rsidP="00DD05DC">
      <w:pPr>
        <w:autoSpaceDE w:val="0"/>
        <w:autoSpaceDN w:val="0"/>
        <w:adjustRightInd w:val="0"/>
        <w:ind w:firstLine="709"/>
        <w:jc w:val="both"/>
        <w:rPr>
          <w:rFonts w:eastAsia="DejaVu Sans"/>
          <w:iCs/>
          <w:sz w:val="28"/>
          <w:szCs w:val="28"/>
        </w:rPr>
      </w:pPr>
      <w:r w:rsidRPr="00AA4D68">
        <w:rPr>
          <w:rFonts w:eastAsia="DejaVu Sans"/>
          <w:iCs/>
          <w:sz w:val="28"/>
          <w:szCs w:val="28"/>
        </w:rPr>
        <w:t xml:space="preserve">1.5. В случае необходимости присвоения имени выдающейся личности государственным учреждениям и предприятиям, находящимся на территории </w:t>
      </w:r>
      <w:r w:rsidR="009129ED">
        <w:rPr>
          <w:rFonts w:eastAsia="DejaVu Sans"/>
          <w:iCs/>
          <w:sz w:val="28"/>
          <w:szCs w:val="28"/>
        </w:rPr>
        <w:t>округа</w:t>
      </w:r>
      <w:r w:rsidRPr="00AA4D68">
        <w:rPr>
          <w:rFonts w:eastAsia="DejaVu Sans"/>
          <w:iCs/>
          <w:sz w:val="28"/>
          <w:szCs w:val="28"/>
        </w:rPr>
        <w:t xml:space="preserve">, </w:t>
      </w:r>
      <w:r w:rsidR="009129ED">
        <w:rPr>
          <w:rFonts w:eastAsia="DejaVu Sans"/>
          <w:iCs/>
          <w:sz w:val="28"/>
          <w:szCs w:val="28"/>
        </w:rPr>
        <w:t>Глава округа</w:t>
      </w:r>
      <w:r w:rsidRPr="00AA4D68">
        <w:rPr>
          <w:rFonts w:eastAsia="DejaVu Sans"/>
          <w:iCs/>
          <w:sz w:val="28"/>
          <w:szCs w:val="28"/>
        </w:rPr>
        <w:t xml:space="preserve"> на основании решения комиссии по увековечению памяти вправе направить соответствующее ходатайство учредителю данной организации после кончины (гибели) выдающейся личности.</w:t>
      </w:r>
    </w:p>
    <w:p w:rsidR="003F6ABF" w:rsidRPr="0041620F" w:rsidRDefault="003F6ABF">
      <w:pPr>
        <w:pStyle w:val="ConsPlusNormal"/>
        <w:widowControl w:val="0"/>
        <w:ind w:firstLine="709"/>
        <w:jc w:val="both"/>
        <w:rPr>
          <w:rFonts w:ascii="Times New Roman" w:hAnsi="Times New Roman" w:cs="Times New Roman"/>
          <w:sz w:val="28"/>
          <w:szCs w:val="28"/>
          <w:highlight w:val="yellow"/>
        </w:rPr>
      </w:pPr>
    </w:p>
    <w:p w:rsidR="00FF5B0D" w:rsidRDefault="00762F2C" w:rsidP="00FF5B0D">
      <w:pPr>
        <w:autoSpaceDE w:val="0"/>
        <w:autoSpaceDN w:val="0"/>
        <w:adjustRightInd w:val="0"/>
        <w:jc w:val="center"/>
        <w:outlineLvl w:val="0"/>
        <w:rPr>
          <w:rFonts w:eastAsia="DejaVu Sans"/>
          <w:b/>
          <w:bCs/>
          <w:sz w:val="28"/>
          <w:szCs w:val="28"/>
        </w:rPr>
      </w:pPr>
      <w:r w:rsidRPr="00FF5B0D">
        <w:rPr>
          <w:b/>
          <w:bCs/>
          <w:sz w:val="28"/>
          <w:szCs w:val="28"/>
        </w:rPr>
        <w:t xml:space="preserve">Статья 2. </w:t>
      </w:r>
      <w:r w:rsidR="00FF5B0D" w:rsidRPr="00FF5B0D">
        <w:rPr>
          <w:rFonts w:eastAsia="DejaVu Sans"/>
          <w:b/>
          <w:bCs/>
          <w:sz w:val="28"/>
          <w:szCs w:val="28"/>
        </w:rPr>
        <w:t>Основные</w:t>
      </w:r>
      <w:r w:rsidR="00FF5B0D">
        <w:rPr>
          <w:rFonts w:eastAsia="DejaVu Sans"/>
          <w:b/>
          <w:bCs/>
          <w:sz w:val="28"/>
          <w:szCs w:val="28"/>
        </w:rPr>
        <w:t xml:space="preserve"> понятия, используемые в настоящем Положении</w:t>
      </w:r>
    </w:p>
    <w:p w:rsidR="00FF5B0D" w:rsidRDefault="00FF5B0D" w:rsidP="00FF5B0D">
      <w:pPr>
        <w:autoSpaceDE w:val="0"/>
        <w:autoSpaceDN w:val="0"/>
        <w:adjustRightInd w:val="0"/>
        <w:ind w:firstLine="709"/>
        <w:jc w:val="both"/>
        <w:rPr>
          <w:rFonts w:eastAsia="DejaVu Sans"/>
          <w:sz w:val="28"/>
          <w:szCs w:val="28"/>
        </w:rPr>
      </w:pPr>
    </w:p>
    <w:p w:rsidR="00FF5B0D" w:rsidRDefault="00FF5B0D" w:rsidP="00FF5B0D">
      <w:pPr>
        <w:autoSpaceDE w:val="0"/>
        <w:autoSpaceDN w:val="0"/>
        <w:adjustRightInd w:val="0"/>
        <w:ind w:firstLine="709"/>
        <w:jc w:val="both"/>
        <w:rPr>
          <w:rFonts w:eastAsia="DejaVu Sans"/>
          <w:sz w:val="28"/>
          <w:szCs w:val="28"/>
        </w:rPr>
      </w:pPr>
      <w:r>
        <w:rPr>
          <w:rFonts w:eastAsia="DejaVu Sans"/>
          <w:sz w:val="28"/>
          <w:szCs w:val="28"/>
        </w:rPr>
        <w:t>2.1. Памятный знак - памятник, архитектурная и (или) скульптурная композиция или произведение (стела, обелиск и другие архитектурные, скульптурные формы), посвященные историческому событию или выдающейся личности (группе личностей).</w:t>
      </w:r>
    </w:p>
    <w:p w:rsidR="00FF5B0D" w:rsidRDefault="00FF5B0D" w:rsidP="00FF5B0D">
      <w:pPr>
        <w:autoSpaceDE w:val="0"/>
        <w:autoSpaceDN w:val="0"/>
        <w:adjustRightInd w:val="0"/>
        <w:ind w:firstLine="709"/>
        <w:jc w:val="both"/>
        <w:rPr>
          <w:rFonts w:eastAsia="DejaVu Sans"/>
          <w:sz w:val="28"/>
          <w:szCs w:val="28"/>
        </w:rPr>
      </w:pPr>
      <w:r>
        <w:rPr>
          <w:rFonts w:eastAsia="DejaVu Sans"/>
          <w:sz w:val="28"/>
          <w:szCs w:val="28"/>
        </w:rPr>
        <w:t>2.2. Мемориальная доска - разновидность памятного знака, устанавливаемого на фасадах, в интерьерах зданий, сооружений и на закрытых территориях, связанных с историческим событием или выдающейся личностью.</w:t>
      </w:r>
    </w:p>
    <w:p w:rsidR="00FF5B0D" w:rsidRDefault="00FF5B0D" w:rsidP="00FF5B0D">
      <w:pPr>
        <w:autoSpaceDE w:val="0"/>
        <w:autoSpaceDN w:val="0"/>
        <w:adjustRightInd w:val="0"/>
        <w:ind w:firstLine="709"/>
        <w:jc w:val="both"/>
        <w:rPr>
          <w:rFonts w:eastAsia="DejaVu Sans"/>
          <w:sz w:val="28"/>
          <w:szCs w:val="28"/>
        </w:rPr>
      </w:pPr>
      <w:r>
        <w:rPr>
          <w:rFonts w:eastAsia="DejaVu Sans"/>
          <w:sz w:val="28"/>
          <w:szCs w:val="28"/>
        </w:rPr>
        <w:t xml:space="preserve">2.3. Бюст - разновидность памятного знака, </w:t>
      </w:r>
      <w:proofErr w:type="spellStart"/>
      <w:r>
        <w:rPr>
          <w:rFonts w:eastAsia="DejaVu Sans"/>
          <w:sz w:val="28"/>
          <w:szCs w:val="28"/>
        </w:rPr>
        <w:t>погрудное</w:t>
      </w:r>
      <w:proofErr w:type="spellEnd"/>
      <w:r>
        <w:rPr>
          <w:rFonts w:eastAsia="DejaVu Sans"/>
          <w:sz w:val="28"/>
          <w:szCs w:val="28"/>
        </w:rPr>
        <w:t xml:space="preserve"> скульптурное изображение человека, вид скульптурного портрета.</w:t>
      </w:r>
    </w:p>
    <w:p w:rsidR="00FF5B0D" w:rsidRDefault="00FF5B0D" w:rsidP="00FF5B0D">
      <w:pPr>
        <w:autoSpaceDE w:val="0"/>
        <w:autoSpaceDN w:val="0"/>
        <w:adjustRightInd w:val="0"/>
        <w:jc w:val="both"/>
        <w:rPr>
          <w:rFonts w:eastAsia="DejaVu Sans"/>
          <w:sz w:val="28"/>
          <w:szCs w:val="28"/>
        </w:rPr>
      </w:pPr>
    </w:p>
    <w:p w:rsidR="00FF5B0D" w:rsidRDefault="00675D51" w:rsidP="00FF5B0D">
      <w:pPr>
        <w:autoSpaceDE w:val="0"/>
        <w:autoSpaceDN w:val="0"/>
        <w:adjustRightInd w:val="0"/>
        <w:jc w:val="center"/>
        <w:outlineLvl w:val="0"/>
        <w:rPr>
          <w:rFonts w:eastAsia="DejaVu Sans"/>
          <w:b/>
          <w:bCs/>
          <w:sz w:val="28"/>
          <w:szCs w:val="28"/>
        </w:rPr>
      </w:pPr>
      <w:r w:rsidRPr="00FF5B0D">
        <w:rPr>
          <w:b/>
          <w:bCs/>
          <w:sz w:val="28"/>
          <w:szCs w:val="28"/>
        </w:rPr>
        <w:t xml:space="preserve">Статья </w:t>
      </w:r>
      <w:r w:rsidR="00FF5B0D">
        <w:rPr>
          <w:rFonts w:eastAsia="DejaVu Sans"/>
          <w:b/>
          <w:bCs/>
          <w:sz w:val="28"/>
          <w:szCs w:val="28"/>
        </w:rPr>
        <w:t>3. Порядок принятия решения об увековечении памяти</w:t>
      </w:r>
    </w:p>
    <w:p w:rsidR="00FF5B0D" w:rsidRDefault="00FF5B0D" w:rsidP="00FF5B0D">
      <w:pPr>
        <w:autoSpaceDE w:val="0"/>
        <w:autoSpaceDN w:val="0"/>
        <w:adjustRightInd w:val="0"/>
        <w:jc w:val="center"/>
        <w:rPr>
          <w:rFonts w:eastAsia="DejaVu Sans"/>
          <w:b/>
          <w:bCs/>
          <w:sz w:val="28"/>
          <w:szCs w:val="28"/>
        </w:rPr>
      </w:pPr>
      <w:r>
        <w:rPr>
          <w:rFonts w:eastAsia="DejaVu Sans"/>
          <w:b/>
          <w:bCs/>
          <w:sz w:val="28"/>
          <w:szCs w:val="28"/>
        </w:rPr>
        <w:t>выдающихся личностей и исторических событий</w:t>
      </w:r>
    </w:p>
    <w:p w:rsidR="00126883" w:rsidRPr="00675D51" w:rsidRDefault="00126883" w:rsidP="00675D51">
      <w:pPr>
        <w:pStyle w:val="ConsPlusNormal"/>
        <w:widowControl w:val="0"/>
        <w:jc w:val="center"/>
        <w:outlineLvl w:val="1"/>
        <w:rPr>
          <w:sz w:val="28"/>
          <w:szCs w:val="28"/>
          <w:highlight w:val="yellow"/>
        </w:rPr>
      </w:pPr>
    </w:p>
    <w:p w:rsid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3.1. Ходатайствовать об увековечении памяти выдающихся личностей и исторических событий имеют право</w:t>
      </w:r>
      <w:r>
        <w:rPr>
          <w:rFonts w:eastAsia="DejaVu Sans"/>
          <w:bCs/>
          <w:sz w:val="28"/>
          <w:szCs w:val="28"/>
        </w:rPr>
        <w:t>:</w:t>
      </w:r>
    </w:p>
    <w:p w:rsidR="00675D51" w:rsidRDefault="00675D51" w:rsidP="00DD05DC">
      <w:pPr>
        <w:autoSpaceDE w:val="0"/>
        <w:autoSpaceDN w:val="0"/>
        <w:adjustRightInd w:val="0"/>
        <w:ind w:firstLine="709"/>
        <w:jc w:val="both"/>
        <w:rPr>
          <w:rFonts w:eastAsia="DejaVu Sans"/>
          <w:bCs/>
          <w:sz w:val="28"/>
          <w:szCs w:val="28"/>
        </w:rPr>
      </w:pPr>
      <w:r>
        <w:rPr>
          <w:rFonts w:eastAsia="DejaVu Sans"/>
          <w:bCs/>
          <w:sz w:val="28"/>
          <w:szCs w:val="28"/>
        </w:rPr>
        <w:t>-</w:t>
      </w:r>
      <w:r w:rsidRPr="00675D51">
        <w:rPr>
          <w:rFonts w:eastAsia="DejaVu Sans"/>
          <w:bCs/>
          <w:sz w:val="28"/>
          <w:szCs w:val="28"/>
        </w:rPr>
        <w:t xml:space="preserve"> органы государственной власти, органы местного самоуправления </w:t>
      </w:r>
      <w:r>
        <w:rPr>
          <w:rFonts w:eastAsia="DejaVu Sans"/>
          <w:bCs/>
          <w:sz w:val="28"/>
          <w:szCs w:val="28"/>
        </w:rPr>
        <w:t>округа</w:t>
      </w:r>
      <w:r w:rsidRPr="00675D51">
        <w:rPr>
          <w:rFonts w:eastAsia="DejaVu Sans"/>
          <w:bCs/>
          <w:sz w:val="28"/>
          <w:szCs w:val="28"/>
        </w:rPr>
        <w:t xml:space="preserve">; </w:t>
      </w:r>
    </w:p>
    <w:p w:rsidR="00675D51" w:rsidRPr="00675D51" w:rsidRDefault="00675D51" w:rsidP="00DD05DC">
      <w:pPr>
        <w:autoSpaceDE w:val="0"/>
        <w:autoSpaceDN w:val="0"/>
        <w:adjustRightInd w:val="0"/>
        <w:ind w:firstLine="709"/>
        <w:jc w:val="both"/>
        <w:rPr>
          <w:rFonts w:eastAsia="DejaVu Sans"/>
          <w:bCs/>
          <w:sz w:val="28"/>
          <w:szCs w:val="28"/>
        </w:rPr>
      </w:pPr>
      <w:r>
        <w:rPr>
          <w:rFonts w:eastAsia="DejaVu Sans"/>
          <w:bCs/>
          <w:sz w:val="28"/>
          <w:szCs w:val="28"/>
        </w:rPr>
        <w:t xml:space="preserve">- </w:t>
      </w:r>
      <w:r w:rsidRPr="00675D51">
        <w:rPr>
          <w:rFonts w:eastAsia="DejaVu Sans"/>
          <w:bCs/>
          <w:sz w:val="28"/>
          <w:szCs w:val="28"/>
        </w:rPr>
        <w:t xml:space="preserve">коллективы организаций, общественных объединений, группы граждан численностью </w:t>
      </w:r>
      <w:r w:rsidRPr="00B71AD1">
        <w:rPr>
          <w:rFonts w:eastAsia="DejaVu Sans"/>
          <w:bCs/>
          <w:sz w:val="28"/>
          <w:szCs w:val="28"/>
        </w:rPr>
        <w:t xml:space="preserve">не менее </w:t>
      </w:r>
      <w:r w:rsidR="00530E28" w:rsidRPr="00B71AD1">
        <w:rPr>
          <w:rFonts w:eastAsia="DejaVu Sans"/>
          <w:bCs/>
          <w:sz w:val="28"/>
          <w:szCs w:val="28"/>
        </w:rPr>
        <w:t>100 (ста)</w:t>
      </w:r>
      <w:r w:rsidRPr="00B71AD1">
        <w:rPr>
          <w:rFonts w:eastAsia="DejaVu Sans"/>
          <w:bCs/>
          <w:sz w:val="28"/>
          <w:szCs w:val="28"/>
        </w:rPr>
        <w:t xml:space="preserve"> человек.</w:t>
      </w:r>
    </w:p>
    <w:p w:rsidR="0002552C"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 xml:space="preserve">3.2. Ходатайства рассматриваются </w:t>
      </w:r>
      <w:r>
        <w:rPr>
          <w:rFonts w:eastAsia="DejaVu Sans"/>
          <w:iCs/>
          <w:sz w:val="28"/>
          <w:szCs w:val="28"/>
        </w:rPr>
        <w:t>Великоустюгской</w:t>
      </w:r>
      <w:r w:rsidRPr="00675D51">
        <w:rPr>
          <w:rFonts w:eastAsia="DejaVu Sans"/>
          <w:bCs/>
          <w:sz w:val="28"/>
          <w:szCs w:val="28"/>
        </w:rPr>
        <w:t xml:space="preserve"> Думой не ранее чем через пять лет после кончины (гибели) увековечиваемого лица, не ранее чем через десять лет после увековечиваемого события. </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 xml:space="preserve">Ходатайства об увековечении памяти Героев Советского Союза, Героев Социалистического Труда, полных кавалеров ордена Славы, ордена Трудовой Славы, лиц, награжденных государственными наградами Российской Федерации, лиц, награжденных государственными наградами Вологодской области, лиц, удостоенных звания </w:t>
      </w:r>
      <w:r>
        <w:rPr>
          <w:rFonts w:eastAsia="DejaVu Sans"/>
          <w:bCs/>
          <w:sz w:val="28"/>
          <w:szCs w:val="28"/>
        </w:rPr>
        <w:t>«</w:t>
      </w:r>
      <w:r w:rsidR="0002552C" w:rsidRPr="00675D51">
        <w:rPr>
          <w:rFonts w:eastAsia="DejaVu Sans"/>
          <w:bCs/>
          <w:sz w:val="28"/>
          <w:szCs w:val="28"/>
        </w:rPr>
        <w:t xml:space="preserve">Почетный гражданин </w:t>
      </w:r>
      <w:r w:rsidR="0002552C">
        <w:rPr>
          <w:rFonts w:eastAsia="DejaVu Sans"/>
          <w:bCs/>
          <w:sz w:val="28"/>
          <w:szCs w:val="28"/>
        </w:rPr>
        <w:t>Великоустюгского</w:t>
      </w:r>
      <w:r w:rsidR="0002552C" w:rsidRPr="0002552C">
        <w:rPr>
          <w:rFonts w:eastAsia="DejaVu Sans"/>
          <w:bCs/>
          <w:sz w:val="28"/>
          <w:szCs w:val="28"/>
        </w:rPr>
        <w:t xml:space="preserve"> </w:t>
      </w:r>
      <w:r w:rsidR="0002552C">
        <w:rPr>
          <w:rFonts w:eastAsia="DejaVu Sans"/>
          <w:bCs/>
          <w:sz w:val="28"/>
          <w:szCs w:val="28"/>
        </w:rPr>
        <w:t>муниципального округа»</w:t>
      </w:r>
      <w:r w:rsidR="0002552C" w:rsidRPr="00675D51">
        <w:rPr>
          <w:rFonts w:eastAsia="DejaVu Sans"/>
          <w:bCs/>
          <w:sz w:val="28"/>
          <w:szCs w:val="28"/>
        </w:rPr>
        <w:t xml:space="preserve"> </w:t>
      </w:r>
      <w:r>
        <w:rPr>
          <w:rFonts w:eastAsia="DejaVu Sans"/>
          <w:bCs/>
          <w:sz w:val="28"/>
          <w:szCs w:val="28"/>
        </w:rPr>
        <w:t>(</w:t>
      </w:r>
      <w:r w:rsidR="0002552C">
        <w:rPr>
          <w:rFonts w:eastAsia="DejaVu Sans"/>
          <w:bCs/>
          <w:sz w:val="28"/>
          <w:szCs w:val="28"/>
        </w:rPr>
        <w:t>«</w:t>
      </w:r>
      <w:r w:rsidR="0002552C" w:rsidRPr="00675D51">
        <w:rPr>
          <w:rFonts w:eastAsia="DejaVu Sans"/>
          <w:bCs/>
          <w:sz w:val="28"/>
          <w:szCs w:val="28"/>
        </w:rPr>
        <w:t xml:space="preserve">Почетный гражданин </w:t>
      </w:r>
      <w:r>
        <w:rPr>
          <w:rFonts w:eastAsia="DejaVu Sans"/>
          <w:bCs/>
          <w:sz w:val="28"/>
          <w:szCs w:val="28"/>
        </w:rPr>
        <w:t>Великоустюгского муниципального района</w:t>
      </w:r>
      <w:r w:rsidR="0002552C">
        <w:rPr>
          <w:rFonts w:eastAsia="DejaVu Sans"/>
          <w:bCs/>
          <w:sz w:val="28"/>
          <w:szCs w:val="28"/>
        </w:rPr>
        <w:t>»</w:t>
      </w:r>
      <w:r>
        <w:rPr>
          <w:rFonts w:eastAsia="DejaVu Sans"/>
          <w:bCs/>
          <w:sz w:val="28"/>
          <w:szCs w:val="28"/>
        </w:rPr>
        <w:t xml:space="preserve"> или </w:t>
      </w:r>
      <w:r w:rsidR="0002552C">
        <w:rPr>
          <w:rFonts w:eastAsia="DejaVu Sans"/>
          <w:bCs/>
          <w:sz w:val="28"/>
          <w:szCs w:val="28"/>
        </w:rPr>
        <w:t>«</w:t>
      </w:r>
      <w:r w:rsidR="0002552C" w:rsidRPr="00675D51">
        <w:rPr>
          <w:rFonts w:eastAsia="DejaVu Sans"/>
          <w:bCs/>
          <w:sz w:val="28"/>
          <w:szCs w:val="28"/>
        </w:rPr>
        <w:t xml:space="preserve">Почетный гражданин города </w:t>
      </w:r>
      <w:r w:rsidR="0002552C">
        <w:rPr>
          <w:rFonts w:eastAsia="DejaVu Sans"/>
          <w:bCs/>
          <w:sz w:val="28"/>
          <w:szCs w:val="28"/>
        </w:rPr>
        <w:t>Великий Устюг»)</w:t>
      </w:r>
      <w:r w:rsidRPr="00675D51">
        <w:rPr>
          <w:rFonts w:eastAsia="DejaVu Sans"/>
          <w:bCs/>
          <w:sz w:val="28"/>
          <w:szCs w:val="28"/>
        </w:rPr>
        <w:t xml:space="preserve">, награжденных </w:t>
      </w:r>
      <w:r w:rsidR="0002552C">
        <w:rPr>
          <w:rFonts w:eastAsia="DejaVu Sans"/>
          <w:bCs/>
          <w:sz w:val="28"/>
          <w:szCs w:val="28"/>
        </w:rPr>
        <w:t>медалью «З</w:t>
      </w:r>
      <w:r w:rsidRPr="00675D51">
        <w:rPr>
          <w:rFonts w:eastAsia="DejaVu Sans"/>
          <w:bCs/>
          <w:sz w:val="28"/>
          <w:szCs w:val="28"/>
        </w:rPr>
        <w:t xml:space="preserve">а заслуги перед </w:t>
      </w:r>
      <w:r w:rsidR="0002552C">
        <w:rPr>
          <w:rFonts w:eastAsia="DejaVu Sans"/>
          <w:bCs/>
          <w:sz w:val="28"/>
          <w:szCs w:val="28"/>
        </w:rPr>
        <w:t>Великоустюгским районом»</w:t>
      </w:r>
      <w:r w:rsidRPr="00675D51">
        <w:rPr>
          <w:rFonts w:eastAsia="DejaVu Sans"/>
          <w:bCs/>
          <w:sz w:val="28"/>
          <w:szCs w:val="28"/>
        </w:rPr>
        <w:t>, а также лиц, погибших при исполнении служебных обязанностей, воинского или гражданского долга, могут рассматриваться после их кончины (гибели).</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 xml:space="preserve">3.3. Для изучения общественного мнения в отношении событий и личностей </w:t>
      </w:r>
      <w:r w:rsidR="003864C8">
        <w:rPr>
          <w:rFonts w:eastAsia="DejaVu Sans"/>
          <w:bCs/>
          <w:sz w:val="28"/>
          <w:szCs w:val="28"/>
        </w:rPr>
        <w:t>распоряжением</w:t>
      </w:r>
      <w:r w:rsidRPr="00675D51">
        <w:rPr>
          <w:rFonts w:eastAsia="DejaVu Sans"/>
          <w:bCs/>
          <w:sz w:val="28"/>
          <w:szCs w:val="28"/>
        </w:rPr>
        <w:t xml:space="preserve"> </w:t>
      </w:r>
      <w:r w:rsidR="0002552C">
        <w:rPr>
          <w:rFonts w:eastAsia="DejaVu Sans"/>
          <w:bCs/>
          <w:sz w:val="28"/>
          <w:szCs w:val="28"/>
        </w:rPr>
        <w:t>Главы округа</w:t>
      </w:r>
      <w:r w:rsidRPr="00675D51">
        <w:rPr>
          <w:rFonts w:eastAsia="DejaVu Sans"/>
          <w:bCs/>
          <w:sz w:val="28"/>
          <w:szCs w:val="28"/>
        </w:rPr>
        <w:t xml:space="preserve"> создается комиссия по увековечению памяти (далее также - комиссия) из представителей </w:t>
      </w:r>
      <w:r w:rsidR="0002552C">
        <w:rPr>
          <w:rFonts w:eastAsia="DejaVu Sans"/>
          <w:bCs/>
          <w:sz w:val="28"/>
          <w:szCs w:val="28"/>
        </w:rPr>
        <w:t>администрации округа</w:t>
      </w:r>
      <w:r w:rsidRPr="00675D51">
        <w:rPr>
          <w:rFonts w:eastAsia="DejaVu Sans"/>
          <w:bCs/>
          <w:sz w:val="28"/>
          <w:szCs w:val="28"/>
        </w:rPr>
        <w:t xml:space="preserve">, </w:t>
      </w:r>
      <w:r w:rsidR="0002552C">
        <w:rPr>
          <w:rFonts w:eastAsia="DejaVu Sans"/>
          <w:bCs/>
          <w:sz w:val="28"/>
          <w:szCs w:val="28"/>
        </w:rPr>
        <w:t>Великоустюгской</w:t>
      </w:r>
      <w:r w:rsidRPr="00675D51">
        <w:rPr>
          <w:rFonts w:eastAsia="DejaVu Sans"/>
          <w:bCs/>
          <w:sz w:val="28"/>
          <w:szCs w:val="28"/>
        </w:rPr>
        <w:t xml:space="preserve"> Думы, организаций, общественных объединений.</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 xml:space="preserve">3.4. Ходатайство об увековечении памяти выдающихся личностей и исторических событий представляется в </w:t>
      </w:r>
      <w:r w:rsidR="0002552C">
        <w:rPr>
          <w:rFonts w:eastAsia="DejaVu Sans"/>
          <w:iCs/>
          <w:sz w:val="28"/>
          <w:szCs w:val="28"/>
        </w:rPr>
        <w:t>Великоустюгскую</w:t>
      </w:r>
      <w:r w:rsidRPr="00675D51">
        <w:rPr>
          <w:rFonts w:eastAsia="DejaVu Sans"/>
          <w:bCs/>
          <w:sz w:val="28"/>
          <w:szCs w:val="28"/>
        </w:rPr>
        <w:t xml:space="preserve"> Думу.</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К указанному ходатайству прилагаются следующие документы:</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историческая или историко-библиографическая справка;</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копии архивных документов, подтверждающих достоверность события или заслуги увековечиваемого лица, другие материалы;</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согласие учредителя муниципального учреждения (предприятия) в случае представления ходатайства об увековечении памяти в форме присвоения имени выдающейся личности (наименования исторического события) муниципальному учреждению (предприятию), его обособленному подразделению;</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иные документы, предусмотренные нормативными правовыми актами Российской Федерации.</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Если формой увековечивания является установка памятного знака, мемориальной доски, бюста, дополнительно представляются следующие документы:</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эскизный проект знака, мемориальной доски, бюста;</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предложения по тексту надписи на мемориальной доске, памятном знаке, бюсте;</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письменное обязательство ходатайствующей стороны о финансировании работ по проектированию, изготовлению, установке памятного знака, мемориальной доски, бюста</w:t>
      </w:r>
      <w:r w:rsidR="003864C8">
        <w:rPr>
          <w:rFonts w:eastAsia="DejaVu Sans"/>
          <w:bCs/>
          <w:sz w:val="28"/>
          <w:szCs w:val="28"/>
        </w:rPr>
        <w:t>,</w:t>
      </w:r>
      <w:r w:rsidR="003864C8" w:rsidRPr="003864C8">
        <w:rPr>
          <w:sz w:val="28"/>
          <w:szCs w:val="28"/>
        </w:rPr>
        <w:t xml:space="preserve"> </w:t>
      </w:r>
      <w:r w:rsidR="003864C8" w:rsidRPr="00853BAE">
        <w:rPr>
          <w:sz w:val="28"/>
          <w:szCs w:val="28"/>
        </w:rPr>
        <w:t>если с такой инициативой выйдет ходатайствующая сторона;</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согласие собственников зданий, строений, сооружений или земельных участков, на которых предлагается установить памятный знак, мемориальную доску, бюст.</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3.5. Ходатайство об увековечении памяти выдающихся личностей и исторических событий и прилагаемые к нему документы направляются в комиссию.</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 xml:space="preserve">Комиссия рассматривает документы об увековечении памяти выдающихся личностей и исторических событий в срок не позднее 30 дней со дня представления и направляет решение комиссии в </w:t>
      </w:r>
      <w:r w:rsidR="0002552C">
        <w:rPr>
          <w:rFonts w:eastAsia="DejaVu Sans"/>
          <w:iCs/>
          <w:sz w:val="28"/>
          <w:szCs w:val="28"/>
        </w:rPr>
        <w:t>Великоустюгскую</w:t>
      </w:r>
      <w:r w:rsidRPr="00675D51">
        <w:rPr>
          <w:rFonts w:eastAsia="DejaVu Sans"/>
          <w:bCs/>
          <w:sz w:val="28"/>
          <w:szCs w:val="28"/>
        </w:rPr>
        <w:t xml:space="preserve"> Думу. Решение комиссии носит рекомендательный характер.</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 xml:space="preserve">3.6. Ходатайство об увековечении памяти выдающейся личности и исторического события рассматривается на ближайшем после получения решения комиссии заседании </w:t>
      </w:r>
      <w:r w:rsidR="0002552C">
        <w:rPr>
          <w:rFonts w:eastAsia="DejaVu Sans"/>
          <w:iCs/>
          <w:sz w:val="28"/>
          <w:szCs w:val="28"/>
        </w:rPr>
        <w:t>Великоустюгской</w:t>
      </w:r>
      <w:r w:rsidRPr="00675D51">
        <w:rPr>
          <w:rFonts w:eastAsia="DejaVu Sans"/>
          <w:bCs/>
          <w:sz w:val="28"/>
          <w:szCs w:val="28"/>
        </w:rPr>
        <w:t xml:space="preserve"> Думы в порядке и сроки, установленные</w:t>
      </w:r>
      <w:r w:rsidR="0002552C">
        <w:rPr>
          <w:rFonts w:eastAsia="DejaVu Sans"/>
          <w:bCs/>
          <w:sz w:val="28"/>
          <w:szCs w:val="28"/>
        </w:rPr>
        <w:t xml:space="preserve"> </w:t>
      </w:r>
      <w:r w:rsidR="007F2091">
        <w:rPr>
          <w:rFonts w:eastAsia="DejaVu Sans"/>
          <w:bCs/>
          <w:sz w:val="28"/>
          <w:szCs w:val="28"/>
        </w:rPr>
        <w:t>Регламентом</w:t>
      </w:r>
      <w:r w:rsidRPr="00675D51">
        <w:rPr>
          <w:rFonts w:eastAsia="DejaVu Sans"/>
          <w:bCs/>
          <w:sz w:val="28"/>
          <w:szCs w:val="28"/>
        </w:rPr>
        <w:t xml:space="preserve"> </w:t>
      </w:r>
      <w:r w:rsidR="007F2091">
        <w:rPr>
          <w:rFonts w:eastAsia="DejaVu Sans"/>
          <w:iCs/>
          <w:sz w:val="28"/>
          <w:szCs w:val="28"/>
        </w:rPr>
        <w:t>Великоустюгской</w:t>
      </w:r>
      <w:r w:rsidR="007F2091" w:rsidRPr="00675D51">
        <w:rPr>
          <w:rFonts w:eastAsia="DejaVu Sans"/>
          <w:bCs/>
          <w:sz w:val="28"/>
          <w:szCs w:val="28"/>
        </w:rPr>
        <w:t xml:space="preserve"> </w:t>
      </w:r>
      <w:r w:rsidRPr="00675D51">
        <w:rPr>
          <w:rFonts w:eastAsia="DejaVu Sans"/>
          <w:bCs/>
          <w:sz w:val="28"/>
          <w:szCs w:val="28"/>
        </w:rPr>
        <w:t>Думы.</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По итогам рассмотрения ходатайства и рекомендации комиссии</w:t>
      </w:r>
      <w:r w:rsidR="007F2091">
        <w:rPr>
          <w:rFonts w:eastAsia="DejaVu Sans"/>
          <w:bCs/>
          <w:sz w:val="28"/>
          <w:szCs w:val="28"/>
        </w:rPr>
        <w:t xml:space="preserve"> </w:t>
      </w:r>
      <w:r w:rsidR="007F2091">
        <w:rPr>
          <w:rFonts w:eastAsia="DejaVu Sans"/>
          <w:iCs/>
          <w:sz w:val="28"/>
          <w:szCs w:val="28"/>
        </w:rPr>
        <w:t>Великоустюгской</w:t>
      </w:r>
      <w:r w:rsidRPr="00675D51">
        <w:rPr>
          <w:rFonts w:eastAsia="DejaVu Sans"/>
          <w:bCs/>
          <w:sz w:val="28"/>
          <w:szCs w:val="28"/>
        </w:rPr>
        <w:t xml:space="preserve"> Думой принимается одно из следующих решений:</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поддержать ходатайство</w:t>
      </w:r>
      <w:r w:rsidR="003864C8">
        <w:rPr>
          <w:rFonts w:eastAsia="DejaVu Sans"/>
          <w:bCs/>
          <w:sz w:val="28"/>
          <w:szCs w:val="28"/>
        </w:rPr>
        <w:t xml:space="preserve"> (</w:t>
      </w:r>
      <w:r w:rsidR="003864C8" w:rsidRPr="00AA4D68">
        <w:rPr>
          <w:rFonts w:eastAsia="DejaVu Sans"/>
          <w:iCs/>
          <w:sz w:val="28"/>
          <w:szCs w:val="28"/>
        </w:rPr>
        <w:t>установ</w:t>
      </w:r>
      <w:r w:rsidR="003864C8">
        <w:rPr>
          <w:rFonts w:eastAsia="DejaVu Sans"/>
          <w:iCs/>
          <w:sz w:val="28"/>
          <w:szCs w:val="28"/>
        </w:rPr>
        <w:t>ить</w:t>
      </w:r>
      <w:r w:rsidR="003864C8" w:rsidRPr="00AA4D68">
        <w:rPr>
          <w:rFonts w:eastAsia="DejaVu Sans"/>
          <w:iCs/>
          <w:sz w:val="28"/>
          <w:szCs w:val="28"/>
        </w:rPr>
        <w:t xml:space="preserve"> мемориальн</w:t>
      </w:r>
      <w:r w:rsidR="003864C8">
        <w:rPr>
          <w:rFonts w:eastAsia="DejaVu Sans"/>
          <w:iCs/>
          <w:sz w:val="28"/>
          <w:szCs w:val="28"/>
        </w:rPr>
        <w:t>ую</w:t>
      </w:r>
      <w:r w:rsidR="003864C8" w:rsidRPr="00AA4D68">
        <w:rPr>
          <w:rFonts w:eastAsia="DejaVu Sans"/>
          <w:iCs/>
          <w:sz w:val="28"/>
          <w:szCs w:val="28"/>
        </w:rPr>
        <w:t xml:space="preserve"> дос</w:t>
      </w:r>
      <w:r w:rsidR="003864C8">
        <w:rPr>
          <w:rFonts w:eastAsia="DejaVu Sans"/>
          <w:iCs/>
          <w:sz w:val="28"/>
          <w:szCs w:val="28"/>
        </w:rPr>
        <w:t>ку</w:t>
      </w:r>
      <w:r w:rsidR="003864C8" w:rsidRPr="00AA4D68">
        <w:rPr>
          <w:rFonts w:eastAsia="DejaVu Sans"/>
          <w:iCs/>
          <w:sz w:val="28"/>
          <w:szCs w:val="28"/>
        </w:rPr>
        <w:t>, бюст</w:t>
      </w:r>
      <w:r w:rsidR="003864C8">
        <w:rPr>
          <w:rFonts w:eastAsia="DejaVu Sans"/>
          <w:iCs/>
          <w:sz w:val="28"/>
          <w:szCs w:val="28"/>
        </w:rPr>
        <w:t>,</w:t>
      </w:r>
      <w:r w:rsidR="003864C8" w:rsidRPr="00AA4D68">
        <w:rPr>
          <w:rFonts w:eastAsia="DejaVu Sans"/>
          <w:iCs/>
          <w:sz w:val="28"/>
          <w:szCs w:val="28"/>
        </w:rPr>
        <w:t xml:space="preserve"> ин</w:t>
      </w:r>
      <w:r w:rsidR="003864C8">
        <w:rPr>
          <w:rFonts w:eastAsia="DejaVu Sans"/>
          <w:iCs/>
          <w:sz w:val="28"/>
          <w:szCs w:val="28"/>
        </w:rPr>
        <w:t>ой</w:t>
      </w:r>
      <w:r w:rsidR="003864C8" w:rsidRPr="00AA4D68">
        <w:rPr>
          <w:rFonts w:eastAsia="DejaVu Sans"/>
          <w:iCs/>
          <w:sz w:val="28"/>
          <w:szCs w:val="28"/>
        </w:rPr>
        <w:t xml:space="preserve"> памятны</w:t>
      </w:r>
      <w:r w:rsidR="003864C8">
        <w:rPr>
          <w:rFonts w:eastAsia="DejaVu Sans"/>
          <w:iCs/>
          <w:sz w:val="28"/>
          <w:szCs w:val="28"/>
        </w:rPr>
        <w:t>й</w:t>
      </w:r>
      <w:r w:rsidR="003864C8" w:rsidRPr="00AA4D68">
        <w:rPr>
          <w:rFonts w:eastAsia="DejaVu Sans"/>
          <w:iCs/>
          <w:sz w:val="28"/>
          <w:szCs w:val="28"/>
        </w:rPr>
        <w:t xml:space="preserve"> знак</w:t>
      </w:r>
      <w:r w:rsidR="003864C8">
        <w:rPr>
          <w:rFonts w:eastAsia="DejaVu Sans"/>
          <w:iCs/>
          <w:sz w:val="28"/>
          <w:szCs w:val="28"/>
        </w:rPr>
        <w:t xml:space="preserve">, </w:t>
      </w:r>
      <w:r w:rsidR="003864C8" w:rsidRPr="00AA4D68">
        <w:rPr>
          <w:rFonts w:eastAsia="DejaVu Sans"/>
          <w:iCs/>
          <w:sz w:val="28"/>
          <w:szCs w:val="28"/>
        </w:rPr>
        <w:t>присво</w:t>
      </w:r>
      <w:r w:rsidR="003864C8">
        <w:rPr>
          <w:rFonts w:eastAsia="DejaVu Sans"/>
          <w:iCs/>
          <w:sz w:val="28"/>
          <w:szCs w:val="28"/>
        </w:rPr>
        <w:t>ить</w:t>
      </w:r>
      <w:r w:rsidR="003864C8" w:rsidRPr="00AA4D68">
        <w:rPr>
          <w:rFonts w:eastAsia="DejaVu Sans"/>
          <w:iCs/>
          <w:sz w:val="28"/>
          <w:szCs w:val="28"/>
        </w:rPr>
        <w:t xml:space="preserve"> муниципальным предприятиям и учреждениям</w:t>
      </w:r>
      <w:r w:rsidR="003864C8" w:rsidRPr="003864C8">
        <w:rPr>
          <w:rFonts w:eastAsia="DejaVu Sans"/>
          <w:iCs/>
          <w:sz w:val="28"/>
          <w:szCs w:val="28"/>
        </w:rPr>
        <w:t xml:space="preserve"> </w:t>
      </w:r>
      <w:r w:rsidR="003864C8" w:rsidRPr="00AA4D68">
        <w:rPr>
          <w:rFonts w:eastAsia="DejaVu Sans"/>
          <w:iCs/>
          <w:sz w:val="28"/>
          <w:szCs w:val="28"/>
        </w:rPr>
        <w:t>им</w:t>
      </w:r>
      <w:r w:rsidR="003864C8">
        <w:rPr>
          <w:rFonts w:eastAsia="DejaVu Sans"/>
          <w:iCs/>
          <w:sz w:val="28"/>
          <w:szCs w:val="28"/>
        </w:rPr>
        <w:t>я</w:t>
      </w:r>
      <w:r w:rsidR="003864C8" w:rsidRPr="00AA4D68">
        <w:rPr>
          <w:rFonts w:eastAsia="DejaVu Sans"/>
          <w:iCs/>
          <w:sz w:val="28"/>
          <w:szCs w:val="28"/>
        </w:rPr>
        <w:t xml:space="preserve"> выдающейся личности (наименования исторического события</w:t>
      </w:r>
      <w:r w:rsidR="003864C8">
        <w:rPr>
          <w:rFonts w:eastAsia="DejaVu Sans"/>
          <w:iCs/>
          <w:sz w:val="28"/>
          <w:szCs w:val="28"/>
        </w:rPr>
        <w:t xml:space="preserve">), </w:t>
      </w:r>
      <w:r w:rsidR="003864C8" w:rsidRPr="00AA4D68">
        <w:rPr>
          <w:rFonts w:eastAsia="DejaVu Sans"/>
          <w:iCs/>
          <w:sz w:val="28"/>
          <w:szCs w:val="28"/>
        </w:rPr>
        <w:t>присво</w:t>
      </w:r>
      <w:r w:rsidR="003864C8">
        <w:rPr>
          <w:rFonts w:eastAsia="DejaVu Sans"/>
          <w:iCs/>
          <w:sz w:val="28"/>
          <w:szCs w:val="28"/>
        </w:rPr>
        <w:t>ить</w:t>
      </w:r>
      <w:r w:rsidR="003864C8" w:rsidRPr="003864C8">
        <w:rPr>
          <w:rFonts w:eastAsia="DejaVu Sans"/>
          <w:iCs/>
          <w:sz w:val="28"/>
          <w:szCs w:val="28"/>
        </w:rPr>
        <w:t xml:space="preserve"> элементам улично-дорожной сети</w:t>
      </w:r>
      <w:r w:rsidR="003864C8">
        <w:rPr>
          <w:rFonts w:eastAsia="DejaVu Sans"/>
          <w:iCs/>
          <w:sz w:val="28"/>
          <w:szCs w:val="28"/>
        </w:rPr>
        <w:t>,</w:t>
      </w:r>
      <w:r w:rsidR="003864C8" w:rsidRPr="003864C8">
        <w:rPr>
          <w:rFonts w:eastAsia="DejaVu Sans"/>
          <w:iCs/>
          <w:sz w:val="28"/>
          <w:szCs w:val="28"/>
        </w:rPr>
        <w:t xml:space="preserve"> элементам планировочной структуры в границах округа </w:t>
      </w:r>
      <w:r w:rsidR="003864C8">
        <w:rPr>
          <w:rFonts w:eastAsia="DejaVu Sans"/>
          <w:iCs/>
          <w:sz w:val="28"/>
          <w:szCs w:val="28"/>
        </w:rPr>
        <w:t>имя</w:t>
      </w:r>
      <w:r w:rsidR="003864C8" w:rsidRPr="003864C8">
        <w:rPr>
          <w:rFonts w:eastAsia="DejaVu Sans"/>
          <w:iCs/>
          <w:sz w:val="28"/>
          <w:szCs w:val="28"/>
        </w:rPr>
        <w:t xml:space="preserve"> выдающ</w:t>
      </w:r>
      <w:r w:rsidR="003864C8">
        <w:rPr>
          <w:rFonts w:eastAsia="DejaVu Sans"/>
          <w:iCs/>
          <w:sz w:val="28"/>
          <w:szCs w:val="28"/>
        </w:rPr>
        <w:t>ейся</w:t>
      </w:r>
      <w:r w:rsidR="003864C8" w:rsidRPr="003864C8">
        <w:rPr>
          <w:rFonts w:eastAsia="DejaVu Sans"/>
          <w:iCs/>
          <w:sz w:val="28"/>
          <w:szCs w:val="28"/>
        </w:rPr>
        <w:t xml:space="preserve"> личност</w:t>
      </w:r>
      <w:r w:rsidR="003864C8">
        <w:rPr>
          <w:rFonts w:eastAsia="DejaVu Sans"/>
          <w:iCs/>
          <w:sz w:val="28"/>
          <w:szCs w:val="28"/>
        </w:rPr>
        <w:t>и</w:t>
      </w:r>
      <w:r w:rsidR="003864C8" w:rsidRPr="003864C8">
        <w:rPr>
          <w:rFonts w:eastAsia="DejaVu Sans"/>
          <w:iCs/>
          <w:sz w:val="28"/>
          <w:szCs w:val="28"/>
        </w:rPr>
        <w:t xml:space="preserve"> (историческ</w:t>
      </w:r>
      <w:r w:rsidR="003864C8">
        <w:rPr>
          <w:rFonts w:eastAsia="DejaVu Sans"/>
          <w:iCs/>
          <w:sz w:val="28"/>
          <w:szCs w:val="28"/>
        </w:rPr>
        <w:t>ого</w:t>
      </w:r>
      <w:r w:rsidR="003864C8" w:rsidRPr="003864C8">
        <w:rPr>
          <w:rFonts w:eastAsia="DejaVu Sans"/>
          <w:iCs/>
          <w:sz w:val="28"/>
          <w:szCs w:val="28"/>
        </w:rPr>
        <w:t xml:space="preserve"> событи</w:t>
      </w:r>
      <w:r w:rsidR="003864C8">
        <w:rPr>
          <w:rFonts w:eastAsia="DejaVu Sans"/>
          <w:iCs/>
          <w:sz w:val="28"/>
          <w:szCs w:val="28"/>
        </w:rPr>
        <w:t>я</w:t>
      </w:r>
      <w:r w:rsidR="003864C8">
        <w:rPr>
          <w:rFonts w:eastAsia="DejaVu Sans"/>
          <w:bCs/>
          <w:sz w:val="28"/>
          <w:szCs w:val="28"/>
        </w:rPr>
        <w:t>))</w:t>
      </w:r>
      <w:r w:rsidRPr="00675D51">
        <w:rPr>
          <w:rFonts w:eastAsia="DejaVu Sans"/>
          <w:bCs/>
          <w:sz w:val="28"/>
          <w:szCs w:val="28"/>
        </w:rPr>
        <w:t>;</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рекомендовать ходатайствующей стороне увековечить память события или выдающейся личности в других формах;</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отклонить ходатайство.</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 xml:space="preserve">3.7. В случае поддержания </w:t>
      </w:r>
      <w:r w:rsidR="007F2091">
        <w:rPr>
          <w:rFonts w:eastAsia="DejaVu Sans"/>
          <w:iCs/>
          <w:sz w:val="28"/>
          <w:szCs w:val="28"/>
        </w:rPr>
        <w:t>Великоустюгской</w:t>
      </w:r>
      <w:r w:rsidRPr="00675D51">
        <w:rPr>
          <w:rFonts w:eastAsia="DejaVu Sans"/>
          <w:bCs/>
          <w:sz w:val="28"/>
          <w:szCs w:val="28"/>
        </w:rPr>
        <w:t xml:space="preserve"> Думой ходатайства </w:t>
      </w:r>
      <w:r w:rsidR="007F2091">
        <w:rPr>
          <w:rFonts w:eastAsia="DejaVu Sans"/>
          <w:bCs/>
          <w:sz w:val="28"/>
          <w:szCs w:val="28"/>
        </w:rPr>
        <w:t>администрация округа</w:t>
      </w:r>
      <w:r w:rsidRPr="00675D51">
        <w:rPr>
          <w:rFonts w:eastAsia="DejaVu Sans"/>
          <w:bCs/>
          <w:sz w:val="28"/>
          <w:szCs w:val="28"/>
        </w:rPr>
        <w:t>:</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1) если формой увековечивания является установка памятного знака, мемориальной доски, бюста, организует</w:t>
      </w:r>
      <w:r w:rsidR="00192F97" w:rsidRPr="00192F97">
        <w:rPr>
          <w:rFonts w:eastAsia="DejaVu Sans"/>
          <w:bCs/>
          <w:sz w:val="28"/>
          <w:szCs w:val="28"/>
        </w:rPr>
        <w:t xml:space="preserve"> </w:t>
      </w:r>
      <w:r w:rsidR="00192F97" w:rsidRPr="00675D51">
        <w:rPr>
          <w:rFonts w:eastAsia="DejaVu Sans"/>
          <w:bCs/>
          <w:sz w:val="28"/>
          <w:szCs w:val="28"/>
        </w:rPr>
        <w:t xml:space="preserve">совместно с </w:t>
      </w:r>
      <w:r w:rsidR="00192F97">
        <w:rPr>
          <w:rFonts w:eastAsia="DejaVu Sans"/>
          <w:bCs/>
          <w:sz w:val="28"/>
          <w:szCs w:val="28"/>
        </w:rPr>
        <w:t>инициатором</w:t>
      </w:r>
      <w:r w:rsidRPr="00675D51">
        <w:rPr>
          <w:rFonts w:eastAsia="DejaVu Sans"/>
          <w:bCs/>
          <w:sz w:val="28"/>
          <w:szCs w:val="28"/>
        </w:rPr>
        <w:t>:</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художественно-архитектурное проектирование;</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согласование проекта и привязку места его установки;</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 xml:space="preserve">координацию вопросов изготовления в долговечных материалах, установки, подготовки и проведения совместно с заинтересованными </w:t>
      </w:r>
      <w:r w:rsidR="00192F97">
        <w:rPr>
          <w:rFonts w:eastAsia="DejaVu Sans"/>
          <w:bCs/>
          <w:sz w:val="28"/>
          <w:szCs w:val="28"/>
        </w:rPr>
        <w:t>лицами</w:t>
      </w:r>
      <w:r w:rsidRPr="00675D51">
        <w:rPr>
          <w:rFonts w:eastAsia="DejaVu Sans"/>
          <w:bCs/>
          <w:sz w:val="28"/>
          <w:szCs w:val="28"/>
        </w:rPr>
        <w:t xml:space="preserve"> церемонии торжественного открытия;</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2) если формой увековечивания является присвоение имени выдающейся личности (наименования исторического события) муниципальному учреждению и</w:t>
      </w:r>
      <w:r w:rsidR="003864C8">
        <w:rPr>
          <w:rFonts w:eastAsia="DejaVu Sans"/>
          <w:bCs/>
          <w:sz w:val="28"/>
          <w:szCs w:val="28"/>
        </w:rPr>
        <w:t>ли</w:t>
      </w:r>
      <w:r w:rsidRPr="00675D51">
        <w:rPr>
          <w:rFonts w:eastAsia="DejaVu Sans"/>
          <w:bCs/>
          <w:sz w:val="28"/>
          <w:szCs w:val="28"/>
        </w:rPr>
        <w:t xml:space="preserve"> предприятию, вносит соответствующие изменения в учредительные документы указанных организаций;</w:t>
      </w:r>
    </w:p>
    <w:p w:rsidR="00675D51" w:rsidRPr="00675D51" w:rsidRDefault="00675D51" w:rsidP="00DD05DC">
      <w:pPr>
        <w:autoSpaceDE w:val="0"/>
        <w:autoSpaceDN w:val="0"/>
        <w:adjustRightInd w:val="0"/>
        <w:ind w:firstLine="709"/>
        <w:jc w:val="both"/>
        <w:rPr>
          <w:rFonts w:eastAsia="DejaVu Sans"/>
          <w:bCs/>
          <w:sz w:val="28"/>
          <w:szCs w:val="28"/>
        </w:rPr>
      </w:pPr>
      <w:r w:rsidRPr="00675D51">
        <w:rPr>
          <w:rFonts w:eastAsia="DejaVu Sans"/>
          <w:bCs/>
          <w:sz w:val="28"/>
          <w:szCs w:val="28"/>
        </w:rPr>
        <w:t xml:space="preserve">3) если формой увековечивания является присвоение наименования элементу улично-дорожной сети, наименования элементу планировочной структуры в границах округа в честь выдающейся личности (исторического события), вносит соответствующие изменения в перечень наименований элементов планировочной структуры, элементов улично-дорожной сети </w:t>
      </w:r>
      <w:r w:rsidR="007F2091">
        <w:rPr>
          <w:rFonts w:eastAsia="DejaVu Sans"/>
          <w:bCs/>
          <w:sz w:val="28"/>
          <w:szCs w:val="28"/>
        </w:rPr>
        <w:t>округа</w:t>
      </w:r>
      <w:r w:rsidRPr="00675D51">
        <w:rPr>
          <w:rFonts w:eastAsia="DejaVu Sans"/>
          <w:bCs/>
          <w:sz w:val="28"/>
          <w:szCs w:val="28"/>
        </w:rPr>
        <w:t>.</w:t>
      </w:r>
    </w:p>
    <w:p w:rsidR="003F6ABF" w:rsidRPr="0041620F" w:rsidRDefault="003F6ABF">
      <w:pPr>
        <w:pStyle w:val="ConsPlusNormal"/>
        <w:widowControl w:val="0"/>
        <w:ind w:firstLine="709"/>
        <w:jc w:val="both"/>
        <w:rPr>
          <w:rFonts w:ascii="Times New Roman" w:hAnsi="Times New Roman" w:cs="Times New Roman"/>
          <w:sz w:val="28"/>
          <w:szCs w:val="28"/>
          <w:highlight w:val="yellow"/>
        </w:rPr>
      </w:pPr>
    </w:p>
    <w:p w:rsidR="005538F8" w:rsidRPr="005538F8" w:rsidRDefault="00762F2C" w:rsidP="005538F8">
      <w:pPr>
        <w:autoSpaceDE w:val="0"/>
        <w:autoSpaceDN w:val="0"/>
        <w:adjustRightInd w:val="0"/>
        <w:jc w:val="center"/>
        <w:outlineLvl w:val="0"/>
        <w:rPr>
          <w:rFonts w:eastAsia="DejaVu Sans"/>
          <w:b/>
          <w:bCs/>
          <w:sz w:val="28"/>
          <w:szCs w:val="28"/>
        </w:rPr>
      </w:pPr>
      <w:r w:rsidRPr="005538F8">
        <w:rPr>
          <w:b/>
          <w:bCs/>
          <w:sz w:val="28"/>
          <w:szCs w:val="28"/>
        </w:rPr>
        <w:t xml:space="preserve">Статья </w:t>
      </w:r>
      <w:r w:rsidR="005538F8" w:rsidRPr="005538F8">
        <w:rPr>
          <w:b/>
          <w:bCs/>
          <w:sz w:val="28"/>
          <w:szCs w:val="28"/>
        </w:rPr>
        <w:t>4</w:t>
      </w:r>
      <w:r w:rsidRPr="005538F8">
        <w:rPr>
          <w:b/>
          <w:bCs/>
          <w:sz w:val="28"/>
          <w:szCs w:val="28"/>
        </w:rPr>
        <w:t xml:space="preserve">. </w:t>
      </w:r>
      <w:r w:rsidR="005538F8" w:rsidRPr="005538F8">
        <w:rPr>
          <w:rFonts w:eastAsia="DejaVu Sans"/>
          <w:b/>
          <w:bCs/>
          <w:sz w:val="28"/>
          <w:szCs w:val="28"/>
        </w:rPr>
        <w:t>Правила установки, содержания и учета</w:t>
      </w:r>
    </w:p>
    <w:p w:rsidR="005538F8" w:rsidRDefault="005538F8" w:rsidP="005538F8">
      <w:pPr>
        <w:autoSpaceDE w:val="0"/>
        <w:autoSpaceDN w:val="0"/>
        <w:adjustRightInd w:val="0"/>
        <w:jc w:val="center"/>
        <w:rPr>
          <w:rFonts w:eastAsia="DejaVu Sans"/>
          <w:b/>
          <w:bCs/>
          <w:sz w:val="28"/>
          <w:szCs w:val="28"/>
        </w:rPr>
      </w:pPr>
      <w:r w:rsidRPr="005538F8">
        <w:rPr>
          <w:rFonts w:eastAsia="DejaVu Sans"/>
          <w:b/>
          <w:bCs/>
          <w:sz w:val="28"/>
          <w:szCs w:val="28"/>
        </w:rPr>
        <w:t>мемориальных досок, бюстов, памятных знаков</w:t>
      </w:r>
    </w:p>
    <w:p w:rsidR="005538F8" w:rsidRDefault="005538F8" w:rsidP="005538F8">
      <w:pPr>
        <w:autoSpaceDE w:val="0"/>
        <w:autoSpaceDN w:val="0"/>
        <w:adjustRightInd w:val="0"/>
        <w:jc w:val="both"/>
        <w:rPr>
          <w:rFonts w:eastAsia="DejaVu Sans"/>
          <w:sz w:val="28"/>
          <w:szCs w:val="28"/>
        </w:rPr>
      </w:pPr>
    </w:p>
    <w:p w:rsidR="005538F8" w:rsidRDefault="005538F8" w:rsidP="00DD05DC">
      <w:pPr>
        <w:autoSpaceDE w:val="0"/>
        <w:autoSpaceDN w:val="0"/>
        <w:adjustRightInd w:val="0"/>
        <w:ind w:firstLine="709"/>
        <w:jc w:val="both"/>
        <w:rPr>
          <w:rFonts w:eastAsia="DejaVu Sans"/>
          <w:sz w:val="28"/>
          <w:szCs w:val="28"/>
        </w:rPr>
      </w:pPr>
      <w:r>
        <w:rPr>
          <w:rFonts w:eastAsia="DejaVu Sans"/>
          <w:sz w:val="28"/>
          <w:szCs w:val="28"/>
        </w:rPr>
        <w:t>4.1. Мемориальные доски, бюсты, памятные знаки устанавливаются:</w:t>
      </w:r>
    </w:p>
    <w:p w:rsidR="005538F8" w:rsidRDefault="005538F8" w:rsidP="00DD05DC">
      <w:pPr>
        <w:autoSpaceDE w:val="0"/>
        <w:autoSpaceDN w:val="0"/>
        <w:adjustRightInd w:val="0"/>
        <w:ind w:firstLine="709"/>
        <w:jc w:val="both"/>
        <w:rPr>
          <w:rFonts w:eastAsia="DejaVu Sans"/>
          <w:sz w:val="28"/>
          <w:szCs w:val="28"/>
        </w:rPr>
      </w:pPr>
      <w:r>
        <w:rPr>
          <w:rFonts w:eastAsia="DejaVu Sans"/>
          <w:sz w:val="28"/>
          <w:szCs w:val="28"/>
        </w:rPr>
        <w:t>на фасадах административных зданий, жилых домов (индивидуальных и многоквартирных);</w:t>
      </w:r>
    </w:p>
    <w:p w:rsidR="005538F8" w:rsidRDefault="005538F8" w:rsidP="00DD05DC">
      <w:pPr>
        <w:autoSpaceDE w:val="0"/>
        <w:autoSpaceDN w:val="0"/>
        <w:adjustRightInd w:val="0"/>
        <w:ind w:firstLine="709"/>
        <w:jc w:val="both"/>
        <w:rPr>
          <w:rFonts w:eastAsia="DejaVu Sans"/>
          <w:sz w:val="28"/>
          <w:szCs w:val="28"/>
        </w:rPr>
      </w:pPr>
      <w:r>
        <w:rPr>
          <w:rFonts w:eastAsia="DejaVu Sans"/>
          <w:sz w:val="28"/>
          <w:szCs w:val="28"/>
        </w:rPr>
        <w:t>в интерьерах административных зданий, учреждений;</w:t>
      </w:r>
    </w:p>
    <w:p w:rsidR="005538F8" w:rsidRDefault="005538F8" w:rsidP="00DD05DC">
      <w:pPr>
        <w:autoSpaceDE w:val="0"/>
        <w:autoSpaceDN w:val="0"/>
        <w:adjustRightInd w:val="0"/>
        <w:ind w:firstLine="709"/>
        <w:jc w:val="both"/>
        <w:rPr>
          <w:rFonts w:eastAsia="DejaVu Sans"/>
          <w:sz w:val="28"/>
          <w:szCs w:val="28"/>
        </w:rPr>
      </w:pPr>
      <w:r>
        <w:rPr>
          <w:rFonts w:eastAsia="DejaVu Sans"/>
          <w:sz w:val="28"/>
          <w:szCs w:val="28"/>
        </w:rPr>
        <w:t>в парках, скверах, на иных территориях общего пользования.</w:t>
      </w:r>
    </w:p>
    <w:p w:rsidR="005538F8" w:rsidRDefault="005538F8" w:rsidP="00DD05DC">
      <w:pPr>
        <w:autoSpaceDE w:val="0"/>
        <w:autoSpaceDN w:val="0"/>
        <w:adjustRightInd w:val="0"/>
        <w:ind w:firstLine="709"/>
        <w:jc w:val="both"/>
        <w:rPr>
          <w:rFonts w:eastAsia="DejaVu Sans"/>
          <w:sz w:val="28"/>
          <w:szCs w:val="28"/>
        </w:rPr>
      </w:pPr>
      <w:r>
        <w:rPr>
          <w:rFonts w:eastAsia="DejaVu Sans"/>
          <w:sz w:val="28"/>
          <w:szCs w:val="28"/>
        </w:rPr>
        <w:t>4.2. Текст мемориальной доски, текст, размещенный на бюсте или памятном знаке, должен быть изложен на русском языке и в лаконичной форме содержать характеристику события или характеристику человека (его достижения, период жизни и деятельности), которому посвящена мемориальная доска, бюст, памятный знак, с полным указанием его фамилии, имени, отчества (при наличии).</w:t>
      </w:r>
    </w:p>
    <w:p w:rsidR="005538F8" w:rsidRDefault="005538F8" w:rsidP="00DD05DC">
      <w:pPr>
        <w:autoSpaceDE w:val="0"/>
        <w:autoSpaceDN w:val="0"/>
        <w:adjustRightInd w:val="0"/>
        <w:ind w:firstLine="709"/>
        <w:jc w:val="both"/>
        <w:rPr>
          <w:rFonts w:eastAsia="DejaVu Sans"/>
          <w:sz w:val="28"/>
          <w:szCs w:val="28"/>
        </w:rPr>
      </w:pPr>
      <w:r>
        <w:rPr>
          <w:rFonts w:eastAsia="DejaVu Sans"/>
          <w:sz w:val="28"/>
          <w:szCs w:val="28"/>
        </w:rPr>
        <w:t>В композицию мемориальной доски, бюста, памятного знака помимо текста могут быть включены портретные изображения, декоративные элементы, подсветка.</w:t>
      </w:r>
    </w:p>
    <w:p w:rsidR="005538F8" w:rsidRDefault="005538F8" w:rsidP="00DD05DC">
      <w:pPr>
        <w:autoSpaceDE w:val="0"/>
        <w:autoSpaceDN w:val="0"/>
        <w:adjustRightInd w:val="0"/>
        <w:ind w:firstLine="709"/>
        <w:jc w:val="both"/>
        <w:rPr>
          <w:rFonts w:eastAsia="DejaVu Sans"/>
          <w:sz w:val="28"/>
          <w:szCs w:val="28"/>
        </w:rPr>
      </w:pPr>
      <w:r>
        <w:rPr>
          <w:rFonts w:eastAsia="DejaVu Sans"/>
          <w:sz w:val="28"/>
          <w:szCs w:val="28"/>
        </w:rPr>
        <w:t>Мемориальные доски, бюсты, памятные знаки выполняются только из долговечных материалов (мрамора, гранита, чугуна, бронзы и других долговечных материалов).</w:t>
      </w:r>
    </w:p>
    <w:p w:rsidR="005538F8" w:rsidRDefault="005538F8" w:rsidP="00DD05DC">
      <w:pPr>
        <w:autoSpaceDE w:val="0"/>
        <w:autoSpaceDN w:val="0"/>
        <w:adjustRightInd w:val="0"/>
        <w:ind w:firstLine="709"/>
        <w:jc w:val="both"/>
        <w:rPr>
          <w:rFonts w:eastAsia="DejaVu Sans"/>
          <w:sz w:val="28"/>
          <w:szCs w:val="28"/>
        </w:rPr>
      </w:pPr>
      <w:r>
        <w:rPr>
          <w:rFonts w:eastAsia="DejaVu Sans"/>
          <w:sz w:val="28"/>
          <w:szCs w:val="28"/>
        </w:rPr>
        <w:t>4.3. Установка мемориальных досок, бюстов, памятных знаков осуществляется за счет собственных средств заявителя и (или) за счет средств бюджета округа.</w:t>
      </w:r>
      <w:r w:rsidR="00A42139" w:rsidRPr="00A42139">
        <w:rPr>
          <w:rFonts w:eastAsia="DejaVu Sans"/>
          <w:sz w:val="28"/>
          <w:szCs w:val="28"/>
        </w:rPr>
        <w:t xml:space="preserve"> </w:t>
      </w:r>
      <w:r w:rsidR="00A42139">
        <w:rPr>
          <w:rFonts w:eastAsia="DejaVu Sans"/>
          <w:sz w:val="28"/>
          <w:szCs w:val="28"/>
        </w:rPr>
        <w:t>Мемориальные доски, бюсты, памятные знаки, изготовленные за счет средств бюджета округа, включаются в реестр муниципального имущества.</w:t>
      </w:r>
    </w:p>
    <w:p w:rsidR="00A42139" w:rsidRPr="00A42139" w:rsidRDefault="005538F8" w:rsidP="00DD05DC">
      <w:pPr>
        <w:pStyle w:val="ConsPlusNormal"/>
        <w:ind w:firstLine="709"/>
        <w:jc w:val="both"/>
        <w:rPr>
          <w:rFonts w:ascii="Times New Roman" w:hAnsi="Times New Roman" w:cs="Times New Roman"/>
          <w:sz w:val="28"/>
          <w:szCs w:val="28"/>
        </w:rPr>
      </w:pPr>
      <w:r w:rsidRPr="00A42139">
        <w:rPr>
          <w:rFonts w:ascii="Times New Roman" w:eastAsia="DejaVu Sans" w:hAnsi="Times New Roman" w:cs="Times New Roman"/>
          <w:sz w:val="28"/>
          <w:szCs w:val="28"/>
        </w:rPr>
        <w:t xml:space="preserve">4.4. </w:t>
      </w:r>
      <w:r w:rsidR="00A42139" w:rsidRPr="00A42139">
        <w:rPr>
          <w:rFonts w:ascii="Times New Roman" w:hAnsi="Times New Roman" w:cs="Times New Roman"/>
          <w:sz w:val="28"/>
          <w:szCs w:val="28"/>
        </w:rPr>
        <w:t xml:space="preserve">После установки </w:t>
      </w:r>
      <w:r w:rsidR="00A42139" w:rsidRPr="00A42139">
        <w:rPr>
          <w:rFonts w:ascii="Times New Roman" w:eastAsia="DejaVu Sans" w:hAnsi="Times New Roman" w:cs="Times New Roman"/>
          <w:sz w:val="28"/>
          <w:szCs w:val="28"/>
        </w:rPr>
        <w:t>мемориальная доска, бюст, памятный знак</w:t>
      </w:r>
      <w:r w:rsidR="00A42139" w:rsidRPr="00A42139">
        <w:rPr>
          <w:rFonts w:ascii="Times New Roman" w:hAnsi="Times New Roman" w:cs="Times New Roman"/>
          <w:sz w:val="28"/>
          <w:szCs w:val="28"/>
        </w:rPr>
        <w:t xml:space="preserve"> являются неотъемлемым художественно-архитектурным элементом здания, территории и передаются по акту приема-передачи организации, в собственности либо на балансе которой находится данный объект недвижимости.</w:t>
      </w:r>
    </w:p>
    <w:p w:rsidR="00A42139" w:rsidRPr="00A42139" w:rsidRDefault="00A42139" w:rsidP="00DD05DC">
      <w:pPr>
        <w:pStyle w:val="ConsPlusNormal"/>
        <w:ind w:firstLine="709"/>
        <w:jc w:val="both"/>
        <w:rPr>
          <w:rFonts w:ascii="Times New Roman" w:hAnsi="Times New Roman" w:cs="Times New Roman"/>
          <w:sz w:val="28"/>
          <w:szCs w:val="28"/>
        </w:rPr>
      </w:pPr>
      <w:r w:rsidRPr="00A42139">
        <w:rPr>
          <w:rFonts w:ascii="Times New Roman" w:hAnsi="Times New Roman" w:cs="Times New Roman"/>
          <w:sz w:val="28"/>
          <w:szCs w:val="28"/>
        </w:rPr>
        <w:t xml:space="preserve">4.5. Организации, на балансе которых находятся </w:t>
      </w:r>
      <w:r w:rsidRPr="00A42139">
        <w:rPr>
          <w:rFonts w:ascii="Times New Roman" w:eastAsia="DejaVu Sans" w:hAnsi="Times New Roman" w:cs="Times New Roman"/>
          <w:sz w:val="28"/>
          <w:szCs w:val="28"/>
        </w:rPr>
        <w:t>мемориальные доски, бюсты, памятные знаки</w:t>
      </w:r>
      <w:r w:rsidRPr="00A42139">
        <w:rPr>
          <w:rFonts w:ascii="Times New Roman" w:hAnsi="Times New Roman" w:cs="Times New Roman"/>
          <w:sz w:val="28"/>
          <w:szCs w:val="28"/>
        </w:rPr>
        <w:t xml:space="preserve"> обеспечивают их сохранность и содержание в надлежащем эстетическом виде, включая содержание и ремонт за счет собственных средств.</w:t>
      </w:r>
    </w:p>
    <w:p w:rsidR="005538F8" w:rsidRPr="00A42139" w:rsidRDefault="00A42139" w:rsidP="00DD05DC">
      <w:pPr>
        <w:autoSpaceDE w:val="0"/>
        <w:autoSpaceDN w:val="0"/>
        <w:adjustRightInd w:val="0"/>
        <w:ind w:firstLine="709"/>
        <w:jc w:val="both"/>
        <w:rPr>
          <w:rFonts w:eastAsia="DejaVu Sans"/>
          <w:sz w:val="28"/>
          <w:szCs w:val="28"/>
        </w:rPr>
      </w:pPr>
      <w:r w:rsidRPr="00A42139">
        <w:rPr>
          <w:sz w:val="28"/>
          <w:szCs w:val="28"/>
        </w:rPr>
        <w:t xml:space="preserve">4.6. Администрация </w:t>
      </w:r>
      <w:r>
        <w:rPr>
          <w:sz w:val="28"/>
          <w:szCs w:val="28"/>
        </w:rPr>
        <w:t>округа</w:t>
      </w:r>
      <w:r w:rsidRPr="00A42139">
        <w:rPr>
          <w:sz w:val="28"/>
          <w:szCs w:val="28"/>
        </w:rPr>
        <w:t xml:space="preserve"> осуществляет контроль за состоянием </w:t>
      </w:r>
      <w:r w:rsidRPr="00A42139">
        <w:rPr>
          <w:rFonts w:eastAsia="DejaVu Sans"/>
          <w:sz w:val="28"/>
          <w:szCs w:val="28"/>
        </w:rPr>
        <w:t>мемориальных досок, бюстов, памятных знаков</w:t>
      </w:r>
      <w:r w:rsidRPr="00A42139">
        <w:rPr>
          <w:sz w:val="28"/>
          <w:szCs w:val="28"/>
        </w:rPr>
        <w:t>.</w:t>
      </w:r>
    </w:p>
    <w:p w:rsidR="005538F8" w:rsidRPr="00A42139" w:rsidRDefault="005538F8" w:rsidP="00DD05DC">
      <w:pPr>
        <w:autoSpaceDE w:val="0"/>
        <w:autoSpaceDN w:val="0"/>
        <w:adjustRightInd w:val="0"/>
        <w:ind w:firstLine="709"/>
        <w:jc w:val="both"/>
        <w:rPr>
          <w:rFonts w:eastAsia="DejaVu Sans"/>
          <w:sz w:val="28"/>
          <w:szCs w:val="28"/>
        </w:rPr>
      </w:pPr>
      <w:r w:rsidRPr="00A42139">
        <w:rPr>
          <w:rFonts w:eastAsia="DejaVu Sans"/>
          <w:sz w:val="28"/>
          <w:szCs w:val="28"/>
        </w:rPr>
        <w:t>4.</w:t>
      </w:r>
      <w:r w:rsidR="00A42139" w:rsidRPr="00A42139">
        <w:rPr>
          <w:rFonts w:eastAsia="DejaVu Sans"/>
          <w:sz w:val="28"/>
          <w:szCs w:val="28"/>
        </w:rPr>
        <w:t>7</w:t>
      </w:r>
      <w:r w:rsidRPr="00A42139">
        <w:rPr>
          <w:rFonts w:eastAsia="DejaVu Sans"/>
          <w:sz w:val="28"/>
          <w:szCs w:val="28"/>
        </w:rPr>
        <w:t xml:space="preserve">. </w:t>
      </w:r>
      <w:r w:rsidR="00A42139" w:rsidRPr="00A42139">
        <w:rPr>
          <w:rFonts w:eastAsia="DejaVu Sans"/>
          <w:sz w:val="28"/>
          <w:szCs w:val="28"/>
        </w:rPr>
        <w:t>Финансирование содержания и ремонта мемориальных досок и других памятных знаков, являющихся муниципальной собственностью, осуществляется из бюджета округа.</w:t>
      </w:r>
    </w:p>
    <w:p w:rsidR="003F6ABF" w:rsidRPr="003048EF" w:rsidRDefault="003F6ABF">
      <w:pPr>
        <w:widowControl w:val="0"/>
        <w:ind w:firstLine="708"/>
        <w:jc w:val="both"/>
        <w:rPr>
          <w:sz w:val="28"/>
          <w:szCs w:val="28"/>
        </w:rPr>
      </w:pPr>
    </w:p>
    <w:p w:rsidR="003048EF" w:rsidRPr="003048EF" w:rsidRDefault="00762F2C" w:rsidP="003048EF">
      <w:pPr>
        <w:autoSpaceDE w:val="0"/>
        <w:autoSpaceDN w:val="0"/>
        <w:adjustRightInd w:val="0"/>
        <w:jc w:val="center"/>
        <w:outlineLvl w:val="0"/>
        <w:rPr>
          <w:rFonts w:eastAsia="DejaVu Sans"/>
          <w:b/>
          <w:bCs/>
          <w:sz w:val="28"/>
          <w:szCs w:val="28"/>
        </w:rPr>
      </w:pPr>
      <w:r w:rsidRPr="003048EF">
        <w:rPr>
          <w:b/>
          <w:bCs/>
          <w:sz w:val="28"/>
          <w:szCs w:val="28"/>
        </w:rPr>
        <w:t xml:space="preserve">Статья 5. </w:t>
      </w:r>
      <w:r w:rsidR="003048EF" w:rsidRPr="003048EF">
        <w:rPr>
          <w:rFonts w:eastAsia="DejaVu Sans"/>
          <w:b/>
          <w:bCs/>
          <w:sz w:val="28"/>
          <w:szCs w:val="28"/>
        </w:rPr>
        <w:t>Демонтаж памятников, мемориальных</w:t>
      </w:r>
    </w:p>
    <w:p w:rsidR="003048EF" w:rsidRPr="003048EF" w:rsidRDefault="003048EF" w:rsidP="003048EF">
      <w:pPr>
        <w:autoSpaceDE w:val="0"/>
        <w:autoSpaceDN w:val="0"/>
        <w:adjustRightInd w:val="0"/>
        <w:jc w:val="center"/>
        <w:rPr>
          <w:rFonts w:eastAsia="DejaVu Sans"/>
          <w:b/>
          <w:bCs/>
          <w:sz w:val="28"/>
          <w:szCs w:val="28"/>
        </w:rPr>
      </w:pPr>
      <w:r w:rsidRPr="003048EF">
        <w:rPr>
          <w:rFonts w:eastAsia="DejaVu Sans"/>
          <w:b/>
          <w:bCs/>
          <w:sz w:val="28"/>
          <w:szCs w:val="28"/>
        </w:rPr>
        <w:t>досок и других памятных знаков</w:t>
      </w:r>
    </w:p>
    <w:p w:rsidR="003048EF" w:rsidRPr="003048EF" w:rsidRDefault="003048EF" w:rsidP="003048EF">
      <w:pPr>
        <w:autoSpaceDE w:val="0"/>
        <w:autoSpaceDN w:val="0"/>
        <w:adjustRightInd w:val="0"/>
        <w:jc w:val="both"/>
        <w:rPr>
          <w:rFonts w:eastAsia="DejaVu Sans"/>
          <w:sz w:val="28"/>
          <w:szCs w:val="28"/>
        </w:rPr>
      </w:pPr>
    </w:p>
    <w:p w:rsidR="003048EF" w:rsidRPr="003048EF" w:rsidRDefault="003048EF" w:rsidP="00DD05DC">
      <w:pPr>
        <w:autoSpaceDE w:val="0"/>
        <w:autoSpaceDN w:val="0"/>
        <w:adjustRightInd w:val="0"/>
        <w:ind w:firstLine="709"/>
        <w:jc w:val="both"/>
        <w:rPr>
          <w:rFonts w:eastAsia="DejaVu Sans"/>
          <w:sz w:val="28"/>
          <w:szCs w:val="28"/>
        </w:rPr>
      </w:pPr>
      <w:r>
        <w:rPr>
          <w:rFonts w:eastAsia="DejaVu Sans"/>
          <w:sz w:val="28"/>
          <w:szCs w:val="28"/>
        </w:rPr>
        <w:t xml:space="preserve">5.1. </w:t>
      </w:r>
      <w:r w:rsidRPr="003048EF">
        <w:rPr>
          <w:rFonts w:eastAsia="DejaVu Sans"/>
          <w:sz w:val="28"/>
          <w:szCs w:val="28"/>
        </w:rPr>
        <w:t>Демонтаж мемориальных досок, бюстов и других памятных знаков, установленных в соответствии с настоящим Положением, допускается с целью их реставрации или переноса.</w:t>
      </w:r>
    </w:p>
    <w:p w:rsidR="003048EF" w:rsidRPr="003048EF" w:rsidRDefault="003048EF" w:rsidP="00DD05DC">
      <w:pPr>
        <w:autoSpaceDE w:val="0"/>
        <w:autoSpaceDN w:val="0"/>
        <w:adjustRightInd w:val="0"/>
        <w:ind w:firstLine="709"/>
        <w:jc w:val="both"/>
        <w:rPr>
          <w:rFonts w:eastAsia="DejaVu Sans"/>
          <w:sz w:val="28"/>
          <w:szCs w:val="28"/>
        </w:rPr>
      </w:pPr>
      <w:r>
        <w:rPr>
          <w:rFonts w:eastAsia="DejaVu Sans"/>
          <w:sz w:val="28"/>
          <w:szCs w:val="28"/>
        </w:rPr>
        <w:t xml:space="preserve">5.2. </w:t>
      </w:r>
      <w:r w:rsidRPr="003048EF">
        <w:rPr>
          <w:rFonts w:eastAsia="DejaVu Sans"/>
          <w:sz w:val="28"/>
          <w:szCs w:val="28"/>
        </w:rPr>
        <w:t>Памятники и памятные знаки, бюсты могут быть демонтированы на период проведения работ по благоустройству территории, на которой они установлены. Мемориальные доски могут быть демонтированы на период проведения ремонта зданий и сооружений, на фасадах которых, или помещений, в интерьерах которых, они установлены.</w:t>
      </w:r>
    </w:p>
    <w:p w:rsidR="003048EF" w:rsidRPr="003048EF" w:rsidRDefault="003048EF" w:rsidP="00DD05DC">
      <w:pPr>
        <w:autoSpaceDE w:val="0"/>
        <w:autoSpaceDN w:val="0"/>
        <w:adjustRightInd w:val="0"/>
        <w:ind w:firstLine="709"/>
        <w:jc w:val="both"/>
        <w:rPr>
          <w:rFonts w:eastAsia="DejaVu Sans"/>
          <w:sz w:val="28"/>
          <w:szCs w:val="28"/>
        </w:rPr>
      </w:pPr>
      <w:r w:rsidRPr="003048EF">
        <w:rPr>
          <w:rFonts w:eastAsia="DejaVu Sans"/>
          <w:sz w:val="28"/>
          <w:szCs w:val="28"/>
        </w:rPr>
        <w:t>После завершения реставрации памятников, мемориальных досок, бюстов и других памятных знаков, а также работ по благоустройству территории, ремонту фасадов и интерьеров памятники, мемориальные доски, бюсты и другие памятные знаки устанавливаются на прежнем месте.</w:t>
      </w:r>
    </w:p>
    <w:p w:rsidR="003048EF" w:rsidRPr="003048EF" w:rsidRDefault="003048EF" w:rsidP="003048EF">
      <w:pPr>
        <w:autoSpaceDE w:val="0"/>
        <w:autoSpaceDN w:val="0"/>
        <w:adjustRightInd w:val="0"/>
        <w:jc w:val="both"/>
        <w:rPr>
          <w:rFonts w:eastAsia="DejaVu Sans"/>
          <w:sz w:val="28"/>
          <w:szCs w:val="28"/>
        </w:rPr>
      </w:pPr>
    </w:p>
    <w:p w:rsidR="003048EF" w:rsidRDefault="003048EF" w:rsidP="003048EF">
      <w:pPr>
        <w:autoSpaceDE w:val="0"/>
        <w:autoSpaceDN w:val="0"/>
        <w:adjustRightInd w:val="0"/>
        <w:jc w:val="center"/>
        <w:outlineLvl w:val="0"/>
        <w:rPr>
          <w:rFonts w:eastAsia="DejaVu Sans"/>
          <w:b/>
          <w:bCs/>
          <w:sz w:val="28"/>
          <w:szCs w:val="28"/>
        </w:rPr>
      </w:pPr>
      <w:r w:rsidRPr="003048EF">
        <w:rPr>
          <w:b/>
          <w:bCs/>
          <w:sz w:val="28"/>
          <w:szCs w:val="28"/>
        </w:rPr>
        <w:t>Статья</w:t>
      </w:r>
      <w:r w:rsidRPr="003048EF">
        <w:rPr>
          <w:rFonts w:eastAsia="DejaVu Sans"/>
          <w:b/>
          <w:bCs/>
          <w:sz w:val="28"/>
          <w:szCs w:val="28"/>
        </w:rPr>
        <w:t xml:space="preserve"> 6. Перенос и восстановление утраченных мемориальных досок</w:t>
      </w:r>
    </w:p>
    <w:p w:rsidR="003048EF" w:rsidRDefault="003048EF" w:rsidP="003048EF">
      <w:pPr>
        <w:autoSpaceDE w:val="0"/>
        <w:autoSpaceDN w:val="0"/>
        <w:adjustRightInd w:val="0"/>
        <w:jc w:val="both"/>
        <w:rPr>
          <w:rFonts w:eastAsia="DejaVu Sans"/>
          <w:sz w:val="28"/>
          <w:szCs w:val="28"/>
        </w:rPr>
      </w:pPr>
    </w:p>
    <w:p w:rsidR="003048EF" w:rsidRDefault="003048EF" w:rsidP="003048EF">
      <w:pPr>
        <w:autoSpaceDE w:val="0"/>
        <w:autoSpaceDN w:val="0"/>
        <w:adjustRightInd w:val="0"/>
        <w:ind w:firstLine="540"/>
        <w:jc w:val="both"/>
        <w:rPr>
          <w:rFonts w:eastAsia="DejaVu Sans"/>
          <w:sz w:val="28"/>
          <w:szCs w:val="28"/>
        </w:rPr>
      </w:pPr>
      <w:r>
        <w:rPr>
          <w:rFonts w:eastAsia="DejaVu Sans"/>
          <w:iCs/>
          <w:sz w:val="28"/>
          <w:szCs w:val="28"/>
        </w:rPr>
        <w:t>Великоустюгская</w:t>
      </w:r>
      <w:r>
        <w:rPr>
          <w:rFonts w:eastAsia="DejaVu Sans"/>
          <w:sz w:val="28"/>
          <w:szCs w:val="28"/>
        </w:rPr>
        <w:t xml:space="preserve"> Дума по рекомендации комиссии по увекове</w:t>
      </w:r>
      <w:r w:rsidR="00DD05DC">
        <w:rPr>
          <w:rFonts w:eastAsia="DejaVu Sans"/>
          <w:sz w:val="28"/>
          <w:szCs w:val="28"/>
        </w:rPr>
        <w:t>че</w:t>
      </w:r>
      <w:r>
        <w:rPr>
          <w:rFonts w:eastAsia="DejaVu Sans"/>
          <w:sz w:val="28"/>
          <w:szCs w:val="28"/>
        </w:rPr>
        <w:t>нию памяти принимает решение о переносе мемориальной доски в случаях, когда здание, строение, сооружение, на фасаде или в интерьере которого установлена мемориальная доска, признано ветхим, аварийным, подлежащим сносу.</w:t>
      </w:r>
    </w:p>
    <w:p w:rsidR="00D0134C" w:rsidRDefault="00D0134C"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Pr="00C93276" w:rsidRDefault="00C93276" w:rsidP="003048EF">
      <w:pPr>
        <w:pStyle w:val="ConsPlusNormal"/>
        <w:widowControl w:val="0"/>
        <w:jc w:val="center"/>
        <w:outlineLvl w:val="1"/>
        <w:rPr>
          <w:rFonts w:ascii="Times New Roman" w:hAnsi="Times New Roman" w:cs="Times New Roman"/>
          <w:b/>
          <w:sz w:val="28"/>
          <w:szCs w:val="28"/>
        </w:rPr>
      </w:pPr>
      <w:r w:rsidRPr="00C93276">
        <w:rPr>
          <w:rFonts w:ascii="Times New Roman" w:hAnsi="Times New Roman" w:cs="Times New Roman"/>
          <w:b/>
          <w:sz w:val="28"/>
          <w:szCs w:val="28"/>
        </w:rPr>
        <w:t>ПОЯСНИТЕЛЬНАЯ ЗАПИСКА</w:t>
      </w:r>
    </w:p>
    <w:p w:rsidR="00C93276" w:rsidRPr="00C93276" w:rsidRDefault="00C93276" w:rsidP="003048EF">
      <w:pPr>
        <w:pStyle w:val="ConsPlusNormal"/>
        <w:widowControl w:val="0"/>
        <w:jc w:val="center"/>
        <w:outlineLvl w:val="1"/>
        <w:rPr>
          <w:rFonts w:ascii="Times New Roman" w:hAnsi="Times New Roman" w:cs="Times New Roman"/>
          <w:b/>
          <w:sz w:val="28"/>
          <w:szCs w:val="28"/>
        </w:rPr>
      </w:pPr>
      <w:r w:rsidRPr="00C93276">
        <w:rPr>
          <w:rFonts w:ascii="Times New Roman" w:hAnsi="Times New Roman" w:cs="Times New Roman"/>
          <w:b/>
          <w:sz w:val="28"/>
          <w:szCs w:val="28"/>
        </w:rPr>
        <w:t xml:space="preserve">к проекту решения Великоустюгской Думы </w:t>
      </w:r>
    </w:p>
    <w:p w:rsidR="00C93276" w:rsidRPr="00C93276" w:rsidRDefault="00C93276" w:rsidP="003048EF">
      <w:pPr>
        <w:pStyle w:val="ConsPlusNormal"/>
        <w:widowControl w:val="0"/>
        <w:jc w:val="center"/>
        <w:outlineLvl w:val="1"/>
        <w:rPr>
          <w:rFonts w:ascii="Times New Roman" w:hAnsi="Times New Roman" w:cs="Times New Roman"/>
          <w:b/>
          <w:sz w:val="28"/>
          <w:szCs w:val="28"/>
        </w:rPr>
      </w:pPr>
      <w:r w:rsidRPr="00C93276">
        <w:rPr>
          <w:rFonts w:ascii="Times New Roman" w:hAnsi="Times New Roman" w:cs="Times New Roman"/>
          <w:b/>
          <w:sz w:val="28"/>
          <w:szCs w:val="28"/>
        </w:rPr>
        <w:t>«</w:t>
      </w:r>
      <w:r w:rsidRPr="00C93276">
        <w:rPr>
          <w:rFonts w:ascii="Times New Roman" w:hAnsi="Times New Roman" w:cs="Times New Roman"/>
          <w:b/>
          <w:sz w:val="28"/>
          <w:szCs w:val="28"/>
        </w:rPr>
        <w:t xml:space="preserve">Об утверждении Положения </w:t>
      </w:r>
      <w:r w:rsidRPr="00C93276">
        <w:rPr>
          <w:rFonts w:ascii="Times New Roman" w:eastAsia="DejaVu Sans" w:hAnsi="Times New Roman" w:cs="Times New Roman"/>
          <w:b/>
          <w:iCs/>
          <w:sz w:val="28"/>
          <w:szCs w:val="28"/>
        </w:rPr>
        <w:t xml:space="preserve">об увековечении памяти выдающихся личностей и исторических событий на территории </w:t>
      </w:r>
      <w:r w:rsidRPr="00C93276">
        <w:rPr>
          <w:rFonts w:ascii="Times New Roman" w:hAnsi="Times New Roman" w:cs="Times New Roman"/>
          <w:b/>
          <w:sz w:val="28"/>
          <w:szCs w:val="28"/>
        </w:rPr>
        <w:t>Великоустюгского муниципального округа Вологодской области</w:t>
      </w:r>
      <w:r w:rsidRPr="00C93276">
        <w:rPr>
          <w:rFonts w:ascii="Times New Roman" w:hAnsi="Times New Roman" w:cs="Times New Roman"/>
          <w:b/>
          <w:sz w:val="28"/>
          <w:szCs w:val="28"/>
        </w:rPr>
        <w:t>»</w:t>
      </w:r>
    </w:p>
    <w:p w:rsidR="00C93276" w:rsidRDefault="00C93276" w:rsidP="003048EF">
      <w:pPr>
        <w:pStyle w:val="ConsPlusNormal"/>
        <w:widowControl w:val="0"/>
        <w:jc w:val="center"/>
        <w:outlineLvl w:val="1"/>
        <w:rPr>
          <w:rFonts w:ascii="Times New Roman" w:hAnsi="Times New Roman" w:cs="Times New Roman"/>
          <w:b/>
          <w:sz w:val="28"/>
          <w:szCs w:val="28"/>
        </w:rPr>
      </w:pPr>
    </w:p>
    <w:p w:rsidR="00C93276" w:rsidRDefault="00C93276" w:rsidP="003048EF">
      <w:pPr>
        <w:pStyle w:val="ConsPlusNormal"/>
        <w:widowControl w:val="0"/>
        <w:jc w:val="center"/>
        <w:outlineLvl w:val="1"/>
        <w:rPr>
          <w:rFonts w:ascii="Times New Roman" w:hAnsi="Times New Roman" w:cs="Times New Roman"/>
          <w:b/>
          <w:sz w:val="28"/>
          <w:szCs w:val="28"/>
        </w:rPr>
      </w:pPr>
    </w:p>
    <w:p w:rsidR="00C93276" w:rsidRPr="00C93276" w:rsidRDefault="00C93276" w:rsidP="00C93276">
      <w:pPr>
        <w:pStyle w:val="ConsPlusNormal"/>
        <w:widowControl w:val="0"/>
        <w:ind w:firstLine="709"/>
        <w:jc w:val="both"/>
        <w:outlineLvl w:val="1"/>
        <w:rPr>
          <w:rFonts w:ascii="Times New Roman" w:hAnsi="Times New Roman" w:cs="Times New Roman"/>
          <w:sz w:val="27"/>
          <w:szCs w:val="27"/>
        </w:rPr>
      </w:pPr>
      <w:r w:rsidRPr="00C93276">
        <w:rPr>
          <w:rFonts w:ascii="Times New Roman" w:hAnsi="Times New Roman" w:cs="Times New Roman"/>
          <w:sz w:val="27"/>
          <w:szCs w:val="27"/>
        </w:rPr>
        <w:t xml:space="preserve">Настоящее решение разработано в соответствии с </w:t>
      </w:r>
      <w:r w:rsidRPr="00C93276">
        <w:rPr>
          <w:rFonts w:ascii="Times New Roman" w:eastAsia="DejaVu Sans" w:hAnsi="Times New Roman" w:cs="Times New Roman"/>
          <w:sz w:val="27"/>
          <w:szCs w:val="27"/>
        </w:rPr>
        <w:t>Федеральным законом от 06.10.2003 N 131-ФЗ «Об общих принципах организации местного самоуправления в Российской Федерации</w:t>
      </w:r>
      <w:r w:rsidRPr="00C93276">
        <w:rPr>
          <w:rFonts w:ascii="Times New Roman" w:eastAsia="DejaVu Sans" w:hAnsi="Times New Roman" w:cs="Times New Roman"/>
          <w:sz w:val="27"/>
          <w:szCs w:val="27"/>
        </w:rPr>
        <w:t xml:space="preserve">», </w:t>
      </w:r>
      <w:r w:rsidRPr="00C93276">
        <w:rPr>
          <w:rFonts w:ascii="Times New Roman" w:hAnsi="Times New Roman" w:cs="Times New Roman"/>
          <w:color w:val="000000"/>
          <w:sz w:val="27"/>
          <w:szCs w:val="27"/>
        </w:rPr>
        <w:t>Устав</w:t>
      </w:r>
      <w:r w:rsidRPr="00C93276">
        <w:rPr>
          <w:rFonts w:ascii="Times New Roman" w:hAnsi="Times New Roman" w:cs="Times New Roman"/>
          <w:color w:val="000000"/>
          <w:sz w:val="27"/>
          <w:szCs w:val="27"/>
        </w:rPr>
        <w:t>ом</w:t>
      </w:r>
      <w:r w:rsidRPr="00C93276">
        <w:rPr>
          <w:rFonts w:ascii="Times New Roman" w:hAnsi="Times New Roman" w:cs="Times New Roman"/>
          <w:sz w:val="27"/>
          <w:szCs w:val="27"/>
        </w:rPr>
        <w:t xml:space="preserve"> Великоустюгского муниципального округа Вологодской области</w:t>
      </w:r>
      <w:r w:rsidRPr="00C93276">
        <w:rPr>
          <w:rFonts w:ascii="Times New Roman" w:hAnsi="Times New Roman" w:cs="Times New Roman"/>
          <w:sz w:val="27"/>
          <w:szCs w:val="27"/>
        </w:rPr>
        <w:t xml:space="preserve"> и регламентирует порядок и </w:t>
      </w:r>
      <w:r w:rsidRPr="00C93276">
        <w:rPr>
          <w:rFonts w:ascii="Times New Roman" w:eastAsia="DejaVu Sans" w:hAnsi="Times New Roman" w:cs="Times New Roman"/>
          <w:iCs/>
          <w:sz w:val="27"/>
          <w:szCs w:val="27"/>
        </w:rPr>
        <w:t xml:space="preserve">формы увековечения памяти выдающихся личностей и исторических событий на территории </w:t>
      </w:r>
      <w:r w:rsidRPr="00C93276">
        <w:rPr>
          <w:rFonts w:ascii="Times New Roman" w:hAnsi="Times New Roman" w:cs="Times New Roman"/>
          <w:sz w:val="27"/>
          <w:szCs w:val="27"/>
        </w:rPr>
        <w:t>Великоустюгского муниципального округа Вологодской области</w:t>
      </w:r>
      <w:r w:rsidRPr="00C93276">
        <w:rPr>
          <w:rFonts w:ascii="Times New Roman" w:hAnsi="Times New Roman" w:cs="Times New Roman"/>
          <w:sz w:val="27"/>
          <w:szCs w:val="27"/>
        </w:rPr>
        <w:t>.</w:t>
      </w:r>
    </w:p>
    <w:p w:rsidR="00C93276" w:rsidRPr="00C93276" w:rsidRDefault="00C93276" w:rsidP="00C93276">
      <w:pPr>
        <w:autoSpaceDE w:val="0"/>
        <w:autoSpaceDN w:val="0"/>
        <w:adjustRightInd w:val="0"/>
        <w:ind w:firstLine="709"/>
        <w:jc w:val="both"/>
        <w:rPr>
          <w:rFonts w:eastAsia="DejaVu Sans"/>
          <w:iCs/>
          <w:sz w:val="27"/>
          <w:szCs w:val="27"/>
        </w:rPr>
      </w:pPr>
      <w:r w:rsidRPr="00C93276">
        <w:rPr>
          <w:rFonts w:eastAsia="DejaVu Sans"/>
          <w:iCs/>
          <w:sz w:val="27"/>
          <w:szCs w:val="27"/>
        </w:rPr>
        <w:t xml:space="preserve">Предлагается установить следующие </w:t>
      </w:r>
      <w:r w:rsidRPr="00C93276">
        <w:rPr>
          <w:rFonts w:eastAsia="DejaVu Sans"/>
          <w:iCs/>
          <w:sz w:val="27"/>
          <w:szCs w:val="27"/>
        </w:rPr>
        <w:t>форм</w:t>
      </w:r>
      <w:r w:rsidRPr="00C93276">
        <w:rPr>
          <w:rFonts w:eastAsia="DejaVu Sans"/>
          <w:iCs/>
          <w:sz w:val="27"/>
          <w:szCs w:val="27"/>
        </w:rPr>
        <w:t>ы у</w:t>
      </w:r>
      <w:r w:rsidRPr="00C93276">
        <w:rPr>
          <w:rFonts w:eastAsia="DejaVu Sans"/>
          <w:iCs/>
          <w:sz w:val="27"/>
          <w:szCs w:val="27"/>
        </w:rPr>
        <w:t>вековечени</w:t>
      </w:r>
      <w:r w:rsidRPr="00C93276">
        <w:rPr>
          <w:rFonts w:eastAsia="DejaVu Sans"/>
          <w:iCs/>
          <w:sz w:val="27"/>
          <w:szCs w:val="27"/>
        </w:rPr>
        <w:t>я</w:t>
      </w:r>
      <w:r w:rsidRPr="00C93276">
        <w:rPr>
          <w:rFonts w:eastAsia="DejaVu Sans"/>
          <w:iCs/>
          <w:sz w:val="27"/>
          <w:szCs w:val="27"/>
        </w:rPr>
        <w:t xml:space="preserve"> памяти:</w:t>
      </w:r>
    </w:p>
    <w:p w:rsidR="00C93276" w:rsidRPr="00C93276" w:rsidRDefault="00C93276" w:rsidP="00C93276">
      <w:pPr>
        <w:autoSpaceDE w:val="0"/>
        <w:autoSpaceDN w:val="0"/>
        <w:adjustRightInd w:val="0"/>
        <w:ind w:firstLine="709"/>
        <w:jc w:val="both"/>
        <w:rPr>
          <w:rFonts w:eastAsia="DejaVu Sans"/>
          <w:iCs/>
          <w:sz w:val="27"/>
          <w:szCs w:val="27"/>
        </w:rPr>
      </w:pPr>
      <w:r w:rsidRPr="00C93276">
        <w:rPr>
          <w:rFonts w:eastAsia="DejaVu Sans"/>
          <w:iCs/>
          <w:sz w:val="27"/>
          <w:szCs w:val="27"/>
        </w:rPr>
        <w:t>установк</w:t>
      </w:r>
      <w:r w:rsidRPr="00C93276">
        <w:rPr>
          <w:rFonts w:eastAsia="DejaVu Sans"/>
          <w:iCs/>
          <w:sz w:val="27"/>
          <w:szCs w:val="27"/>
        </w:rPr>
        <w:t>а</w:t>
      </w:r>
      <w:r w:rsidRPr="00C93276">
        <w:rPr>
          <w:rFonts w:eastAsia="DejaVu Sans"/>
          <w:iCs/>
          <w:sz w:val="27"/>
          <w:szCs w:val="27"/>
        </w:rPr>
        <w:t xml:space="preserve"> мемориальных досок, бюстов и иных памятных знаков;</w:t>
      </w:r>
    </w:p>
    <w:p w:rsidR="00C93276" w:rsidRPr="00C93276" w:rsidRDefault="00C93276" w:rsidP="00C93276">
      <w:pPr>
        <w:autoSpaceDE w:val="0"/>
        <w:autoSpaceDN w:val="0"/>
        <w:adjustRightInd w:val="0"/>
        <w:ind w:firstLine="709"/>
        <w:jc w:val="both"/>
        <w:rPr>
          <w:rFonts w:eastAsia="DejaVu Sans"/>
          <w:iCs/>
          <w:sz w:val="27"/>
          <w:szCs w:val="27"/>
        </w:rPr>
      </w:pPr>
      <w:r w:rsidRPr="00C93276">
        <w:rPr>
          <w:rFonts w:eastAsia="DejaVu Sans"/>
          <w:iCs/>
          <w:sz w:val="27"/>
          <w:szCs w:val="27"/>
        </w:rPr>
        <w:t>присвоени</w:t>
      </w:r>
      <w:r w:rsidRPr="00C93276">
        <w:rPr>
          <w:rFonts w:eastAsia="DejaVu Sans"/>
          <w:iCs/>
          <w:sz w:val="27"/>
          <w:szCs w:val="27"/>
        </w:rPr>
        <w:t>е</w:t>
      </w:r>
      <w:r w:rsidRPr="00C93276">
        <w:rPr>
          <w:rFonts w:eastAsia="DejaVu Sans"/>
          <w:iCs/>
          <w:sz w:val="27"/>
          <w:szCs w:val="27"/>
        </w:rPr>
        <w:t xml:space="preserve"> имени выдающейся личности (наименования исторического события) муниципальным предприятиям и учреждениям, их обособленным подразделениям;</w:t>
      </w:r>
    </w:p>
    <w:p w:rsidR="00C93276" w:rsidRPr="00C93276" w:rsidRDefault="00C93276" w:rsidP="00C93276">
      <w:pPr>
        <w:pStyle w:val="ConsPlusNormal"/>
        <w:widowControl w:val="0"/>
        <w:ind w:firstLine="709"/>
        <w:jc w:val="both"/>
        <w:outlineLvl w:val="1"/>
        <w:rPr>
          <w:rFonts w:ascii="Times New Roman" w:eastAsia="DejaVu Sans" w:hAnsi="Times New Roman" w:cs="Times New Roman"/>
          <w:iCs/>
          <w:sz w:val="27"/>
          <w:szCs w:val="27"/>
        </w:rPr>
      </w:pPr>
      <w:r w:rsidRPr="00C93276">
        <w:rPr>
          <w:rFonts w:ascii="Times New Roman" w:eastAsia="DejaVu Sans" w:hAnsi="Times New Roman" w:cs="Times New Roman"/>
          <w:iCs/>
          <w:sz w:val="27"/>
          <w:szCs w:val="27"/>
        </w:rPr>
        <w:t>присвоени</w:t>
      </w:r>
      <w:r w:rsidRPr="00C93276">
        <w:rPr>
          <w:rFonts w:ascii="Times New Roman" w:eastAsia="DejaVu Sans" w:hAnsi="Times New Roman" w:cs="Times New Roman"/>
          <w:iCs/>
          <w:sz w:val="27"/>
          <w:szCs w:val="27"/>
        </w:rPr>
        <w:t>е</w:t>
      </w:r>
      <w:r w:rsidRPr="00C93276">
        <w:rPr>
          <w:rFonts w:ascii="Times New Roman" w:eastAsia="DejaVu Sans" w:hAnsi="Times New Roman" w:cs="Times New Roman"/>
          <w:iCs/>
          <w:sz w:val="27"/>
          <w:szCs w:val="27"/>
        </w:rPr>
        <w:t xml:space="preserve">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в честь выдающихся личностей (исторических событий)</w:t>
      </w:r>
      <w:r w:rsidRPr="00C93276">
        <w:rPr>
          <w:rFonts w:ascii="Times New Roman" w:eastAsia="DejaVu Sans" w:hAnsi="Times New Roman" w:cs="Times New Roman"/>
          <w:iCs/>
          <w:sz w:val="27"/>
          <w:szCs w:val="27"/>
        </w:rPr>
        <w:t>.</w:t>
      </w:r>
    </w:p>
    <w:p w:rsidR="00C93276" w:rsidRPr="00C93276" w:rsidRDefault="00C93276" w:rsidP="00C93276">
      <w:pPr>
        <w:autoSpaceDE w:val="0"/>
        <w:autoSpaceDN w:val="0"/>
        <w:adjustRightInd w:val="0"/>
        <w:ind w:firstLine="709"/>
        <w:jc w:val="both"/>
        <w:rPr>
          <w:rFonts w:eastAsia="DejaVu Sans"/>
          <w:bCs/>
          <w:sz w:val="27"/>
          <w:szCs w:val="27"/>
        </w:rPr>
      </w:pPr>
      <w:r w:rsidRPr="00C93276">
        <w:rPr>
          <w:rFonts w:eastAsia="DejaVu Sans"/>
          <w:bCs/>
          <w:sz w:val="27"/>
          <w:szCs w:val="27"/>
        </w:rPr>
        <w:t>Ходатайствовать об увековечении памяти выдающихся личностей и исторических событий имеют право:</w:t>
      </w:r>
    </w:p>
    <w:p w:rsidR="00C93276" w:rsidRPr="00C93276" w:rsidRDefault="00C93276" w:rsidP="00C93276">
      <w:pPr>
        <w:autoSpaceDE w:val="0"/>
        <w:autoSpaceDN w:val="0"/>
        <w:adjustRightInd w:val="0"/>
        <w:ind w:firstLine="709"/>
        <w:jc w:val="both"/>
        <w:rPr>
          <w:rFonts w:eastAsia="DejaVu Sans"/>
          <w:bCs/>
          <w:sz w:val="27"/>
          <w:szCs w:val="27"/>
        </w:rPr>
      </w:pPr>
      <w:r w:rsidRPr="00C93276">
        <w:rPr>
          <w:rFonts w:eastAsia="DejaVu Sans"/>
          <w:bCs/>
          <w:sz w:val="27"/>
          <w:szCs w:val="27"/>
        </w:rPr>
        <w:t xml:space="preserve">- органы государственной власти, органы местного самоуправления округа; </w:t>
      </w:r>
    </w:p>
    <w:p w:rsidR="00C93276" w:rsidRPr="00C93276" w:rsidRDefault="00C93276" w:rsidP="00C93276">
      <w:pPr>
        <w:pStyle w:val="ConsPlusNormal"/>
        <w:widowControl w:val="0"/>
        <w:ind w:firstLine="709"/>
        <w:jc w:val="both"/>
        <w:outlineLvl w:val="1"/>
        <w:rPr>
          <w:rFonts w:ascii="Times New Roman" w:eastAsia="DejaVu Sans" w:hAnsi="Times New Roman" w:cs="Times New Roman"/>
          <w:bCs/>
          <w:sz w:val="27"/>
          <w:szCs w:val="27"/>
        </w:rPr>
      </w:pPr>
      <w:r w:rsidRPr="00C93276">
        <w:rPr>
          <w:rFonts w:ascii="Times New Roman" w:eastAsia="DejaVu Sans" w:hAnsi="Times New Roman" w:cs="Times New Roman"/>
          <w:bCs/>
          <w:sz w:val="27"/>
          <w:szCs w:val="27"/>
        </w:rPr>
        <w:t>- коллективы организаций, общественных объединений, группы граждан численностью не менее 100 (ста) человек.</w:t>
      </w:r>
    </w:p>
    <w:p w:rsidR="00C93276" w:rsidRPr="00C93276" w:rsidRDefault="00C93276" w:rsidP="00C93276">
      <w:pPr>
        <w:pStyle w:val="ConsPlusNormal"/>
        <w:widowControl w:val="0"/>
        <w:ind w:firstLine="709"/>
        <w:jc w:val="both"/>
        <w:outlineLvl w:val="1"/>
        <w:rPr>
          <w:rFonts w:ascii="Times New Roman" w:hAnsi="Times New Roman" w:cs="Times New Roman"/>
          <w:sz w:val="27"/>
          <w:szCs w:val="27"/>
        </w:rPr>
      </w:pPr>
      <w:r w:rsidRPr="00C93276">
        <w:rPr>
          <w:rFonts w:ascii="Times New Roman" w:eastAsia="DejaVu Sans" w:hAnsi="Times New Roman" w:cs="Times New Roman"/>
          <w:bCs/>
          <w:sz w:val="27"/>
          <w:szCs w:val="27"/>
        </w:rPr>
        <w:t>Для изучения общественного мнения в отношении событий и личностей распоряжением Главы округа создается комиссия по увековечению памяти (далее также - комиссия) из представителей администрации округа, Великоустюгской Думы, организаций, общественных объединений.</w:t>
      </w:r>
    </w:p>
    <w:p w:rsidR="00C93276" w:rsidRPr="00C93276" w:rsidRDefault="00C93276" w:rsidP="00C93276">
      <w:pPr>
        <w:autoSpaceDE w:val="0"/>
        <w:autoSpaceDN w:val="0"/>
        <w:adjustRightInd w:val="0"/>
        <w:ind w:firstLine="709"/>
        <w:jc w:val="both"/>
        <w:rPr>
          <w:rFonts w:eastAsia="DejaVu Sans"/>
          <w:bCs/>
          <w:sz w:val="27"/>
          <w:szCs w:val="27"/>
        </w:rPr>
      </w:pPr>
      <w:r w:rsidRPr="00C93276">
        <w:rPr>
          <w:rFonts w:eastAsia="DejaVu Sans"/>
          <w:bCs/>
          <w:sz w:val="27"/>
          <w:szCs w:val="27"/>
        </w:rPr>
        <w:t xml:space="preserve">Комиссия рассматривает документы об увековечении памяти выдающихся личностей и исторических событий в срок не позднее 30 дней со дня представления и направляет решение комиссии в </w:t>
      </w:r>
      <w:r w:rsidRPr="00C93276">
        <w:rPr>
          <w:rFonts w:eastAsia="DejaVu Sans"/>
          <w:iCs/>
          <w:sz w:val="27"/>
          <w:szCs w:val="27"/>
        </w:rPr>
        <w:t>Великоустюгскую</w:t>
      </w:r>
      <w:r w:rsidRPr="00C93276">
        <w:rPr>
          <w:rFonts w:eastAsia="DejaVu Sans"/>
          <w:bCs/>
          <w:sz w:val="27"/>
          <w:szCs w:val="27"/>
        </w:rPr>
        <w:t xml:space="preserve"> Думу. Решение комиссии носит рекомендательный характер.</w:t>
      </w:r>
    </w:p>
    <w:p w:rsidR="00C93276" w:rsidRPr="00C93276" w:rsidRDefault="00C93276" w:rsidP="00C93276">
      <w:pPr>
        <w:autoSpaceDE w:val="0"/>
        <w:autoSpaceDN w:val="0"/>
        <w:adjustRightInd w:val="0"/>
        <w:ind w:firstLine="709"/>
        <w:jc w:val="both"/>
        <w:rPr>
          <w:rFonts w:eastAsia="DejaVu Sans"/>
          <w:bCs/>
          <w:sz w:val="27"/>
          <w:szCs w:val="27"/>
        </w:rPr>
      </w:pPr>
      <w:r w:rsidRPr="00C93276">
        <w:rPr>
          <w:rFonts w:eastAsia="DejaVu Sans"/>
          <w:bCs/>
          <w:sz w:val="27"/>
          <w:szCs w:val="27"/>
        </w:rPr>
        <w:t xml:space="preserve">Ходатайство об увековечении памяти выдающейся личности и исторического события рассматривается на ближайшем после получения решения комиссии заседании </w:t>
      </w:r>
      <w:r w:rsidRPr="00C93276">
        <w:rPr>
          <w:rFonts w:eastAsia="DejaVu Sans"/>
          <w:iCs/>
          <w:sz w:val="27"/>
          <w:szCs w:val="27"/>
        </w:rPr>
        <w:t>Великоустюгской</w:t>
      </w:r>
      <w:r w:rsidRPr="00C93276">
        <w:rPr>
          <w:rFonts w:eastAsia="DejaVu Sans"/>
          <w:bCs/>
          <w:sz w:val="27"/>
          <w:szCs w:val="27"/>
        </w:rPr>
        <w:t xml:space="preserve"> Думы в порядке и сроки, установленные Регламентом </w:t>
      </w:r>
      <w:r w:rsidRPr="00C93276">
        <w:rPr>
          <w:rFonts w:eastAsia="DejaVu Sans"/>
          <w:iCs/>
          <w:sz w:val="27"/>
          <w:szCs w:val="27"/>
        </w:rPr>
        <w:t>Великоустюгской</w:t>
      </w:r>
      <w:r w:rsidRPr="00C93276">
        <w:rPr>
          <w:rFonts w:eastAsia="DejaVu Sans"/>
          <w:bCs/>
          <w:sz w:val="27"/>
          <w:szCs w:val="27"/>
        </w:rPr>
        <w:t xml:space="preserve"> Думы.</w:t>
      </w:r>
      <w:bookmarkStart w:id="0" w:name="_GoBack"/>
      <w:bookmarkEnd w:id="0"/>
    </w:p>
    <w:p w:rsidR="00C93276" w:rsidRPr="00C93276" w:rsidRDefault="00C93276" w:rsidP="00C93276">
      <w:pPr>
        <w:autoSpaceDE w:val="0"/>
        <w:autoSpaceDN w:val="0"/>
        <w:adjustRightInd w:val="0"/>
        <w:ind w:firstLine="709"/>
        <w:jc w:val="both"/>
        <w:rPr>
          <w:rFonts w:eastAsia="DejaVu Sans"/>
          <w:bCs/>
          <w:sz w:val="27"/>
          <w:szCs w:val="27"/>
        </w:rPr>
      </w:pPr>
      <w:r w:rsidRPr="00C93276">
        <w:rPr>
          <w:rFonts w:eastAsia="DejaVu Sans"/>
          <w:bCs/>
          <w:sz w:val="27"/>
          <w:szCs w:val="27"/>
        </w:rPr>
        <w:t xml:space="preserve">По итогам рассмотрения ходатайства и рекомендации комиссии </w:t>
      </w:r>
      <w:r w:rsidRPr="00C93276">
        <w:rPr>
          <w:rFonts w:eastAsia="DejaVu Sans"/>
          <w:iCs/>
          <w:sz w:val="27"/>
          <w:szCs w:val="27"/>
        </w:rPr>
        <w:t>Великоустюгской</w:t>
      </w:r>
      <w:r w:rsidRPr="00C93276">
        <w:rPr>
          <w:rFonts w:eastAsia="DejaVu Sans"/>
          <w:bCs/>
          <w:sz w:val="27"/>
          <w:szCs w:val="27"/>
        </w:rPr>
        <w:t xml:space="preserve"> Думой принимается одно из следующих решений:</w:t>
      </w:r>
    </w:p>
    <w:p w:rsidR="00C93276" w:rsidRPr="00C93276" w:rsidRDefault="00C93276" w:rsidP="00C93276">
      <w:pPr>
        <w:autoSpaceDE w:val="0"/>
        <w:autoSpaceDN w:val="0"/>
        <w:adjustRightInd w:val="0"/>
        <w:ind w:firstLine="709"/>
        <w:jc w:val="both"/>
        <w:rPr>
          <w:rFonts w:eastAsia="DejaVu Sans"/>
          <w:bCs/>
          <w:sz w:val="27"/>
          <w:szCs w:val="27"/>
        </w:rPr>
      </w:pPr>
      <w:r w:rsidRPr="00C93276">
        <w:rPr>
          <w:rFonts w:eastAsia="DejaVu Sans"/>
          <w:bCs/>
          <w:sz w:val="27"/>
          <w:szCs w:val="27"/>
        </w:rPr>
        <w:t>поддержать ходатайство (</w:t>
      </w:r>
      <w:r w:rsidRPr="00C93276">
        <w:rPr>
          <w:rFonts w:eastAsia="DejaVu Sans"/>
          <w:iCs/>
          <w:sz w:val="27"/>
          <w:szCs w:val="27"/>
        </w:rPr>
        <w:t>установить мемориальную доску, бюст, иной памятный знак, присвоить муниципальным предприятиям и учреждениям имя выдающейся личности (наименования исторического события), присвоить элементам улично-дорожной сети, элементам планировочной структуры в границах округа имя выдающейся личности (исторического события</w:t>
      </w:r>
      <w:r w:rsidRPr="00C93276">
        <w:rPr>
          <w:rFonts w:eastAsia="DejaVu Sans"/>
          <w:bCs/>
          <w:sz w:val="27"/>
          <w:szCs w:val="27"/>
        </w:rPr>
        <w:t>));</w:t>
      </w:r>
    </w:p>
    <w:p w:rsidR="00C93276" w:rsidRPr="00C93276" w:rsidRDefault="00C93276" w:rsidP="00C93276">
      <w:pPr>
        <w:autoSpaceDE w:val="0"/>
        <w:autoSpaceDN w:val="0"/>
        <w:adjustRightInd w:val="0"/>
        <w:ind w:firstLine="709"/>
        <w:jc w:val="both"/>
        <w:rPr>
          <w:rFonts w:eastAsia="DejaVu Sans"/>
          <w:bCs/>
          <w:sz w:val="27"/>
          <w:szCs w:val="27"/>
        </w:rPr>
      </w:pPr>
      <w:r w:rsidRPr="00C93276">
        <w:rPr>
          <w:rFonts w:eastAsia="DejaVu Sans"/>
          <w:bCs/>
          <w:sz w:val="27"/>
          <w:szCs w:val="27"/>
        </w:rPr>
        <w:t>рекомендовать ходатайствующей стороне увековечить память события или выдающейся личности в других формах;</w:t>
      </w:r>
    </w:p>
    <w:p w:rsidR="00C93276" w:rsidRPr="00C93276" w:rsidRDefault="00C93276" w:rsidP="00C93276">
      <w:pPr>
        <w:pStyle w:val="ConsPlusNormal"/>
        <w:widowControl w:val="0"/>
        <w:ind w:firstLine="709"/>
        <w:jc w:val="both"/>
        <w:outlineLvl w:val="1"/>
        <w:rPr>
          <w:rFonts w:ascii="Times New Roman" w:eastAsia="DejaVu Sans" w:hAnsi="Times New Roman" w:cs="Times New Roman"/>
          <w:bCs/>
          <w:sz w:val="27"/>
          <w:szCs w:val="27"/>
        </w:rPr>
      </w:pPr>
      <w:r w:rsidRPr="00C93276">
        <w:rPr>
          <w:rFonts w:ascii="Times New Roman" w:eastAsia="DejaVu Sans" w:hAnsi="Times New Roman" w:cs="Times New Roman"/>
          <w:bCs/>
          <w:sz w:val="27"/>
          <w:szCs w:val="27"/>
        </w:rPr>
        <w:t>отклонить ходатайство.</w:t>
      </w:r>
    </w:p>
    <w:p w:rsidR="00C93276" w:rsidRPr="00C93276" w:rsidRDefault="00C93276" w:rsidP="00C93276">
      <w:pPr>
        <w:pStyle w:val="ConsPlusNormal"/>
        <w:widowControl w:val="0"/>
        <w:ind w:firstLine="709"/>
        <w:jc w:val="both"/>
        <w:outlineLvl w:val="1"/>
        <w:rPr>
          <w:rFonts w:ascii="Times New Roman" w:hAnsi="Times New Roman" w:cs="Times New Roman"/>
          <w:b/>
          <w:sz w:val="27"/>
          <w:szCs w:val="27"/>
        </w:rPr>
      </w:pPr>
      <w:r w:rsidRPr="00C93276">
        <w:rPr>
          <w:rFonts w:ascii="Times New Roman" w:hAnsi="Times New Roman" w:cs="Times New Roman"/>
          <w:sz w:val="27"/>
          <w:szCs w:val="27"/>
        </w:rPr>
        <w:t>Ранее на территории района действовало аналогичное</w:t>
      </w:r>
      <w:r w:rsidRPr="00C93276">
        <w:rPr>
          <w:rFonts w:ascii="Times New Roman" w:hAnsi="Times New Roman" w:cs="Times New Roman"/>
          <w:b/>
          <w:sz w:val="27"/>
          <w:szCs w:val="27"/>
        </w:rPr>
        <w:t xml:space="preserve"> </w:t>
      </w:r>
      <w:r w:rsidRPr="00C93276">
        <w:rPr>
          <w:rFonts w:ascii="Times New Roman" w:eastAsia="DejaVu Sans" w:hAnsi="Times New Roman" w:cs="Times New Roman"/>
          <w:sz w:val="27"/>
          <w:szCs w:val="27"/>
        </w:rPr>
        <w:t>Положени</w:t>
      </w:r>
      <w:r w:rsidRPr="00C93276">
        <w:rPr>
          <w:rFonts w:ascii="Times New Roman" w:eastAsia="DejaVu Sans" w:hAnsi="Times New Roman" w:cs="Times New Roman"/>
          <w:sz w:val="27"/>
          <w:szCs w:val="27"/>
        </w:rPr>
        <w:t>е</w:t>
      </w:r>
      <w:r w:rsidRPr="00C93276">
        <w:rPr>
          <w:rFonts w:ascii="Times New Roman" w:eastAsia="DejaVu Sans" w:hAnsi="Times New Roman" w:cs="Times New Roman"/>
          <w:sz w:val="27"/>
          <w:szCs w:val="27"/>
        </w:rPr>
        <w:t xml:space="preserve"> о порядке присвоения имен муниципальным объектам, установки памятников, памятных знаков и досок мемориального значения в Великоустюгском муниципальном районе</w:t>
      </w:r>
      <w:r w:rsidRPr="00C93276">
        <w:rPr>
          <w:rFonts w:ascii="Times New Roman" w:eastAsia="DejaVu Sans" w:hAnsi="Times New Roman" w:cs="Times New Roman"/>
          <w:sz w:val="27"/>
          <w:szCs w:val="27"/>
        </w:rPr>
        <w:t xml:space="preserve">, которое настоящим решением признается утратившим силу. </w:t>
      </w: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p w:rsidR="00C93276" w:rsidRDefault="00C93276" w:rsidP="003048EF">
      <w:pPr>
        <w:pStyle w:val="ConsPlusNormal"/>
        <w:widowControl w:val="0"/>
        <w:jc w:val="center"/>
        <w:outlineLvl w:val="1"/>
        <w:rPr>
          <w:b/>
        </w:rPr>
      </w:pPr>
    </w:p>
    <w:sectPr w:rsidR="00C93276" w:rsidSect="00DD05DC">
      <w:pgSz w:w="11906" w:h="16838"/>
      <w:pgMar w:top="1134" w:right="851" w:bottom="851" w:left="1418"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751" w:rsidRDefault="00617751">
      <w:r>
        <w:separator/>
      </w:r>
    </w:p>
  </w:endnote>
  <w:endnote w:type="continuationSeparator" w:id="0">
    <w:p w:rsidR="00617751" w:rsidRDefault="0061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5200F5FF" w:usb2="0A24202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751" w:rsidRDefault="00617751">
      <w:r>
        <w:separator/>
      </w:r>
    </w:p>
  </w:footnote>
  <w:footnote w:type="continuationSeparator" w:id="0">
    <w:p w:rsidR="00617751" w:rsidRDefault="00617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BF"/>
    <w:rsid w:val="00000178"/>
    <w:rsid w:val="00007A23"/>
    <w:rsid w:val="0002552C"/>
    <w:rsid w:val="000257BF"/>
    <w:rsid w:val="00031304"/>
    <w:rsid w:val="00045E27"/>
    <w:rsid w:val="00070F89"/>
    <w:rsid w:val="000761FB"/>
    <w:rsid w:val="000E58DE"/>
    <w:rsid w:val="00126883"/>
    <w:rsid w:val="00170845"/>
    <w:rsid w:val="00187E39"/>
    <w:rsid w:val="00192F97"/>
    <w:rsid w:val="001D7AA6"/>
    <w:rsid w:val="001E5449"/>
    <w:rsid w:val="0020397F"/>
    <w:rsid w:val="002A2662"/>
    <w:rsid w:val="002D2F31"/>
    <w:rsid w:val="003048EF"/>
    <w:rsid w:val="00364AE1"/>
    <w:rsid w:val="00366F5B"/>
    <w:rsid w:val="003801BF"/>
    <w:rsid w:val="00385236"/>
    <w:rsid w:val="003864C8"/>
    <w:rsid w:val="003B0490"/>
    <w:rsid w:val="003D2881"/>
    <w:rsid w:val="003F4860"/>
    <w:rsid w:val="003F6ABF"/>
    <w:rsid w:val="0041620F"/>
    <w:rsid w:val="00423DB8"/>
    <w:rsid w:val="00425824"/>
    <w:rsid w:val="00450AA8"/>
    <w:rsid w:val="00472192"/>
    <w:rsid w:val="0047521B"/>
    <w:rsid w:val="004A2550"/>
    <w:rsid w:val="004A3EAF"/>
    <w:rsid w:val="004B6544"/>
    <w:rsid w:val="004B7FFB"/>
    <w:rsid w:val="00530E28"/>
    <w:rsid w:val="005538F8"/>
    <w:rsid w:val="005C4622"/>
    <w:rsid w:val="00617751"/>
    <w:rsid w:val="00631A75"/>
    <w:rsid w:val="006719E7"/>
    <w:rsid w:val="00674EB7"/>
    <w:rsid w:val="00675D51"/>
    <w:rsid w:val="0069043F"/>
    <w:rsid w:val="006D00B5"/>
    <w:rsid w:val="006E49AD"/>
    <w:rsid w:val="00730B72"/>
    <w:rsid w:val="007359D0"/>
    <w:rsid w:val="00762F2C"/>
    <w:rsid w:val="007673FD"/>
    <w:rsid w:val="0077248B"/>
    <w:rsid w:val="007941B5"/>
    <w:rsid w:val="007A1565"/>
    <w:rsid w:val="007E63B3"/>
    <w:rsid w:val="007F2091"/>
    <w:rsid w:val="0084244D"/>
    <w:rsid w:val="0085155B"/>
    <w:rsid w:val="00874E04"/>
    <w:rsid w:val="008864F8"/>
    <w:rsid w:val="00891B3B"/>
    <w:rsid w:val="008C1C91"/>
    <w:rsid w:val="008F4B41"/>
    <w:rsid w:val="00901E0F"/>
    <w:rsid w:val="009129ED"/>
    <w:rsid w:val="00922A48"/>
    <w:rsid w:val="00963D43"/>
    <w:rsid w:val="0097645B"/>
    <w:rsid w:val="009A2E16"/>
    <w:rsid w:val="009A3AEF"/>
    <w:rsid w:val="009D6EF1"/>
    <w:rsid w:val="009F2250"/>
    <w:rsid w:val="00A216AE"/>
    <w:rsid w:val="00A36F90"/>
    <w:rsid w:val="00A42139"/>
    <w:rsid w:val="00AA4D68"/>
    <w:rsid w:val="00AD4C5B"/>
    <w:rsid w:val="00B355EA"/>
    <w:rsid w:val="00B37BDB"/>
    <w:rsid w:val="00B71AD1"/>
    <w:rsid w:val="00B723FF"/>
    <w:rsid w:val="00BB7F20"/>
    <w:rsid w:val="00BD688E"/>
    <w:rsid w:val="00BE0D6F"/>
    <w:rsid w:val="00BE7B97"/>
    <w:rsid w:val="00C142E7"/>
    <w:rsid w:val="00C3280E"/>
    <w:rsid w:val="00C574E3"/>
    <w:rsid w:val="00C93276"/>
    <w:rsid w:val="00CA010D"/>
    <w:rsid w:val="00CA2434"/>
    <w:rsid w:val="00CC3BAA"/>
    <w:rsid w:val="00D0134C"/>
    <w:rsid w:val="00D161FF"/>
    <w:rsid w:val="00DD038A"/>
    <w:rsid w:val="00DD05DC"/>
    <w:rsid w:val="00DD310F"/>
    <w:rsid w:val="00E7562A"/>
    <w:rsid w:val="00E9102E"/>
    <w:rsid w:val="00EB656C"/>
    <w:rsid w:val="00EF6339"/>
    <w:rsid w:val="00F03596"/>
    <w:rsid w:val="00F3180B"/>
    <w:rsid w:val="00F77A70"/>
    <w:rsid w:val="00F84CE7"/>
    <w:rsid w:val="00FF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76"/>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24">
    <w:name w:val="Основной текст 2 Знак"/>
    <w:basedOn w:val="a0"/>
    <w:qFormat/>
    <w:rPr>
      <w:sz w:val="24"/>
      <w:szCs w:val="24"/>
    </w:rPr>
  </w:style>
  <w:style w:type="character" w:styleId="af8">
    <w:name w:val="Hyperlink"/>
    <w:rPr>
      <w:color w:val="000080"/>
      <w:u w:val="single"/>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line="360" w:lineRule="auto"/>
      <w:jc w:val="both"/>
    </w:pPr>
    <w:rPr>
      <w:sz w:val="28"/>
    </w:r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2">
    <w:name w:val="Знак1"/>
    <w:basedOn w:val="a"/>
    <w:qFormat/>
    <w:pPr>
      <w:spacing w:after="160" w:line="240" w:lineRule="exact"/>
      <w:jc w:val="both"/>
    </w:pPr>
    <w:rPr>
      <w:rFonts w:ascii="Verdana" w:hAnsi="Verdana" w:cs="Arial"/>
      <w:sz w:val="20"/>
      <w:szCs w:val="20"/>
      <w:lang w:val="en-US"/>
    </w:rPr>
  </w:style>
  <w:style w:type="paragraph" w:styleId="25">
    <w:name w:val="Body Text 2"/>
    <w:basedOn w:val="a"/>
    <w:qFormat/>
    <w:pPr>
      <w:spacing w:after="120" w:line="480" w:lineRule="auto"/>
    </w:pPr>
  </w:style>
  <w:style w:type="paragraph" w:customStyle="1" w:styleId="13">
    <w:name w:val="Знак1"/>
    <w:basedOn w:val="a"/>
    <w:qFormat/>
    <w:pPr>
      <w:spacing w:after="160" w:line="240" w:lineRule="exact"/>
      <w:jc w:val="both"/>
    </w:pPr>
    <w:rPr>
      <w:rFonts w:ascii="Verdana" w:hAnsi="Verdana" w:cs="Arial"/>
      <w:sz w:val="20"/>
      <w:szCs w:val="20"/>
      <w:lang w:val="en-US"/>
    </w:rPr>
  </w:style>
  <w:style w:type="paragraph" w:styleId="afc">
    <w:name w:val="Balloon Text"/>
    <w:basedOn w:val="a"/>
    <w:qFormat/>
    <w:rPr>
      <w:rFonts w:ascii="Tahoma" w:hAnsi="Tahoma" w:cs="Tahoma"/>
      <w:sz w:val="16"/>
      <w:szCs w:val="16"/>
    </w:rPr>
  </w:style>
  <w:style w:type="paragraph" w:styleId="afd">
    <w:name w:val="Normal (Web)"/>
    <w:basedOn w:val="a"/>
    <w:qFormat/>
    <w:pPr>
      <w:spacing w:before="280" w:after="280"/>
    </w:pPr>
  </w:style>
  <w:style w:type="paragraph" w:customStyle="1" w:styleId="ConsPlusNormal">
    <w:name w:val="ConsPlusNormal"/>
    <w:qFormat/>
    <w:rPr>
      <w:rFonts w:ascii="Arial" w:eastAsia="Calibri" w:hAnsi="Arial" w:cs="Arial"/>
      <w:sz w:val="20"/>
      <w:szCs w:val="20"/>
      <w:lang w:val="ru-RU" w:bidi="ar-SA"/>
    </w:rPr>
  </w:style>
  <w:style w:type="paragraph" w:customStyle="1" w:styleId="ConsPlusNonformat">
    <w:name w:val="ConsPlusNonformat"/>
    <w:uiPriority w:val="99"/>
    <w:rsid w:val="007673FD"/>
    <w:pPr>
      <w:autoSpaceDE w:val="0"/>
      <w:autoSpaceDN w:val="0"/>
      <w:adjustRightInd w:val="0"/>
    </w:pPr>
    <w:rPr>
      <w:rFonts w:ascii="Courier New" w:eastAsiaTheme="minorEastAsia" w:hAnsi="Courier New" w:cs="Courier New"/>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276"/>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24">
    <w:name w:val="Основной текст 2 Знак"/>
    <w:basedOn w:val="a0"/>
    <w:qFormat/>
    <w:rPr>
      <w:sz w:val="24"/>
      <w:szCs w:val="24"/>
    </w:rPr>
  </w:style>
  <w:style w:type="character" w:styleId="af8">
    <w:name w:val="Hyperlink"/>
    <w:rPr>
      <w:color w:val="000080"/>
      <w:u w:val="single"/>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line="360" w:lineRule="auto"/>
      <w:jc w:val="both"/>
    </w:pPr>
    <w:rPr>
      <w:sz w:val="28"/>
    </w:r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2">
    <w:name w:val="Знак1"/>
    <w:basedOn w:val="a"/>
    <w:qFormat/>
    <w:pPr>
      <w:spacing w:after="160" w:line="240" w:lineRule="exact"/>
      <w:jc w:val="both"/>
    </w:pPr>
    <w:rPr>
      <w:rFonts w:ascii="Verdana" w:hAnsi="Verdana" w:cs="Arial"/>
      <w:sz w:val="20"/>
      <w:szCs w:val="20"/>
      <w:lang w:val="en-US"/>
    </w:rPr>
  </w:style>
  <w:style w:type="paragraph" w:styleId="25">
    <w:name w:val="Body Text 2"/>
    <w:basedOn w:val="a"/>
    <w:qFormat/>
    <w:pPr>
      <w:spacing w:after="120" w:line="480" w:lineRule="auto"/>
    </w:pPr>
  </w:style>
  <w:style w:type="paragraph" w:customStyle="1" w:styleId="13">
    <w:name w:val="Знак1"/>
    <w:basedOn w:val="a"/>
    <w:qFormat/>
    <w:pPr>
      <w:spacing w:after="160" w:line="240" w:lineRule="exact"/>
      <w:jc w:val="both"/>
    </w:pPr>
    <w:rPr>
      <w:rFonts w:ascii="Verdana" w:hAnsi="Verdana" w:cs="Arial"/>
      <w:sz w:val="20"/>
      <w:szCs w:val="20"/>
      <w:lang w:val="en-US"/>
    </w:rPr>
  </w:style>
  <w:style w:type="paragraph" w:styleId="afc">
    <w:name w:val="Balloon Text"/>
    <w:basedOn w:val="a"/>
    <w:qFormat/>
    <w:rPr>
      <w:rFonts w:ascii="Tahoma" w:hAnsi="Tahoma" w:cs="Tahoma"/>
      <w:sz w:val="16"/>
      <w:szCs w:val="16"/>
    </w:rPr>
  </w:style>
  <w:style w:type="paragraph" w:styleId="afd">
    <w:name w:val="Normal (Web)"/>
    <w:basedOn w:val="a"/>
    <w:qFormat/>
    <w:pPr>
      <w:spacing w:before="280" w:after="280"/>
    </w:pPr>
  </w:style>
  <w:style w:type="paragraph" w:customStyle="1" w:styleId="ConsPlusNormal">
    <w:name w:val="ConsPlusNormal"/>
    <w:qFormat/>
    <w:rPr>
      <w:rFonts w:ascii="Arial" w:eastAsia="Calibri" w:hAnsi="Arial" w:cs="Arial"/>
      <w:sz w:val="20"/>
      <w:szCs w:val="20"/>
      <w:lang w:val="ru-RU" w:bidi="ar-SA"/>
    </w:rPr>
  </w:style>
  <w:style w:type="paragraph" w:customStyle="1" w:styleId="ConsPlusNonformat">
    <w:name w:val="ConsPlusNonformat"/>
    <w:uiPriority w:val="99"/>
    <w:rsid w:val="007673FD"/>
    <w:pPr>
      <w:autoSpaceDE w:val="0"/>
      <w:autoSpaceDN w:val="0"/>
      <w:adjustRightInd w:val="0"/>
    </w:pPr>
    <w:rPr>
      <w:rFonts w:ascii="Courier New" w:eastAsiaTheme="minorEastAsia" w:hAnsi="Courier New" w:cs="Courier New"/>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BCA5-6FB4-4249-A048-8E910B73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8</Pages>
  <Words>2408</Words>
  <Characters>13730</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Проект</vt:lpstr>
      <vt:lpstr>ВЕЛИКОУСТЮГСКАЯ ДУМА</vt:lpstr>
      <vt:lpstr>    Р Е Ш Е Н И Е</vt:lpstr>
      <vt:lpstr>    Статья 1. Общие положения</vt:lpstr>
      <vt:lpstr>Статья 2. Основные понятия, используемые в настоящем Положении</vt:lpstr>
      <vt:lpstr>Статья 3. Порядок принятия решения об увековечении памяти</vt:lpstr>
      <vt:lpstr>    </vt:lpstr>
      <vt:lpstr>Статья 4. Правила установки, содержания и учета</vt:lpstr>
      <vt:lpstr>Статья 5. Демонтаж памятников, мемориальных</vt:lpstr>
      <vt:lpstr>Статья 6. Перенос и восстановление утраченных мемориальных досок</vt:lpstr>
      <vt:lpstr>    </vt:lpstr>
    </vt:vector>
  </TitlesOfParts>
  <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sd03</dc:creator>
  <cp:lastModifiedBy>user</cp:lastModifiedBy>
  <cp:revision>43</cp:revision>
  <cp:lastPrinted>2023-09-05T06:17:00Z</cp:lastPrinted>
  <dcterms:created xsi:type="dcterms:W3CDTF">2023-05-16T12:39:00Z</dcterms:created>
  <dcterms:modified xsi:type="dcterms:W3CDTF">2023-09-11T07:53:00Z</dcterms:modified>
  <dc:language>en-US</dc:language>
</cp:coreProperties>
</file>