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92" w:rsidRPr="00084659" w:rsidRDefault="005F4192" w:rsidP="005F4192">
      <w:pPr>
        <w:jc w:val="right"/>
        <w:rPr>
          <w:bCs/>
          <w:i/>
        </w:rPr>
      </w:pPr>
      <w:r w:rsidRPr="00084659">
        <w:rPr>
          <w:bCs/>
          <w:i/>
        </w:rPr>
        <w:t>ПРОЕКТ</w:t>
      </w:r>
    </w:p>
    <w:p w:rsidR="005F4192" w:rsidRPr="00084659" w:rsidRDefault="005F4192" w:rsidP="00031AAF">
      <w:pPr>
        <w:jc w:val="center"/>
        <w:rPr>
          <w:b/>
          <w:bCs/>
        </w:rPr>
      </w:pPr>
    </w:p>
    <w:p w:rsidR="005F4192" w:rsidRPr="00084659" w:rsidRDefault="005F4192" w:rsidP="00031AAF">
      <w:pPr>
        <w:jc w:val="center"/>
        <w:rPr>
          <w:b/>
          <w:bCs/>
        </w:rPr>
      </w:pPr>
    </w:p>
    <w:p w:rsidR="00BB7BD3" w:rsidRPr="00084659" w:rsidRDefault="00BB7BD3" w:rsidP="005A03F2">
      <w:pPr>
        <w:jc w:val="center"/>
        <w:rPr>
          <w:b/>
          <w:bCs/>
        </w:rPr>
      </w:pPr>
      <w:r w:rsidRPr="00084659">
        <w:rPr>
          <w:b/>
          <w:bCs/>
        </w:rPr>
        <w:t xml:space="preserve">ВЕЛИКОУСТЮГСКАЯ ДУМА </w:t>
      </w:r>
    </w:p>
    <w:p w:rsidR="009A2710" w:rsidRPr="00084659" w:rsidRDefault="005A03F2" w:rsidP="00BB7BD3">
      <w:pPr>
        <w:jc w:val="center"/>
        <w:rPr>
          <w:b/>
          <w:bCs/>
        </w:rPr>
      </w:pPr>
      <w:r w:rsidRPr="00084659">
        <w:rPr>
          <w:b/>
          <w:bCs/>
        </w:rPr>
        <w:t>ВЕЛИКОУСТЮГСКОГО МУНИЦИПАЛЬНОГО ОКРУГА</w:t>
      </w:r>
    </w:p>
    <w:p w:rsidR="009A2710" w:rsidRPr="00084659" w:rsidRDefault="009A2710" w:rsidP="00031AAF">
      <w:pPr>
        <w:jc w:val="center"/>
        <w:rPr>
          <w:b/>
          <w:bCs/>
        </w:rPr>
      </w:pPr>
    </w:p>
    <w:p w:rsidR="009A2710" w:rsidRPr="00084659" w:rsidRDefault="00BB7BD3" w:rsidP="00031AAF">
      <w:pPr>
        <w:jc w:val="center"/>
        <w:rPr>
          <w:b/>
          <w:bCs/>
        </w:rPr>
      </w:pPr>
      <w:r w:rsidRPr="00084659">
        <w:rPr>
          <w:b/>
          <w:bCs/>
        </w:rPr>
        <w:t>РЕШЕНИЕ</w:t>
      </w:r>
    </w:p>
    <w:p w:rsidR="009A2710" w:rsidRPr="00084659" w:rsidRDefault="009A2710" w:rsidP="00031AAF">
      <w:pPr>
        <w:jc w:val="center"/>
      </w:pPr>
    </w:p>
    <w:p w:rsidR="009A2710" w:rsidRPr="00084659" w:rsidRDefault="00705118" w:rsidP="00351B63">
      <w:pPr>
        <w:jc w:val="both"/>
        <w:rPr>
          <w:b/>
          <w:bCs/>
          <w:sz w:val="24"/>
          <w:szCs w:val="24"/>
        </w:rPr>
      </w:pPr>
      <w:r w:rsidRPr="00084659">
        <w:rPr>
          <w:b/>
          <w:bCs/>
          <w:sz w:val="24"/>
          <w:szCs w:val="24"/>
        </w:rPr>
        <w:t xml:space="preserve">г. Великий Устюг                                                                                   </w:t>
      </w:r>
      <w:r w:rsidR="00F43A1C" w:rsidRPr="00084659">
        <w:rPr>
          <w:b/>
          <w:bCs/>
          <w:sz w:val="24"/>
          <w:szCs w:val="24"/>
        </w:rPr>
        <w:t xml:space="preserve">   </w:t>
      </w:r>
      <w:r w:rsidR="009A2710" w:rsidRPr="00084659">
        <w:rPr>
          <w:b/>
          <w:bCs/>
          <w:sz w:val="24"/>
          <w:szCs w:val="24"/>
        </w:rPr>
        <w:t xml:space="preserve">от </w:t>
      </w:r>
      <w:r w:rsidR="0084127D" w:rsidRPr="00084659">
        <w:rPr>
          <w:b/>
          <w:bCs/>
          <w:sz w:val="24"/>
          <w:szCs w:val="24"/>
        </w:rPr>
        <w:t>___</w:t>
      </w:r>
      <w:r w:rsidR="002F0368" w:rsidRPr="00084659">
        <w:rPr>
          <w:b/>
          <w:bCs/>
          <w:sz w:val="24"/>
          <w:szCs w:val="24"/>
        </w:rPr>
        <w:t>___</w:t>
      </w:r>
      <w:r w:rsidR="005A03F2" w:rsidRPr="00084659">
        <w:rPr>
          <w:b/>
          <w:bCs/>
          <w:sz w:val="24"/>
          <w:szCs w:val="24"/>
        </w:rPr>
        <w:t>2023</w:t>
      </w:r>
      <w:r w:rsidR="002F0368" w:rsidRPr="00084659">
        <w:rPr>
          <w:b/>
          <w:bCs/>
          <w:sz w:val="24"/>
          <w:szCs w:val="24"/>
        </w:rPr>
        <w:t>__</w:t>
      </w:r>
      <w:r w:rsidR="009A2710" w:rsidRPr="00084659">
        <w:rPr>
          <w:b/>
          <w:bCs/>
          <w:sz w:val="24"/>
          <w:szCs w:val="24"/>
        </w:rPr>
        <w:t xml:space="preserve">г. № </w:t>
      </w:r>
      <w:r w:rsidR="002F0368" w:rsidRPr="00084659">
        <w:rPr>
          <w:b/>
          <w:bCs/>
          <w:sz w:val="24"/>
          <w:szCs w:val="24"/>
        </w:rPr>
        <w:t>____</w:t>
      </w:r>
    </w:p>
    <w:p w:rsidR="009A2710" w:rsidRPr="00084659" w:rsidRDefault="009A2710" w:rsidP="00351B63">
      <w:pPr>
        <w:jc w:val="both"/>
      </w:pPr>
    </w:p>
    <w:p w:rsidR="009A2710" w:rsidRPr="00084659" w:rsidRDefault="009A2710" w:rsidP="00351B63">
      <w:pPr>
        <w:jc w:val="both"/>
        <w:rPr>
          <w:bCs/>
        </w:rPr>
      </w:pPr>
      <w:r w:rsidRPr="00084659">
        <w:rPr>
          <w:bCs/>
        </w:rPr>
        <w:t xml:space="preserve">Об организации взаимодействия </w:t>
      </w:r>
    </w:p>
    <w:p w:rsidR="009A2710" w:rsidRPr="00084659" w:rsidRDefault="0076603A" w:rsidP="00031AAF">
      <w:pPr>
        <w:rPr>
          <w:bCs/>
        </w:rPr>
      </w:pPr>
      <w:r w:rsidRPr="00084659">
        <w:rPr>
          <w:bCs/>
        </w:rPr>
        <w:t>Великоустюгской межрайонной прокуратуры</w:t>
      </w:r>
    </w:p>
    <w:p w:rsidR="0084127D" w:rsidRPr="00084659" w:rsidRDefault="009A2710" w:rsidP="00031AAF">
      <w:pPr>
        <w:rPr>
          <w:bCs/>
        </w:rPr>
      </w:pPr>
      <w:r w:rsidRPr="00084659">
        <w:rPr>
          <w:bCs/>
        </w:rPr>
        <w:t xml:space="preserve">и </w:t>
      </w:r>
      <w:r w:rsidR="00BB7BD3" w:rsidRPr="00084659">
        <w:rPr>
          <w:bCs/>
        </w:rPr>
        <w:t>Великоустюгской Думы</w:t>
      </w:r>
      <w:r w:rsidRPr="00084659">
        <w:rPr>
          <w:bCs/>
        </w:rPr>
        <w:t xml:space="preserve"> </w:t>
      </w:r>
      <w:r w:rsidR="005A03F2" w:rsidRPr="00084659">
        <w:rPr>
          <w:bCs/>
        </w:rPr>
        <w:t xml:space="preserve">Великоустюгского </w:t>
      </w:r>
    </w:p>
    <w:p w:rsidR="009A2710" w:rsidRPr="00084659" w:rsidRDefault="005A03F2" w:rsidP="00031AAF">
      <w:pPr>
        <w:rPr>
          <w:bCs/>
        </w:rPr>
      </w:pPr>
      <w:r w:rsidRPr="00084659">
        <w:rPr>
          <w:bCs/>
        </w:rPr>
        <w:t>муниципального округа</w:t>
      </w:r>
      <w:r w:rsidR="009A2710" w:rsidRPr="00084659">
        <w:rPr>
          <w:bCs/>
        </w:rPr>
        <w:t xml:space="preserve"> </w:t>
      </w:r>
      <w:r w:rsidR="00AF2F45" w:rsidRPr="00084659">
        <w:rPr>
          <w:bCs/>
        </w:rPr>
        <w:t>Вологодской области</w:t>
      </w:r>
    </w:p>
    <w:p w:rsidR="009A2710" w:rsidRPr="00084659" w:rsidRDefault="009A2710" w:rsidP="00031AAF">
      <w:pPr>
        <w:rPr>
          <w:bCs/>
        </w:rPr>
      </w:pPr>
      <w:r w:rsidRPr="00084659">
        <w:rPr>
          <w:bCs/>
        </w:rPr>
        <w:t xml:space="preserve">по проведению антикоррупционной </w:t>
      </w:r>
    </w:p>
    <w:p w:rsidR="009A2710" w:rsidRPr="00084659" w:rsidRDefault="009A2710" w:rsidP="00031AAF">
      <w:pPr>
        <w:rPr>
          <w:bCs/>
        </w:rPr>
      </w:pPr>
      <w:r w:rsidRPr="00084659">
        <w:rPr>
          <w:bCs/>
        </w:rPr>
        <w:t>экспертизы нормативных правовых актов</w:t>
      </w:r>
    </w:p>
    <w:p w:rsidR="009A2710" w:rsidRPr="00084659" w:rsidRDefault="009A2710" w:rsidP="00031AAF">
      <w:pPr>
        <w:rPr>
          <w:b/>
          <w:bCs/>
        </w:rPr>
      </w:pPr>
      <w:r w:rsidRPr="00084659">
        <w:rPr>
          <w:bCs/>
        </w:rPr>
        <w:t>и проектов нормативных правовых актов</w:t>
      </w:r>
    </w:p>
    <w:p w:rsidR="009A2710" w:rsidRPr="00084659" w:rsidRDefault="009A2710" w:rsidP="00031AAF"/>
    <w:p w:rsidR="009A2710" w:rsidRPr="00084659" w:rsidRDefault="009A2710" w:rsidP="002F0368">
      <w:pPr>
        <w:ind w:firstLine="709"/>
        <w:jc w:val="both"/>
      </w:pPr>
      <w:r w:rsidRPr="00084659">
        <w:t>В соответствии с п</w:t>
      </w:r>
      <w:r w:rsidR="002F0368" w:rsidRPr="00084659">
        <w:t xml:space="preserve">. </w:t>
      </w:r>
      <w:r w:rsidRPr="00084659">
        <w:t>2 ст</w:t>
      </w:r>
      <w:r w:rsidR="002F0368" w:rsidRPr="00084659">
        <w:t xml:space="preserve">. </w:t>
      </w:r>
      <w:r w:rsidRPr="00084659">
        <w:t xml:space="preserve">6 </w:t>
      </w:r>
      <w:r w:rsidRPr="00084659">
        <w:rPr>
          <w:color w:val="000000"/>
        </w:rPr>
        <w:t xml:space="preserve">Федерального закона </w:t>
      </w:r>
      <w:r w:rsidRPr="00084659">
        <w:t xml:space="preserve">от 25.12.2008 № 273-ФЗ </w:t>
      </w:r>
      <w:r w:rsidR="002F0368" w:rsidRPr="00084659">
        <w:t xml:space="preserve">  </w:t>
      </w:r>
      <w:r w:rsidRPr="00084659">
        <w:t xml:space="preserve">«О противодействии коррупции» и </w:t>
      </w:r>
      <w:r w:rsidR="002F0368" w:rsidRPr="00084659">
        <w:t xml:space="preserve">ст. 3 </w:t>
      </w:r>
      <w:r w:rsidRPr="00084659">
        <w:t xml:space="preserve">Федерального закона от 17.07.2009 </w:t>
      </w:r>
      <w:r w:rsidR="00AC2E5D" w:rsidRPr="00084659">
        <w:t xml:space="preserve"> </w:t>
      </w:r>
      <w:r w:rsidRPr="00084659">
        <w:t>№ 172-ФЗ «Об антикоррупционной экспертизе нормативных правовых актов и проектов нормативных правовых актов», на основании ст</w:t>
      </w:r>
      <w:r w:rsidR="00F749A0" w:rsidRPr="00084659">
        <w:t>атьей</w:t>
      </w:r>
      <w:r w:rsidRPr="00084659">
        <w:t xml:space="preserve"> </w:t>
      </w:r>
      <w:r w:rsidR="00F749A0" w:rsidRPr="00084659">
        <w:t>42</w:t>
      </w:r>
      <w:r w:rsidRPr="00084659">
        <w:t xml:space="preserve"> Устава </w:t>
      </w:r>
      <w:r w:rsidR="00F749A0" w:rsidRPr="00084659">
        <w:t>Великоустюгского муниципального округа</w:t>
      </w:r>
      <w:r w:rsidRPr="00084659">
        <w:t>:</w:t>
      </w:r>
    </w:p>
    <w:p w:rsidR="00F749A0" w:rsidRPr="00084659" w:rsidRDefault="00F749A0" w:rsidP="002F0368">
      <w:pPr>
        <w:ind w:firstLine="709"/>
        <w:jc w:val="both"/>
      </w:pPr>
      <w:bookmarkStart w:id="0" w:name="_GoBack"/>
      <w:bookmarkEnd w:id="0"/>
    </w:p>
    <w:p w:rsidR="009A2710" w:rsidRPr="00084659" w:rsidRDefault="009A2710" w:rsidP="002F0368">
      <w:pPr>
        <w:ind w:firstLine="709"/>
        <w:jc w:val="both"/>
      </w:pPr>
      <w:r w:rsidRPr="00084659">
        <w:t xml:space="preserve">1. Утвердить прилагаемое Положение об организации взаимодействия </w:t>
      </w:r>
      <w:r w:rsidR="0076603A" w:rsidRPr="00084659">
        <w:t xml:space="preserve">межрайонной </w:t>
      </w:r>
      <w:r w:rsidRPr="00084659">
        <w:t xml:space="preserve">прокуратуры и </w:t>
      </w:r>
      <w:r w:rsidR="00AC2E5D" w:rsidRPr="00084659">
        <w:t>Великоустюгской Думы</w:t>
      </w:r>
      <w:r w:rsidR="0084127D" w:rsidRPr="00084659">
        <w:t xml:space="preserve"> Великоустюгского муниципального округа</w:t>
      </w:r>
      <w:r w:rsidR="00AF2F45" w:rsidRPr="00084659">
        <w:rPr>
          <w:bCs/>
        </w:rPr>
        <w:t xml:space="preserve"> Вологодской области</w:t>
      </w:r>
      <w:r w:rsidR="0084127D" w:rsidRPr="00084659">
        <w:t xml:space="preserve"> </w:t>
      </w:r>
      <w:r w:rsidRPr="00084659">
        <w:t>по проведению антикоррупционной экспертизы нормативных правовых актов и проектов нормативных правовых актов.</w:t>
      </w:r>
    </w:p>
    <w:p w:rsidR="009A2710" w:rsidRPr="00084659" w:rsidRDefault="009A2710" w:rsidP="002F0368">
      <w:pPr>
        <w:ind w:firstLine="709"/>
        <w:jc w:val="both"/>
      </w:pPr>
      <w:r w:rsidRPr="00084659">
        <w:t xml:space="preserve">2. Назначить ответственным за предоставление в </w:t>
      </w:r>
      <w:r w:rsidR="0076603A" w:rsidRPr="00084659">
        <w:t xml:space="preserve">межрайонную </w:t>
      </w:r>
      <w:r w:rsidRPr="00084659">
        <w:t xml:space="preserve">прокуратуру </w:t>
      </w:r>
      <w:r w:rsidR="0084127D" w:rsidRPr="00084659">
        <w:t>нормативных правовых актов</w:t>
      </w:r>
      <w:r w:rsidRPr="00084659">
        <w:t xml:space="preserve"> </w:t>
      </w:r>
      <w:r w:rsidR="00AF2F45" w:rsidRPr="00084659">
        <w:t>менеджера организационно-правового отдела</w:t>
      </w:r>
      <w:r w:rsidR="00DA2852" w:rsidRPr="00084659">
        <w:t xml:space="preserve"> Великоустюгской Думы</w:t>
      </w:r>
      <w:r w:rsidRPr="00084659">
        <w:t>.</w:t>
      </w:r>
    </w:p>
    <w:p w:rsidR="009A2710" w:rsidRPr="00084659" w:rsidRDefault="009A2710" w:rsidP="002F0368">
      <w:pPr>
        <w:ind w:firstLine="709"/>
        <w:jc w:val="both"/>
      </w:pPr>
      <w:r w:rsidRPr="00084659">
        <w:t xml:space="preserve">3. Назначить ответственным за предоставление в </w:t>
      </w:r>
      <w:r w:rsidR="0076603A" w:rsidRPr="00084659">
        <w:t xml:space="preserve">межрайонную </w:t>
      </w:r>
      <w:r w:rsidRPr="00084659">
        <w:t xml:space="preserve">прокуратуру проектов  нормативных правовых актов </w:t>
      </w:r>
      <w:r w:rsidR="00AF2F45" w:rsidRPr="00084659">
        <w:t>менеджера организационно-правового отдела</w:t>
      </w:r>
      <w:r w:rsidR="00DA2852" w:rsidRPr="00084659">
        <w:t xml:space="preserve"> Великоустюгской Думы</w:t>
      </w:r>
      <w:r w:rsidRPr="00084659">
        <w:t>.</w:t>
      </w:r>
    </w:p>
    <w:p w:rsidR="009A2710" w:rsidRPr="00084659" w:rsidRDefault="009A2710" w:rsidP="002F0368">
      <w:pPr>
        <w:ind w:firstLine="709"/>
        <w:jc w:val="both"/>
      </w:pPr>
      <w:r w:rsidRPr="00084659">
        <w:t xml:space="preserve">4. Контроль за исполнением настоящего </w:t>
      </w:r>
      <w:r w:rsidR="00AF2F45" w:rsidRPr="00084659">
        <w:t>решения</w:t>
      </w:r>
      <w:r w:rsidRPr="00084659">
        <w:t xml:space="preserve"> возложить на </w:t>
      </w:r>
      <w:r w:rsidR="00AF2F45" w:rsidRPr="00084659">
        <w:t>начальника организационно-правового отдела</w:t>
      </w:r>
      <w:r w:rsidR="00DA2852" w:rsidRPr="00084659">
        <w:t xml:space="preserve"> Великоустюгской Думы</w:t>
      </w:r>
      <w:r w:rsidRPr="00084659">
        <w:t>.</w:t>
      </w:r>
    </w:p>
    <w:p w:rsidR="009A2710" w:rsidRPr="00084659" w:rsidRDefault="009A2710" w:rsidP="002F0368">
      <w:pPr>
        <w:ind w:firstLine="709"/>
        <w:jc w:val="both"/>
      </w:pPr>
      <w:r w:rsidRPr="00084659">
        <w:t xml:space="preserve">5. Настоящее </w:t>
      </w:r>
      <w:r w:rsidR="00AF2F45" w:rsidRPr="00084659">
        <w:t>решения</w:t>
      </w:r>
      <w:r w:rsidRPr="00084659">
        <w:t xml:space="preserve"> вступает в силу с момента его подписания.</w:t>
      </w:r>
    </w:p>
    <w:p w:rsidR="00440BC5" w:rsidRPr="00084659" w:rsidRDefault="00440BC5" w:rsidP="00031AAF">
      <w:pPr>
        <w:jc w:val="both"/>
      </w:pPr>
    </w:p>
    <w:p w:rsidR="00705118" w:rsidRPr="00084659" w:rsidRDefault="00705118" w:rsidP="00031AAF">
      <w:pPr>
        <w:jc w:val="both"/>
      </w:pPr>
    </w:p>
    <w:p w:rsidR="00AC2E5D" w:rsidRPr="00084659" w:rsidRDefault="00AC2E5D" w:rsidP="00705118">
      <w:pPr>
        <w:jc w:val="both"/>
      </w:pPr>
      <w:r w:rsidRPr="00084659">
        <w:t xml:space="preserve">Председатель Великоустюгской Думы </w:t>
      </w:r>
    </w:p>
    <w:p w:rsidR="009A2710" w:rsidRPr="00084659" w:rsidRDefault="00705118" w:rsidP="00705118">
      <w:pPr>
        <w:jc w:val="both"/>
      </w:pPr>
      <w:r w:rsidRPr="00084659">
        <w:t>Великоустюгского муниципального округа</w:t>
      </w:r>
      <w:r w:rsidR="009A2710" w:rsidRPr="00084659">
        <w:t xml:space="preserve">                           </w:t>
      </w:r>
      <w:r w:rsidRPr="00084659">
        <w:t xml:space="preserve">              </w:t>
      </w:r>
      <w:r w:rsidR="00AC2E5D" w:rsidRPr="00084659">
        <w:t>С.А. Капустин</w:t>
      </w:r>
    </w:p>
    <w:p w:rsidR="00202F91" w:rsidRPr="00084659" w:rsidRDefault="00202F91" w:rsidP="000F11FF">
      <w:pPr>
        <w:spacing w:line="240" w:lineRule="exact"/>
        <w:jc w:val="right"/>
        <w:rPr>
          <w:bCs/>
          <w:sz w:val="24"/>
          <w:szCs w:val="24"/>
        </w:rPr>
      </w:pPr>
    </w:p>
    <w:p w:rsidR="00202F91" w:rsidRPr="00084659" w:rsidRDefault="00202F91" w:rsidP="000F11FF">
      <w:pPr>
        <w:spacing w:line="240" w:lineRule="exact"/>
        <w:jc w:val="right"/>
        <w:rPr>
          <w:bCs/>
          <w:sz w:val="24"/>
          <w:szCs w:val="24"/>
        </w:rPr>
      </w:pPr>
    </w:p>
    <w:p w:rsidR="0084127D" w:rsidRPr="00084659" w:rsidRDefault="0084127D" w:rsidP="000F11FF">
      <w:pPr>
        <w:spacing w:line="240" w:lineRule="exact"/>
        <w:jc w:val="right"/>
        <w:rPr>
          <w:bCs/>
          <w:sz w:val="24"/>
          <w:szCs w:val="24"/>
        </w:rPr>
      </w:pPr>
    </w:p>
    <w:p w:rsidR="0084127D" w:rsidRPr="00084659" w:rsidRDefault="0084127D" w:rsidP="000F11FF">
      <w:pPr>
        <w:spacing w:line="240" w:lineRule="exact"/>
        <w:jc w:val="right"/>
        <w:rPr>
          <w:bCs/>
          <w:sz w:val="24"/>
          <w:szCs w:val="24"/>
        </w:rPr>
      </w:pPr>
    </w:p>
    <w:p w:rsidR="00DA2852" w:rsidRPr="00084659" w:rsidRDefault="00DA2852" w:rsidP="00AC2E5D">
      <w:pPr>
        <w:spacing w:line="240" w:lineRule="exact"/>
        <w:jc w:val="right"/>
        <w:rPr>
          <w:bCs/>
          <w:sz w:val="24"/>
          <w:szCs w:val="24"/>
        </w:rPr>
      </w:pPr>
    </w:p>
    <w:p w:rsidR="00016298" w:rsidRPr="00084659" w:rsidRDefault="00AC2E5D" w:rsidP="00AC2E5D">
      <w:pPr>
        <w:spacing w:line="240" w:lineRule="exact"/>
        <w:jc w:val="right"/>
        <w:rPr>
          <w:bCs/>
          <w:sz w:val="24"/>
          <w:szCs w:val="24"/>
        </w:rPr>
      </w:pPr>
      <w:r w:rsidRPr="00084659">
        <w:rPr>
          <w:bCs/>
          <w:sz w:val="24"/>
          <w:szCs w:val="24"/>
        </w:rPr>
        <w:t xml:space="preserve">                                                                         </w:t>
      </w:r>
    </w:p>
    <w:p w:rsidR="00016298" w:rsidRPr="00084659" w:rsidRDefault="00016298" w:rsidP="00AC2E5D">
      <w:pPr>
        <w:spacing w:line="240" w:lineRule="exact"/>
        <w:jc w:val="right"/>
        <w:rPr>
          <w:bCs/>
          <w:sz w:val="24"/>
          <w:szCs w:val="24"/>
        </w:rPr>
      </w:pPr>
    </w:p>
    <w:p w:rsidR="00AC2E5D" w:rsidRPr="00084659" w:rsidRDefault="009A2710" w:rsidP="00AC2E5D">
      <w:pPr>
        <w:spacing w:line="240" w:lineRule="exact"/>
        <w:jc w:val="right"/>
        <w:rPr>
          <w:bCs/>
          <w:sz w:val="24"/>
          <w:szCs w:val="24"/>
        </w:rPr>
      </w:pPr>
      <w:r w:rsidRPr="00084659">
        <w:rPr>
          <w:bCs/>
          <w:sz w:val="24"/>
          <w:szCs w:val="24"/>
        </w:rPr>
        <w:lastRenderedPageBreak/>
        <w:t>Утверждено</w:t>
      </w:r>
      <w:r w:rsidR="005F4192" w:rsidRPr="00084659">
        <w:rPr>
          <w:bCs/>
          <w:sz w:val="24"/>
          <w:szCs w:val="24"/>
        </w:rPr>
        <w:t xml:space="preserve"> </w:t>
      </w:r>
      <w:r w:rsidR="00AC2E5D" w:rsidRPr="00084659">
        <w:rPr>
          <w:bCs/>
          <w:sz w:val="24"/>
          <w:szCs w:val="24"/>
        </w:rPr>
        <w:t xml:space="preserve">решением </w:t>
      </w:r>
    </w:p>
    <w:p w:rsidR="009A2710" w:rsidRPr="00084659" w:rsidRDefault="00AC2E5D" w:rsidP="00AC2E5D">
      <w:pPr>
        <w:spacing w:line="240" w:lineRule="exact"/>
        <w:jc w:val="right"/>
        <w:rPr>
          <w:bCs/>
          <w:sz w:val="24"/>
          <w:szCs w:val="24"/>
        </w:rPr>
      </w:pPr>
      <w:r w:rsidRPr="00084659">
        <w:rPr>
          <w:bCs/>
          <w:sz w:val="24"/>
          <w:szCs w:val="24"/>
        </w:rPr>
        <w:t xml:space="preserve">                     Великоустюгской Думы</w:t>
      </w:r>
    </w:p>
    <w:p w:rsidR="009A2710" w:rsidRPr="00084659" w:rsidRDefault="009A2710" w:rsidP="00B0305A">
      <w:pPr>
        <w:spacing w:line="240" w:lineRule="exact"/>
        <w:jc w:val="right"/>
        <w:rPr>
          <w:bCs/>
          <w:sz w:val="24"/>
          <w:szCs w:val="24"/>
        </w:rPr>
      </w:pPr>
      <w:r w:rsidRPr="00084659">
        <w:rPr>
          <w:bCs/>
          <w:sz w:val="24"/>
          <w:szCs w:val="24"/>
        </w:rPr>
        <w:t xml:space="preserve">от </w:t>
      </w:r>
      <w:r w:rsidR="000F11FF" w:rsidRPr="00084659">
        <w:rPr>
          <w:bCs/>
          <w:sz w:val="24"/>
          <w:szCs w:val="24"/>
        </w:rPr>
        <w:t>___</w:t>
      </w:r>
      <w:r w:rsidR="00705118" w:rsidRPr="00084659">
        <w:rPr>
          <w:bCs/>
          <w:sz w:val="24"/>
          <w:szCs w:val="24"/>
        </w:rPr>
        <w:t>.2023</w:t>
      </w:r>
      <w:r w:rsidR="000F11FF" w:rsidRPr="00084659">
        <w:rPr>
          <w:bCs/>
          <w:sz w:val="24"/>
          <w:szCs w:val="24"/>
        </w:rPr>
        <w:t>__</w:t>
      </w:r>
      <w:r w:rsidRPr="00084659">
        <w:rPr>
          <w:bCs/>
          <w:sz w:val="24"/>
          <w:szCs w:val="24"/>
        </w:rPr>
        <w:t>г. №</w:t>
      </w:r>
      <w:r w:rsidR="000F11FF" w:rsidRPr="00084659">
        <w:rPr>
          <w:bCs/>
          <w:sz w:val="24"/>
          <w:szCs w:val="24"/>
        </w:rPr>
        <w:t xml:space="preserve"> __</w:t>
      </w:r>
    </w:p>
    <w:p w:rsidR="009A2710" w:rsidRPr="00084659" w:rsidRDefault="009A2710">
      <w:pPr>
        <w:rPr>
          <w:b/>
          <w:bCs/>
        </w:rPr>
      </w:pPr>
    </w:p>
    <w:p w:rsidR="009A2710" w:rsidRPr="00084659" w:rsidRDefault="009A2710" w:rsidP="000C40D8">
      <w:pPr>
        <w:jc w:val="center"/>
        <w:rPr>
          <w:b/>
          <w:bCs/>
        </w:rPr>
      </w:pPr>
      <w:r w:rsidRPr="00084659">
        <w:rPr>
          <w:b/>
          <w:bCs/>
        </w:rPr>
        <w:t xml:space="preserve">Положение об организации взаимодействия </w:t>
      </w:r>
      <w:r w:rsidR="0076603A" w:rsidRPr="00084659">
        <w:rPr>
          <w:b/>
          <w:bCs/>
        </w:rPr>
        <w:t>Великоустюгской межрайонной прокуратуры</w:t>
      </w:r>
      <w:r w:rsidRPr="00084659">
        <w:rPr>
          <w:b/>
          <w:bCs/>
        </w:rPr>
        <w:t xml:space="preserve"> и </w:t>
      </w:r>
      <w:r w:rsidR="00AC2E5D" w:rsidRPr="00084659">
        <w:rPr>
          <w:b/>
          <w:bCs/>
        </w:rPr>
        <w:t>Великоустюгской Думы</w:t>
      </w:r>
      <w:r w:rsidRPr="00084659">
        <w:rPr>
          <w:b/>
          <w:bCs/>
        </w:rPr>
        <w:t xml:space="preserve"> </w:t>
      </w:r>
      <w:r w:rsidR="00705118" w:rsidRPr="00084659">
        <w:rPr>
          <w:b/>
          <w:bCs/>
        </w:rPr>
        <w:t>Великоустюгского муниципального округа</w:t>
      </w:r>
      <w:r w:rsidR="00AF2F45" w:rsidRPr="00084659">
        <w:rPr>
          <w:b/>
          <w:bCs/>
        </w:rPr>
        <w:t xml:space="preserve"> Вологодской области</w:t>
      </w:r>
      <w:r w:rsidRPr="00084659">
        <w:rPr>
          <w:b/>
          <w:bCs/>
        </w:rPr>
        <w:t xml:space="preserve"> по проведению антикоррупционной экспертизы нормативных правов</w:t>
      </w:r>
      <w:r w:rsidR="00705118" w:rsidRPr="00084659">
        <w:rPr>
          <w:b/>
          <w:bCs/>
        </w:rPr>
        <w:t>ых актов</w:t>
      </w:r>
      <w:r w:rsidR="000979D9" w:rsidRPr="00084659">
        <w:rPr>
          <w:b/>
          <w:bCs/>
        </w:rPr>
        <w:t xml:space="preserve"> </w:t>
      </w:r>
      <w:r w:rsidRPr="00084659">
        <w:rPr>
          <w:b/>
          <w:bCs/>
        </w:rPr>
        <w:t>и проектов нормативных правовых актов</w:t>
      </w:r>
    </w:p>
    <w:p w:rsidR="009A2710" w:rsidRPr="00084659" w:rsidRDefault="009A2710" w:rsidP="000C40D8">
      <w:pPr>
        <w:jc w:val="center"/>
      </w:pPr>
    </w:p>
    <w:p w:rsidR="009A2710" w:rsidRPr="00084659" w:rsidRDefault="009A2710" w:rsidP="00AF304C">
      <w:pPr>
        <w:numPr>
          <w:ilvl w:val="0"/>
          <w:numId w:val="1"/>
        </w:numPr>
        <w:tabs>
          <w:tab w:val="clear" w:pos="1080"/>
        </w:tabs>
        <w:jc w:val="center"/>
        <w:rPr>
          <w:b/>
          <w:bCs/>
        </w:rPr>
      </w:pPr>
      <w:r w:rsidRPr="00084659">
        <w:rPr>
          <w:b/>
          <w:bCs/>
        </w:rPr>
        <w:t>Общие положения</w:t>
      </w:r>
    </w:p>
    <w:p w:rsidR="009A2710" w:rsidRPr="00084659" w:rsidRDefault="00F854C6" w:rsidP="000C40D8">
      <w:pPr>
        <w:ind w:firstLine="763"/>
        <w:jc w:val="both"/>
      </w:pPr>
      <w:r w:rsidRPr="00084659">
        <w:t>1.</w:t>
      </w:r>
      <w:r w:rsidR="009A2710" w:rsidRPr="00084659">
        <w:t xml:space="preserve">1. Настоящее положение разработано в соответствии с требованиями </w:t>
      </w:r>
      <w:r w:rsidR="009A2710" w:rsidRPr="00084659">
        <w:rPr>
          <w:color w:val="000000"/>
        </w:rPr>
        <w:t xml:space="preserve">Федерального закона </w:t>
      </w:r>
      <w:r w:rsidR="009A2710" w:rsidRPr="00084659">
        <w:t>от 25.12.2008 № 273-ФЗ «О противодействии коррупции» и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:rsidR="009A2710" w:rsidRPr="00084659" w:rsidRDefault="00F854C6" w:rsidP="000C40D8">
      <w:pPr>
        <w:ind w:firstLine="763"/>
        <w:jc w:val="both"/>
      </w:pPr>
      <w:r w:rsidRPr="00084659">
        <w:t>1.</w:t>
      </w:r>
      <w:r w:rsidR="009A2710" w:rsidRPr="00084659">
        <w:t xml:space="preserve">2. Положение устанавливает порядок организации взаимодействия </w:t>
      </w:r>
      <w:r w:rsidR="0076603A" w:rsidRPr="00084659">
        <w:t>Великоустюгской межрайонной прокуратуры</w:t>
      </w:r>
      <w:r w:rsidR="009A2710" w:rsidRPr="00084659">
        <w:t xml:space="preserve"> и </w:t>
      </w:r>
      <w:r w:rsidR="00AC2E5D" w:rsidRPr="00084659">
        <w:t>Великоустюгской Думы</w:t>
      </w:r>
      <w:r w:rsidR="00081518" w:rsidRPr="00084659">
        <w:t xml:space="preserve"> </w:t>
      </w:r>
      <w:r w:rsidR="00705118" w:rsidRPr="00084659">
        <w:t>Великоустюгского муниципального округа</w:t>
      </w:r>
      <w:r w:rsidR="00AF2F45" w:rsidRPr="00084659">
        <w:t xml:space="preserve"> Вологодской области (далее –Великоустюгской Думы)</w:t>
      </w:r>
      <w:r w:rsidR="009A2710" w:rsidRPr="00084659">
        <w:t xml:space="preserve"> по проведению антикоррупционной экспертизы нормативных правовых актов (проектов нормативных правовых актов).</w:t>
      </w:r>
    </w:p>
    <w:p w:rsidR="009A2710" w:rsidRPr="00084659" w:rsidRDefault="00F854C6" w:rsidP="000C40D8">
      <w:pPr>
        <w:ind w:firstLine="763"/>
        <w:jc w:val="both"/>
      </w:pPr>
      <w:r w:rsidRPr="00084659">
        <w:t>1.</w:t>
      </w:r>
      <w:r w:rsidR="009A2710" w:rsidRPr="00084659">
        <w:t xml:space="preserve">3. Основным принципом взаимодействия является обязательность предоставления нормативных правовых актов (проектов нормативных правовых актов) </w:t>
      </w:r>
      <w:r w:rsidR="00081518" w:rsidRPr="00084659">
        <w:t>органов местного самоуправления</w:t>
      </w:r>
      <w:r w:rsidR="009A2710" w:rsidRPr="00084659">
        <w:t xml:space="preserve"> в </w:t>
      </w:r>
      <w:r w:rsidR="0076603A" w:rsidRPr="00084659">
        <w:t>межрайонную прокуратуру</w:t>
      </w:r>
      <w:r w:rsidR="009A2710" w:rsidRPr="00084659">
        <w:t xml:space="preserve"> для проведения их антикоррупционной экспертизы и обязательность ее проведения </w:t>
      </w:r>
      <w:r w:rsidR="0076603A" w:rsidRPr="00084659">
        <w:t>межрайонной прокуратурой</w:t>
      </w:r>
      <w:r w:rsidR="009A2710" w:rsidRPr="00084659">
        <w:t>.</w:t>
      </w:r>
    </w:p>
    <w:p w:rsidR="009A2710" w:rsidRPr="00084659" w:rsidRDefault="00F854C6" w:rsidP="000C40D8">
      <w:pPr>
        <w:ind w:firstLine="763"/>
        <w:jc w:val="both"/>
      </w:pPr>
      <w:r w:rsidRPr="00084659">
        <w:t>1.</w:t>
      </w:r>
      <w:r w:rsidR="009A2710" w:rsidRPr="00084659">
        <w:t xml:space="preserve">4. Антикоррупционная экспертиза нормативных правовых актов (проектов нормативных правовых актов) проводится сотрудниками </w:t>
      </w:r>
      <w:r w:rsidR="0076603A" w:rsidRPr="00084659">
        <w:t>межрайонной прокуратуры</w:t>
      </w:r>
      <w:r w:rsidR="009A2710" w:rsidRPr="00084659">
        <w:t xml:space="preserve"> в соответствии с Федеральным законом «О прокуратуре российской Федерации», Федеральным законом «О противодействии коррупции»,  Федеральным законом «Об антикоррупционной экспертизе нормативных правовых актов и проектов нормативных правовых актов», в порядке, установленном Генеральным прокурором Российской Федерации, согласно методике, определенной Правительством Российской Федерации.</w:t>
      </w:r>
    </w:p>
    <w:p w:rsidR="005F2690" w:rsidRPr="00084659" w:rsidRDefault="005F2690" w:rsidP="005F2690">
      <w:pPr>
        <w:ind w:firstLine="763"/>
        <w:jc w:val="both"/>
      </w:pPr>
      <w:r w:rsidRPr="00084659">
        <w:t>1.5. В целях</w:t>
      </w:r>
      <w:r w:rsidR="00AF2F45" w:rsidRPr="00084659">
        <w:t xml:space="preserve"> реализации</w:t>
      </w:r>
      <w:r w:rsidRPr="00084659">
        <w:t xml:space="preserve"> настоящего </w:t>
      </w:r>
      <w:r w:rsidR="00AF2F45" w:rsidRPr="00084659">
        <w:t>положения</w:t>
      </w:r>
      <w:r w:rsidRPr="00084659">
        <w:t xml:space="preserve"> под нормативными правовыми актами понимаются принятые </w:t>
      </w:r>
      <w:r w:rsidR="00AF2F45" w:rsidRPr="00084659">
        <w:t>Великоустюгской Думой</w:t>
      </w:r>
      <w:r w:rsidRPr="00084659">
        <w:t xml:space="preserve">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действующие на территории </w:t>
      </w:r>
      <w:r w:rsidR="00705118" w:rsidRPr="00084659">
        <w:t>Великоустюгского муниципального округа</w:t>
      </w:r>
      <w:r w:rsidRPr="00084659">
        <w:t xml:space="preserve"> вне зависимости от существования конкретных правоотношений, предусмотренных таким документом.</w:t>
      </w:r>
    </w:p>
    <w:p w:rsidR="005F2690" w:rsidRPr="00084659" w:rsidRDefault="005F2690" w:rsidP="005F2690">
      <w:pPr>
        <w:ind w:firstLine="763"/>
        <w:jc w:val="both"/>
      </w:pPr>
      <w:r w:rsidRPr="00084659">
        <w:t>1.6. 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9A2710" w:rsidRPr="00084659" w:rsidRDefault="009A2710" w:rsidP="000C40D8">
      <w:pPr>
        <w:ind w:firstLine="763"/>
        <w:jc w:val="both"/>
      </w:pPr>
    </w:p>
    <w:p w:rsidR="009A2710" w:rsidRPr="00084659" w:rsidRDefault="009A2710" w:rsidP="00AF304C">
      <w:pPr>
        <w:numPr>
          <w:ilvl w:val="0"/>
          <w:numId w:val="1"/>
        </w:numPr>
        <w:tabs>
          <w:tab w:val="clear" w:pos="1080"/>
        </w:tabs>
        <w:jc w:val="center"/>
        <w:rPr>
          <w:b/>
          <w:bCs/>
        </w:rPr>
      </w:pPr>
      <w:r w:rsidRPr="00084659">
        <w:rPr>
          <w:b/>
          <w:bCs/>
        </w:rPr>
        <w:t xml:space="preserve">Порядок представления в </w:t>
      </w:r>
      <w:r w:rsidR="0076603A" w:rsidRPr="00084659">
        <w:rPr>
          <w:b/>
          <w:bCs/>
        </w:rPr>
        <w:t>Великоустюгскую межрайонную прокуратуру</w:t>
      </w:r>
      <w:r w:rsidRPr="00084659">
        <w:rPr>
          <w:b/>
          <w:bCs/>
        </w:rPr>
        <w:t xml:space="preserve"> проектов нормативных правовых актов </w:t>
      </w:r>
      <w:r w:rsidR="00AC2E5D" w:rsidRPr="00084659">
        <w:rPr>
          <w:b/>
        </w:rPr>
        <w:t>Великоустюгской Думы</w:t>
      </w:r>
      <w:r w:rsidRPr="00084659">
        <w:rPr>
          <w:b/>
          <w:bCs/>
        </w:rPr>
        <w:t xml:space="preserve"> </w:t>
      </w:r>
    </w:p>
    <w:p w:rsidR="009A2710" w:rsidRPr="00084659" w:rsidRDefault="009A2710" w:rsidP="000C40D8">
      <w:pPr>
        <w:ind w:firstLine="654"/>
        <w:jc w:val="both"/>
      </w:pPr>
      <w:r w:rsidRPr="00084659">
        <w:t xml:space="preserve">2.1. Проекты нормативных правовых актов могут представляться в </w:t>
      </w:r>
      <w:r w:rsidR="0076603A" w:rsidRPr="00084659">
        <w:t>межрайонную прокуратуру</w:t>
      </w:r>
      <w:r w:rsidRPr="00084659">
        <w:t xml:space="preserve"> для проведения антикоррупционной экспертизы как в электронном виде на электронный адрес </w:t>
      </w:r>
      <w:r w:rsidR="00705118" w:rsidRPr="00084659">
        <w:t>межрайонной прокуратуры</w:t>
      </w:r>
      <w:r w:rsidRPr="00084659">
        <w:t>, так и на бумажном носителе.</w:t>
      </w:r>
    </w:p>
    <w:p w:rsidR="00705118" w:rsidRPr="00084659" w:rsidRDefault="00705118" w:rsidP="00705118">
      <w:pPr>
        <w:ind w:firstLine="654"/>
        <w:jc w:val="both"/>
      </w:pPr>
      <w:r w:rsidRPr="00084659">
        <w:t xml:space="preserve">Проекты нормативных правовых актов </w:t>
      </w:r>
      <w:r w:rsidRPr="00084659">
        <w:rPr>
          <w:bCs/>
        </w:rPr>
        <w:t>муниципального образования,</w:t>
      </w:r>
      <w:r w:rsidRPr="00084659">
        <w:t xml:space="preserve"> представленные в электронном виде на электронный </w:t>
      </w:r>
      <w:r w:rsidRPr="00084659">
        <w:rPr>
          <w:color w:val="000000"/>
        </w:rPr>
        <w:t xml:space="preserve">адрес </w:t>
      </w:r>
      <w:hyperlink r:id="rId6" w:history="1">
        <w:r w:rsidRPr="00084659">
          <w:rPr>
            <w:rStyle w:val="a5"/>
            <w:color w:val="000000"/>
            <w:u w:val="none"/>
          </w:rPr>
          <w:t>межрайонной</w:t>
        </w:r>
      </w:hyperlink>
      <w:r w:rsidRPr="00084659">
        <w:rPr>
          <w:color w:val="000000"/>
        </w:rPr>
        <w:t xml:space="preserve"> прокуратуры,</w:t>
      </w:r>
      <w:r w:rsidRPr="00084659">
        <w:t xml:space="preserve"> подлежат обязательному досылу на бумажном носителе.</w:t>
      </w:r>
    </w:p>
    <w:p w:rsidR="009A2710" w:rsidRPr="00084659" w:rsidRDefault="009A2710" w:rsidP="000C40D8">
      <w:pPr>
        <w:ind w:firstLine="654"/>
        <w:jc w:val="both"/>
      </w:pPr>
      <w:r w:rsidRPr="00084659">
        <w:t xml:space="preserve">2.2. </w:t>
      </w:r>
      <w:r w:rsidR="005F2690" w:rsidRPr="00084659">
        <w:t>Все п</w:t>
      </w:r>
      <w:r w:rsidRPr="00084659">
        <w:t xml:space="preserve">роекты нормативных правовых актов представляются в </w:t>
      </w:r>
      <w:r w:rsidR="0076603A" w:rsidRPr="00084659">
        <w:t>межрайонную прокуратуру</w:t>
      </w:r>
      <w:r w:rsidRPr="00084659">
        <w:t xml:space="preserve"> для проведения антикоррупционной </w:t>
      </w:r>
      <w:r w:rsidR="00B0305A" w:rsidRPr="00084659">
        <w:t>экспертизы не позднее, чем за 5</w:t>
      </w:r>
      <w:r w:rsidR="0076603A" w:rsidRPr="00084659">
        <w:t xml:space="preserve"> рабочих</w:t>
      </w:r>
      <w:r w:rsidR="00B0305A" w:rsidRPr="00084659">
        <w:t xml:space="preserve"> дней до их принятия</w:t>
      </w:r>
      <w:r w:rsidRPr="00084659">
        <w:t>.</w:t>
      </w:r>
    </w:p>
    <w:p w:rsidR="00DA0E44" w:rsidRPr="00084659" w:rsidRDefault="00DA0E44" w:rsidP="000C40D8">
      <w:pPr>
        <w:ind w:firstLine="654"/>
        <w:jc w:val="both"/>
      </w:pPr>
      <w:r w:rsidRPr="00084659"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9A2710" w:rsidRPr="00084659" w:rsidRDefault="009A2710" w:rsidP="000C40D8">
      <w:pPr>
        <w:ind w:firstLine="654"/>
        <w:jc w:val="both"/>
        <w:rPr>
          <w:i/>
        </w:rPr>
      </w:pPr>
      <w:r w:rsidRPr="00084659">
        <w:t>2.3. К проектам нормативных правовых актов должны быть приложены: сопроводительное письмо</w:t>
      </w:r>
      <w:r w:rsidR="00E34C64" w:rsidRPr="00084659">
        <w:t xml:space="preserve"> с указанием планируемого срока принятия муниципального нормативного правового акта</w:t>
      </w:r>
      <w:r w:rsidRPr="00084659">
        <w:t xml:space="preserve">, </w:t>
      </w:r>
      <w:r w:rsidR="00AF304C" w:rsidRPr="00084659">
        <w:t xml:space="preserve">пояснительная записка к проекту, </w:t>
      </w:r>
      <w:r w:rsidRPr="00084659">
        <w:t>данные о разработчике проекта</w:t>
      </w:r>
      <w:r w:rsidR="00AF2F45" w:rsidRPr="00084659">
        <w:t>.</w:t>
      </w:r>
      <w:r w:rsidRPr="00084659">
        <w:t xml:space="preserve"> </w:t>
      </w:r>
      <w:r w:rsidR="00AF2F45" w:rsidRPr="00084659">
        <w:rPr>
          <w:i/>
        </w:rPr>
        <w:t>(</w:t>
      </w:r>
      <w:proofErr w:type="spellStart"/>
      <w:r w:rsidR="00AF2F45" w:rsidRPr="00084659">
        <w:rPr>
          <w:i/>
        </w:rPr>
        <w:t>искл</w:t>
      </w:r>
      <w:proofErr w:type="spellEnd"/>
      <w:r w:rsidR="00AF2F45" w:rsidRPr="00084659">
        <w:rPr>
          <w:i/>
        </w:rPr>
        <w:t xml:space="preserve">.: </w:t>
      </w:r>
      <w:r w:rsidRPr="00084659">
        <w:rPr>
          <w:i/>
        </w:rPr>
        <w:t>и лице, проводившем экспертизу.</w:t>
      </w:r>
      <w:r w:rsidR="00AF2F45" w:rsidRPr="00084659">
        <w:rPr>
          <w:i/>
        </w:rPr>
        <w:t>)</w:t>
      </w:r>
    </w:p>
    <w:p w:rsidR="00E34C64" w:rsidRPr="00084659" w:rsidRDefault="00E34C64" w:rsidP="00E34C64">
      <w:pPr>
        <w:ind w:firstLine="654"/>
        <w:jc w:val="both"/>
      </w:pPr>
      <w:r w:rsidRPr="00084659">
        <w:t>Достоверность документов, направленных в электронном виде, подтверждается сопроводительным письмом, нап</w:t>
      </w:r>
      <w:r w:rsidR="000D26DB" w:rsidRPr="00084659">
        <w:t>равленным на бумажном носителе.</w:t>
      </w:r>
    </w:p>
    <w:p w:rsidR="009A2710" w:rsidRPr="00084659" w:rsidRDefault="009A2710" w:rsidP="00B0305A">
      <w:pPr>
        <w:spacing w:line="240" w:lineRule="exact"/>
        <w:ind w:firstLine="652"/>
        <w:jc w:val="both"/>
      </w:pPr>
    </w:p>
    <w:p w:rsidR="009A2710" w:rsidRPr="00084659" w:rsidRDefault="009A2710" w:rsidP="00AE0683">
      <w:pPr>
        <w:numPr>
          <w:ilvl w:val="0"/>
          <w:numId w:val="1"/>
        </w:numPr>
        <w:tabs>
          <w:tab w:val="clear" w:pos="1080"/>
        </w:tabs>
        <w:ind w:left="567" w:hanging="567"/>
        <w:jc w:val="center"/>
        <w:rPr>
          <w:b/>
          <w:bCs/>
        </w:rPr>
      </w:pPr>
      <w:r w:rsidRPr="00084659">
        <w:rPr>
          <w:b/>
          <w:bCs/>
        </w:rPr>
        <w:t xml:space="preserve">Порядок взаимодействия </w:t>
      </w:r>
      <w:r w:rsidR="0076603A" w:rsidRPr="00084659">
        <w:rPr>
          <w:b/>
          <w:bCs/>
        </w:rPr>
        <w:t>Великоустюгской межрайонной прокуратуры</w:t>
      </w:r>
      <w:r w:rsidRPr="00084659">
        <w:rPr>
          <w:b/>
          <w:bCs/>
        </w:rPr>
        <w:t xml:space="preserve"> </w:t>
      </w:r>
      <w:r w:rsidR="00AE0683" w:rsidRPr="00084659">
        <w:rPr>
          <w:b/>
          <w:bCs/>
        </w:rPr>
        <w:t xml:space="preserve">                    </w:t>
      </w:r>
      <w:r w:rsidRPr="00084659">
        <w:rPr>
          <w:b/>
          <w:bCs/>
        </w:rPr>
        <w:t xml:space="preserve">и </w:t>
      </w:r>
      <w:r w:rsidR="00AC2E5D" w:rsidRPr="00084659">
        <w:rPr>
          <w:b/>
        </w:rPr>
        <w:t>Великоустюгской Думы</w:t>
      </w:r>
      <w:r w:rsidRPr="00084659">
        <w:rPr>
          <w:b/>
          <w:bCs/>
        </w:rPr>
        <w:t xml:space="preserve">  при проведении антикоррупционной экспертизы нормативных правовых актов</w:t>
      </w:r>
    </w:p>
    <w:p w:rsidR="009A2710" w:rsidRPr="00084659" w:rsidRDefault="009A2710" w:rsidP="000C40D8">
      <w:pPr>
        <w:ind w:firstLine="708"/>
        <w:jc w:val="both"/>
      </w:pPr>
      <w:r w:rsidRPr="00084659">
        <w:t xml:space="preserve">3.1. Нормативные правовые акты представляются в </w:t>
      </w:r>
      <w:r w:rsidR="0076603A" w:rsidRPr="00084659">
        <w:t>межрайонную прокуратуру</w:t>
      </w:r>
      <w:r w:rsidRPr="00084659">
        <w:t xml:space="preserve"> на бумажном носителе.</w:t>
      </w:r>
    </w:p>
    <w:p w:rsidR="009A2710" w:rsidRPr="00084659" w:rsidRDefault="00F43A1C" w:rsidP="000C40D8">
      <w:pPr>
        <w:ind w:firstLine="708"/>
        <w:jc w:val="both"/>
      </w:pPr>
      <w:r w:rsidRPr="00084659">
        <w:t xml:space="preserve">3.2. Принятые нормативные правовые акты </w:t>
      </w:r>
      <w:r w:rsidR="009A2710" w:rsidRPr="00084659">
        <w:t xml:space="preserve">представляются в </w:t>
      </w:r>
      <w:r w:rsidR="0076603A" w:rsidRPr="00084659">
        <w:t>межрайонную прокуратуру</w:t>
      </w:r>
      <w:r w:rsidR="009A2710" w:rsidRPr="00084659">
        <w:t xml:space="preserve"> для проведения антикоррупционной экспертизы </w:t>
      </w:r>
      <w:r w:rsidR="00B0305A" w:rsidRPr="00084659">
        <w:t>не позднее 5 рабочих дней после проведения очередного заседания представительного органа местного самоуправления</w:t>
      </w:r>
      <w:r w:rsidR="009A2710" w:rsidRPr="00084659">
        <w:t>.</w:t>
      </w:r>
    </w:p>
    <w:p w:rsidR="00AF2F45" w:rsidRPr="00084659" w:rsidRDefault="009A2710" w:rsidP="00B0305A">
      <w:pPr>
        <w:ind w:firstLine="708"/>
        <w:jc w:val="both"/>
      </w:pPr>
      <w:r w:rsidRPr="00084659">
        <w:t xml:space="preserve">3.3. К направленным нормативным правовым актам должны быть приложены: сопроводительное письмо, а также реестр </w:t>
      </w:r>
      <w:r w:rsidR="00246B70" w:rsidRPr="00084659">
        <w:t xml:space="preserve">принятых </w:t>
      </w:r>
      <w:r w:rsidRPr="00084659">
        <w:t>нормативных правовых актов</w:t>
      </w:r>
      <w:r w:rsidR="00AF2F45" w:rsidRPr="00084659">
        <w:t>.</w:t>
      </w:r>
      <w:r w:rsidRPr="00084659">
        <w:t xml:space="preserve"> </w:t>
      </w:r>
    </w:p>
    <w:p w:rsidR="009A2710" w:rsidRPr="00084659" w:rsidRDefault="00AF2F45" w:rsidP="00B0305A">
      <w:pPr>
        <w:ind w:firstLine="708"/>
        <w:jc w:val="both"/>
      </w:pPr>
      <w:r w:rsidRPr="00084659">
        <w:t>3.4. С</w:t>
      </w:r>
      <w:r w:rsidR="009A2710" w:rsidRPr="00084659">
        <w:t>ведения об опубликовании (обнародовании)</w:t>
      </w:r>
      <w:r w:rsidRPr="00084659">
        <w:t xml:space="preserve"> принятых Великоустюгс</w:t>
      </w:r>
      <w:r w:rsidR="00864D55" w:rsidRPr="00084659">
        <w:t>кой Думой нормативных правовых актах представляются в межрайонную прокуратуру в течение 3 рабочих дней после опубликования</w:t>
      </w:r>
      <w:r w:rsidR="009A2710" w:rsidRPr="00084659">
        <w:t>.</w:t>
      </w:r>
    </w:p>
    <w:p w:rsidR="00081518" w:rsidRPr="00084659" w:rsidRDefault="00081518" w:rsidP="00B0305A">
      <w:pPr>
        <w:spacing w:line="240" w:lineRule="exact"/>
        <w:jc w:val="center"/>
      </w:pPr>
    </w:p>
    <w:p w:rsidR="009A2710" w:rsidRPr="00084659" w:rsidRDefault="009A2710" w:rsidP="00AE0683">
      <w:pPr>
        <w:numPr>
          <w:ilvl w:val="0"/>
          <w:numId w:val="1"/>
        </w:numPr>
        <w:tabs>
          <w:tab w:val="clear" w:pos="1080"/>
        </w:tabs>
        <w:ind w:left="567" w:hanging="567"/>
        <w:jc w:val="center"/>
        <w:rPr>
          <w:b/>
          <w:bCs/>
        </w:rPr>
      </w:pPr>
      <w:r w:rsidRPr="00084659">
        <w:rPr>
          <w:b/>
          <w:bCs/>
        </w:rPr>
        <w:t>Ответственность</w:t>
      </w:r>
    </w:p>
    <w:p w:rsidR="009A2710" w:rsidRDefault="009A2710" w:rsidP="00B0305A">
      <w:pPr>
        <w:ind w:firstLine="654"/>
        <w:jc w:val="both"/>
      </w:pPr>
      <w:r w:rsidRPr="00084659">
        <w:t xml:space="preserve">4. Должностные лица органов местного самоуправления, отвечающие за подготовку проектов нормативных правовых актов, своевременность предоставления нормативных правовых актов (их проектов), а также иных правовых актов в </w:t>
      </w:r>
      <w:r w:rsidR="0076603A" w:rsidRPr="00084659">
        <w:t>межрайонную прокуратуру</w:t>
      </w:r>
      <w:r w:rsidRPr="00084659">
        <w:t xml:space="preserve"> несут ответственность в соответствии с действующим законодательством</w:t>
      </w:r>
      <w:r w:rsidR="0047376E" w:rsidRPr="00084659">
        <w:t xml:space="preserve"> </w:t>
      </w:r>
      <w:r w:rsidRPr="00084659">
        <w:t xml:space="preserve">и </w:t>
      </w:r>
      <w:r w:rsidR="00B0305A" w:rsidRPr="00084659">
        <w:t>муниципальными правовыми актами.</w:t>
      </w:r>
    </w:p>
    <w:sectPr w:rsidR="009A2710" w:rsidSect="00016298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F28E0"/>
    <w:multiLevelType w:val="hybridMultilevel"/>
    <w:tmpl w:val="D4B83DB2"/>
    <w:lvl w:ilvl="0" w:tplc="E104F0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AF"/>
    <w:rsid w:val="00016298"/>
    <w:rsid w:val="00031AAF"/>
    <w:rsid w:val="00041AE4"/>
    <w:rsid w:val="00057035"/>
    <w:rsid w:val="00081518"/>
    <w:rsid w:val="00084659"/>
    <w:rsid w:val="000979D9"/>
    <w:rsid w:val="000A0D56"/>
    <w:rsid w:val="000A4F8C"/>
    <w:rsid w:val="000A7051"/>
    <w:rsid w:val="000B4B58"/>
    <w:rsid w:val="000B5B71"/>
    <w:rsid w:val="000C40D8"/>
    <w:rsid w:val="000D26DB"/>
    <w:rsid w:val="000D4093"/>
    <w:rsid w:val="000F11FF"/>
    <w:rsid w:val="00101664"/>
    <w:rsid w:val="001019D0"/>
    <w:rsid w:val="00103E44"/>
    <w:rsid w:val="00103FEC"/>
    <w:rsid w:val="00104151"/>
    <w:rsid w:val="00107EFF"/>
    <w:rsid w:val="001360D5"/>
    <w:rsid w:val="00136951"/>
    <w:rsid w:val="00140877"/>
    <w:rsid w:val="001437BD"/>
    <w:rsid w:val="00151228"/>
    <w:rsid w:val="001636E3"/>
    <w:rsid w:val="00180B92"/>
    <w:rsid w:val="00187131"/>
    <w:rsid w:val="001A04F4"/>
    <w:rsid w:val="001A2A2B"/>
    <w:rsid w:val="001E3E10"/>
    <w:rsid w:val="001F324C"/>
    <w:rsid w:val="00202F91"/>
    <w:rsid w:val="00225988"/>
    <w:rsid w:val="002420B5"/>
    <w:rsid w:val="00243DAC"/>
    <w:rsid w:val="00245ACA"/>
    <w:rsid w:val="00246B70"/>
    <w:rsid w:val="0025234E"/>
    <w:rsid w:val="00256320"/>
    <w:rsid w:val="0026038B"/>
    <w:rsid w:val="00270131"/>
    <w:rsid w:val="00270724"/>
    <w:rsid w:val="00282D21"/>
    <w:rsid w:val="00285D43"/>
    <w:rsid w:val="00290BFD"/>
    <w:rsid w:val="002B0D3F"/>
    <w:rsid w:val="002B466E"/>
    <w:rsid w:val="002F0368"/>
    <w:rsid w:val="003055F5"/>
    <w:rsid w:val="0033282C"/>
    <w:rsid w:val="00336C5C"/>
    <w:rsid w:val="0034128E"/>
    <w:rsid w:val="00351B63"/>
    <w:rsid w:val="00357A5F"/>
    <w:rsid w:val="00366759"/>
    <w:rsid w:val="00380105"/>
    <w:rsid w:val="00392CD7"/>
    <w:rsid w:val="0039523F"/>
    <w:rsid w:val="003A6043"/>
    <w:rsid w:val="003B5FDF"/>
    <w:rsid w:val="003D752F"/>
    <w:rsid w:val="00413D87"/>
    <w:rsid w:val="00433441"/>
    <w:rsid w:val="00440BC5"/>
    <w:rsid w:val="00450423"/>
    <w:rsid w:val="0047376E"/>
    <w:rsid w:val="00474A56"/>
    <w:rsid w:val="004779B7"/>
    <w:rsid w:val="004B569B"/>
    <w:rsid w:val="004C2590"/>
    <w:rsid w:val="004C483A"/>
    <w:rsid w:val="004F627E"/>
    <w:rsid w:val="004F785A"/>
    <w:rsid w:val="005165C8"/>
    <w:rsid w:val="00535EF1"/>
    <w:rsid w:val="0053629D"/>
    <w:rsid w:val="00540160"/>
    <w:rsid w:val="0058316B"/>
    <w:rsid w:val="00586E0D"/>
    <w:rsid w:val="005A03F2"/>
    <w:rsid w:val="005A62CC"/>
    <w:rsid w:val="005C24CE"/>
    <w:rsid w:val="005C6136"/>
    <w:rsid w:val="005D0CD3"/>
    <w:rsid w:val="005E4591"/>
    <w:rsid w:val="005E61DE"/>
    <w:rsid w:val="005F2690"/>
    <w:rsid w:val="005F3C14"/>
    <w:rsid w:val="005F4192"/>
    <w:rsid w:val="00606B7B"/>
    <w:rsid w:val="006436B1"/>
    <w:rsid w:val="006547D6"/>
    <w:rsid w:val="00662EF1"/>
    <w:rsid w:val="00672B97"/>
    <w:rsid w:val="00675736"/>
    <w:rsid w:val="00683B89"/>
    <w:rsid w:val="00694792"/>
    <w:rsid w:val="006A3C68"/>
    <w:rsid w:val="006A7237"/>
    <w:rsid w:val="006B1030"/>
    <w:rsid w:val="006B5325"/>
    <w:rsid w:val="006D4F9E"/>
    <w:rsid w:val="006E21B3"/>
    <w:rsid w:val="006E2FE8"/>
    <w:rsid w:val="006E5CE6"/>
    <w:rsid w:val="006E5F7A"/>
    <w:rsid w:val="00705118"/>
    <w:rsid w:val="0071353F"/>
    <w:rsid w:val="00724E6E"/>
    <w:rsid w:val="007475E5"/>
    <w:rsid w:val="0076603A"/>
    <w:rsid w:val="007815F9"/>
    <w:rsid w:val="00785F41"/>
    <w:rsid w:val="00796016"/>
    <w:rsid w:val="007B70ED"/>
    <w:rsid w:val="007C7875"/>
    <w:rsid w:val="007D6342"/>
    <w:rsid w:val="007F77C1"/>
    <w:rsid w:val="00811BA2"/>
    <w:rsid w:val="00837362"/>
    <w:rsid w:val="0084127D"/>
    <w:rsid w:val="00864A29"/>
    <w:rsid w:val="00864D55"/>
    <w:rsid w:val="008729A4"/>
    <w:rsid w:val="008862F0"/>
    <w:rsid w:val="0089371B"/>
    <w:rsid w:val="00895028"/>
    <w:rsid w:val="008A2B9B"/>
    <w:rsid w:val="008B2610"/>
    <w:rsid w:val="008C569E"/>
    <w:rsid w:val="008E2E91"/>
    <w:rsid w:val="00901719"/>
    <w:rsid w:val="0091355A"/>
    <w:rsid w:val="00933BD6"/>
    <w:rsid w:val="00935FBB"/>
    <w:rsid w:val="00940D41"/>
    <w:rsid w:val="009438A7"/>
    <w:rsid w:val="00953BCC"/>
    <w:rsid w:val="0096539C"/>
    <w:rsid w:val="009672EF"/>
    <w:rsid w:val="009A2710"/>
    <w:rsid w:val="009A4146"/>
    <w:rsid w:val="009B3ED7"/>
    <w:rsid w:val="009B676D"/>
    <w:rsid w:val="009C7E79"/>
    <w:rsid w:val="009D329F"/>
    <w:rsid w:val="00A25F13"/>
    <w:rsid w:val="00A42DE1"/>
    <w:rsid w:val="00A819E8"/>
    <w:rsid w:val="00A90726"/>
    <w:rsid w:val="00A91095"/>
    <w:rsid w:val="00AA1557"/>
    <w:rsid w:val="00AB0697"/>
    <w:rsid w:val="00AC2E5D"/>
    <w:rsid w:val="00AC4911"/>
    <w:rsid w:val="00AD2944"/>
    <w:rsid w:val="00AE0683"/>
    <w:rsid w:val="00AF00A4"/>
    <w:rsid w:val="00AF2F45"/>
    <w:rsid w:val="00AF304C"/>
    <w:rsid w:val="00B0305A"/>
    <w:rsid w:val="00B113FC"/>
    <w:rsid w:val="00B22E1A"/>
    <w:rsid w:val="00B2441C"/>
    <w:rsid w:val="00B24A20"/>
    <w:rsid w:val="00B4499E"/>
    <w:rsid w:val="00B652AE"/>
    <w:rsid w:val="00B732C8"/>
    <w:rsid w:val="00B94DBC"/>
    <w:rsid w:val="00BA27CE"/>
    <w:rsid w:val="00BA6875"/>
    <w:rsid w:val="00BB3936"/>
    <w:rsid w:val="00BB4C72"/>
    <w:rsid w:val="00BB784C"/>
    <w:rsid w:val="00BB7BD3"/>
    <w:rsid w:val="00BC051A"/>
    <w:rsid w:val="00BD7AAA"/>
    <w:rsid w:val="00BE1A32"/>
    <w:rsid w:val="00BE200C"/>
    <w:rsid w:val="00BE503A"/>
    <w:rsid w:val="00BF48AC"/>
    <w:rsid w:val="00C458FF"/>
    <w:rsid w:val="00C94177"/>
    <w:rsid w:val="00CA0A1F"/>
    <w:rsid w:val="00CA0EE1"/>
    <w:rsid w:val="00CC4247"/>
    <w:rsid w:val="00CD5074"/>
    <w:rsid w:val="00CE4DE9"/>
    <w:rsid w:val="00CE5F49"/>
    <w:rsid w:val="00CF580C"/>
    <w:rsid w:val="00D031FB"/>
    <w:rsid w:val="00D130EC"/>
    <w:rsid w:val="00D20DF3"/>
    <w:rsid w:val="00D228D1"/>
    <w:rsid w:val="00D25BD8"/>
    <w:rsid w:val="00D424BC"/>
    <w:rsid w:val="00D42B64"/>
    <w:rsid w:val="00D451D9"/>
    <w:rsid w:val="00D7678D"/>
    <w:rsid w:val="00DA095D"/>
    <w:rsid w:val="00DA0E44"/>
    <w:rsid w:val="00DA14AC"/>
    <w:rsid w:val="00DA2852"/>
    <w:rsid w:val="00DB19AC"/>
    <w:rsid w:val="00DC3088"/>
    <w:rsid w:val="00DC7B67"/>
    <w:rsid w:val="00DD420A"/>
    <w:rsid w:val="00E21429"/>
    <w:rsid w:val="00E27961"/>
    <w:rsid w:val="00E30490"/>
    <w:rsid w:val="00E34C64"/>
    <w:rsid w:val="00E52904"/>
    <w:rsid w:val="00E5631C"/>
    <w:rsid w:val="00E66F70"/>
    <w:rsid w:val="00EA2119"/>
    <w:rsid w:val="00EB4299"/>
    <w:rsid w:val="00ED14A5"/>
    <w:rsid w:val="00ED28CB"/>
    <w:rsid w:val="00F31392"/>
    <w:rsid w:val="00F43A1C"/>
    <w:rsid w:val="00F47BBE"/>
    <w:rsid w:val="00F548CA"/>
    <w:rsid w:val="00F749A0"/>
    <w:rsid w:val="00F74C6B"/>
    <w:rsid w:val="00F854C6"/>
    <w:rsid w:val="00FA795E"/>
    <w:rsid w:val="00FB4CB9"/>
    <w:rsid w:val="00FB79BC"/>
    <w:rsid w:val="00FB7A72"/>
    <w:rsid w:val="00FD6071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A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BC5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5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A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BC5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5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-totma@vologd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 сельского поселения</vt:lpstr>
    </vt:vector>
  </TitlesOfParts>
  <Company>Microsoft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 сельского поселения</dc:title>
  <dc:creator>PC-Prok</dc:creator>
  <cp:lastModifiedBy>user</cp:lastModifiedBy>
  <cp:revision>9</cp:revision>
  <cp:lastPrinted>2023-04-04T13:05:00Z</cp:lastPrinted>
  <dcterms:created xsi:type="dcterms:W3CDTF">2023-03-23T12:19:00Z</dcterms:created>
  <dcterms:modified xsi:type="dcterms:W3CDTF">2023-04-04T13:33:00Z</dcterms:modified>
</cp:coreProperties>
</file>