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Приложение </w:t>
      </w:r>
      <w:r w:rsidR="00AD6B18">
        <w:rPr>
          <w:bCs/>
          <w:color w:val="000000"/>
          <w:lang w:eastAsia="ru-RU"/>
        </w:rPr>
        <w:t>№ 1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  <w:r w:rsidR="00AD6B18">
        <w:rPr>
          <w:bCs/>
          <w:color w:val="000000"/>
          <w:lang w:eastAsia="ru-RU"/>
        </w:rPr>
        <w:t>О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 w:rsidR="00AD6B18"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 w:rsidR="009809C7">
        <w:rPr>
          <w:bCs/>
          <w:lang w:eastAsia="ru-RU"/>
        </w:rPr>
        <w:t>4</w:t>
      </w:r>
      <w:r w:rsidR="00AD6B18">
        <w:rPr>
          <w:bCs/>
          <w:lang w:eastAsia="ru-RU"/>
        </w:rPr>
        <w:t>6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614A4E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0" w:name="Par34"/>
      <w:bookmarkEnd w:id="0"/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>П О Л О Ж Е Н И Е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>о комиссии по координации работы по противодействию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>коррупции в Великоустюгском муниципальном округе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 xml:space="preserve">(далее – </w:t>
      </w:r>
      <w:r>
        <w:rPr>
          <w:b/>
          <w:bCs/>
          <w:sz w:val="26"/>
          <w:szCs w:val="26"/>
          <w:lang w:eastAsia="ru-RU"/>
        </w:rPr>
        <w:t>п</w:t>
      </w:r>
      <w:r w:rsidR="004D203A">
        <w:rPr>
          <w:b/>
          <w:bCs/>
          <w:sz w:val="26"/>
          <w:szCs w:val="26"/>
          <w:lang w:eastAsia="ru-RU"/>
        </w:rPr>
        <w:t>оложение)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1. Общие положения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1.1. Комиссия по координации работы по противодействию коррупции в Вели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коустюгском муниципальном округе (далее - комиссия) является постоянно дейст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вующим координационным органом при администрации Великоустюгского муни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ципального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1.2. Комиссия в своей деятельности руководствуется </w:t>
      </w:r>
      <w:hyperlink r:id="rId8" w:history="1">
        <w:r w:rsidRPr="00AD6B18">
          <w:rPr>
            <w:sz w:val="26"/>
            <w:szCs w:val="26"/>
            <w:lang w:eastAsia="ru-RU"/>
          </w:rPr>
          <w:t>Конституцией</w:t>
        </w:r>
      </w:hyperlink>
      <w:r w:rsidRPr="00AD6B18">
        <w:rPr>
          <w:sz w:val="26"/>
          <w:szCs w:val="26"/>
          <w:lang w:eastAsia="ru-RU"/>
        </w:rPr>
        <w:t xml:space="preserve"> Российской Федерации, федеральными конституционными за</w:t>
      </w:r>
      <w:r w:rsidR="004D203A">
        <w:rPr>
          <w:sz w:val="26"/>
          <w:szCs w:val="26"/>
          <w:lang w:eastAsia="ru-RU"/>
        </w:rPr>
        <w:t>конами, федеральными законами, у</w:t>
      </w:r>
      <w:r w:rsidRPr="00AD6B18">
        <w:rPr>
          <w:sz w:val="26"/>
          <w:szCs w:val="26"/>
          <w:lang w:eastAsia="ru-RU"/>
        </w:rPr>
        <w:t>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 xml:space="preserve">вовыми актами Российской Федерации, а также настоящим </w:t>
      </w:r>
      <w:r>
        <w:rPr>
          <w:sz w:val="26"/>
          <w:szCs w:val="26"/>
          <w:lang w:eastAsia="ru-RU"/>
        </w:rPr>
        <w:t>п</w:t>
      </w:r>
      <w:r w:rsidRPr="00AD6B18">
        <w:rPr>
          <w:sz w:val="26"/>
          <w:szCs w:val="26"/>
          <w:lang w:eastAsia="ru-RU"/>
        </w:rPr>
        <w:t>оложением.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1.3. Комиссия осуществляет свою деятельность во взаимодействии с Комис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сией по координации работы по противодействию коррупции в Вологодской области.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2. Основные задачи комиссии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2.Основными задачами комиссии являются: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2.1. </w:t>
      </w:r>
      <w:r w:rsidRPr="00AD6B18">
        <w:rPr>
          <w:sz w:val="26"/>
          <w:szCs w:val="26"/>
          <w:lang w:eastAsia="ru-RU"/>
        </w:rPr>
        <w:t>Обеспечение координации деятельности администрации Великоустюгского муниципального округа, территориальных органов федеральных государственных органов по реализации государственной политики в области противодействия кор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рупции и обеспечение согласованных действий при реализации мер по проти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водействию коррупции на территории Великоустюгского муниципального округа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2.2. Обеспечение взаимодействия органов местного самоуправления Велико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устюгского муниципального округа с гражданами, институтами гражданского об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щества, средствами массовой информации, научными организациями по вопросам противодействия коррупции на территории округа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2.3. Информирование общественности о проводимой органами местного самоуправления Великоустюгского муниципального округа работе по противо</w:t>
      </w:r>
      <w:r>
        <w:rPr>
          <w:sz w:val="26"/>
          <w:szCs w:val="26"/>
          <w:lang w:eastAsia="ru-RU"/>
        </w:rPr>
        <w:t>-действию коррупции.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2.4. Участие в рассмотрении проектов нормативных правовых актов по воп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росам предупреждения коррупции.</w:t>
      </w: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lang w:eastAsia="ru-RU"/>
        </w:rPr>
      </w:pPr>
      <w:r w:rsidRPr="00AD6B18">
        <w:rPr>
          <w:lang w:eastAsia="ru-RU"/>
        </w:rPr>
        <w:lastRenderedPageBreak/>
        <w:t>2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3. Полномочия комиссии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 Комиссия в целях выполнения возложенных на неё задач осуществляет следующие полномочия: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3.1. Разрабатывает меры по противодействию коррупции, а также по устра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нению причин и условий, порождающих её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3.2. Разрабатывает рекомендации по организации антикоррупционного прос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вещения граждан в целях формирования нетерпимого отношения к коррупции и антикор</w:t>
      </w:r>
      <w:r>
        <w:rPr>
          <w:sz w:val="26"/>
          <w:szCs w:val="26"/>
          <w:lang w:eastAsia="ru-RU"/>
        </w:rPr>
        <w:t>рупционных стандартов поведения.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3.3. Организует: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1) подготовку проектов нормативных правовых актов Великоустюгского муниципального округа по вопросам противодействия коррупции;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2) разработку планов мероприятий по противодействию коррупции, а также контроль за их реализацией, в том числе путём мониторинга эффективности реа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лизации мер по противодействию коррупции, предусмотренных этими программами;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3) принимает меры по выявлению (в том числе на основании обращений граж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дан, сведений, распространяемых средствами массовой информации, протестов, пред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ставлений, предписаний федеральных органов власти) причин и условий, порож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дающих коррупцию, создающих административные барьеры;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4) оказывает содействие развитию общественного контроля за реализацией планов мероприятий по противодействию коррупции;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5) заслушивает на своих заседаниях субъекты антикоррупционной политики органов местного самоуправления, в том числе руководителей структурных подраз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делений органов местного самоуправления;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6) принимает в пределах своей компетенции решения, касающиеся органи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зации, координации и совершенствования деятельности органов местного самоуправ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ления по предупреждению коррупции, а так же осуществляет контроль исполнения этих решений;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7) рассматривает правоприменительную практику по результатам вступивших в законную силу решений судов, арбитражных судов о признании недейст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вительными ненормативных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</w:r>
    </w:p>
    <w:p w:rsidR="00AD6B18" w:rsidRPr="00AD6B18" w:rsidRDefault="00AD6B18" w:rsidP="00AD6B18">
      <w:pPr>
        <w:ind w:firstLine="53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4. Организация деятельности комиссии и порядок её работы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4.1. Работа комиссии осуществляется в соответствии с примерным планом работы на календарный год.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4.2. Заседания комиссии ведёт её председатель или по его поручению </w:t>
      </w:r>
      <w:r>
        <w:rPr>
          <w:sz w:val="26"/>
          <w:szCs w:val="26"/>
          <w:lang w:eastAsia="ru-RU"/>
        </w:rPr>
        <w:t>–</w:t>
      </w:r>
      <w:r w:rsidRPr="00AD6B18">
        <w:rPr>
          <w:sz w:val="26"/>
          <w:szCs w:val="26"/>
          <w:lang w:eastAsia="ru-RU"/>
        </w:rPr>
        <w:t xml:space="preserve"> замес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титель председателя.</w:t>
      </w:r>
    </w:p>
    <w:p w:rsid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4.3. Заседания комиссии проводятся один раз в квартал. В случае необхо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димости по инициативе председателя комиссии, его заместителя председателя, а также члена комиссии (по согласованию с председателем комиссии или его замес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тителем и по представлению секретаря комиссии) могут проводиться внеочередные заседания комиссии.</w:t>
      </w:r>
    </w:p>
    <w:p w:rsid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lang w:eastAsia="ru-RU"/>
        </w:rPr>
      </w:pPr>
      <w:r w:rsidRPr="00AD6B18">
        <w:rPr>
          <w:lang w:eastAsia="ru-RU"/>
        </w:rPr>
        <w:lastRenderedPageBreak/>
        <w:t>3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Заседание комиссии правомочно, если на нём присутствуют более половины от общего числа членов комиссии.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Решения комиссии принимаются простым большинством голосов присутст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вующих на заседании членов комиссии путём открытого голосования. В случае равенства голосов решающим является голос председательствующего.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4.4. Заседания комиссии проводятся открыто (разрешается присутствие лиц, не являющихся членами комиссии). В целях обеспечения конфиденциальности при рас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смотрении соответствующих вопросов председателем комиссии или в его отсутствие заместителем председателя может быть принято решение о проведении закрытого заседания комиссии (присутствуют только члены комиссии и приглашённые на заседание лица).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4.5. Решения комиссии оформляются протоколом.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4.6. Для реализации решений комиссии могут издаваться постановления или распоряжения администрации Великоустюгского муниципального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4.7. Председатель комиссии: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1) осуществляет общее руководство деятельностью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2) утверждает примерный план работы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3) утверждает повестку дня очередного заседания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4) даёт поручения в рамках своих полномочий членам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5) представляет комиссию в отношениях с федеральными органами власти, го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сударственными органами области, организациями и гражданами по вопросам, отно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сящимся к компетенции комиссии.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4.8. Обеспечение деятельности комиссии, подготовку материалов к заседаниям и контроль за исполнением принятых ею решений осуществляет управление делами администрации Великоустюгского муниципального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4.9. Секретарь комиссии: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1) обеспечивает подготовку проекта примерного плана работы комиссии, фор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мирует повестку дня её заседания, координирует работу по подготовке необходимых материалов к заседанию комиссии, проектов соответствующих решений, ведёт про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токол заседания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2) информирует членов комиссии, приглашённых на заседание лиц, экспертов, иных лиц о месте, времени проведения и повестке дня заседания комиссии, обеспе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чивает их необходимыми материалами;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3) оформляет протоколы заседаний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4) организует выполнение поручений председателя комиссии, данных по ре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зультатам заседаний.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4.10. По решению председателя комиссии информация о решениях комиссии (полностью или в какой-либо части) передаётся средствам массовой информации для опубликования.</w:t>
      </w:r>
    </w:p>
    <w:p w:rsidR="00AD6B18" w:rsidRDefault="00AD6B18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  <w:bookmarkStart w:id="1" w:name="_GoBack"/>
      <w:bookmarkEnd w:id="1"/>
    </w:p>
    <w:sectPr w:rsidR="001A3B77" w:rsidSect="00AD6B18">
      <w:footnotePr>
        <w:pos w:val="beneathText"/>
      </w:footnotePr>
      <w:pgSz w:w="11907" w:h="16839" w:code="9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83" w:rsidRDefault="00D16F83" w:rsidP="008F6D29">
      <w:r>
        <w:separator/>
      </w:r>
    </w:p>
  </w:endnote>
  <w:endnote w:type="continuationSeparator" w:id="0">
    <w:p w:rsidR="00D16F83" w:rsidRDefault="00D16F83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83" w:rsidRDefault="00D16F83" w:rsidP="008F6D29">
      <w:r>
        <w:separator/>
      </w:r>
    </w:p>
  </w:footnote>
  <w:footnote w:type="continuationSeparator" w:id="0">
    <w:p w:rsidR="00D16F83" w:rsidRDefault="00D16F83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0F15CC"/>
    <w:rsid w:val="0010767A"/>
    <w:rsid w:val="001168DA"/>
    <w:rsid w:val="00121C23"/>
    <w:rsid w:val="001553C5"/>
    <w:rsid w:val="00163B45"/>
    <w:rsid w:val="00170FC6"/>
    <w:rsid w:val="001A3B77"/>
    <w:rsid w:val="001B65FB"/>
    <w:rsid w:val="00203B05"/>
    <w:rsid w:val="00286655"/>
    <w:rsid w:val="002A1CE2"/>
    <w:rsid w:val="002B6365"/>
    <w:rsid w:val="002B7A01"/>
    <w:rsid w:val="002C2323"/>
    <w:rsid w:val="002E21F5"/>
    <w:rsid w:val="002E4306"/>
    <w:rsid w:val="00307A02"/>
    <w:rsid w:val="00322A51"/>
    <w:rsid w:val="00370A30"/>
    <w:rsid w:val="003B42A2"/>
    <w:rsid w:val="003B73C4"/>
    <w:rsid w:val="003D5DC9"/>
    <w:rsid w:val="003F1FDE"/>
    <w:rsid w:val="004126D9"/>
    <w:rsid w:val="00430462"/>
    <w:rsid w:val="0044064A"/>
    <w:rsid w:val="00460D63"/>
    <w:rsid w:val="00474DE2"/>
    <w:rsid w:val="00482F08"/>
    <w:rsid w:val="004C0441"/>
    <w:rsid w:val="004C4B8C"/>
    <w:rsid w:val="004D203A"/>
    <w:rsid w:val="0050762E"/>
    <w:rsid w:val="00512E3C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809C7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6B18"/>
    <w:rsid w:val="00AD77DC"/>
    <w:rsid w:val="00AF6592"/>
    <w:rsid w:val="00B10CCB"/>
    <w:rsid w:val="00B31636"/>
    <w:rsid w:val="00B3553D"/>
    <w:rsid w:val="00B96A86"/>
    <w:rsid w:val="00BB747D"/>
    <w:rsid w:val="00C00345"/>
    <w:rsid w:val="00C40E9E"/>
    <w:rsid w:val="00C73F5E"/>
    <w:rsid w:val="00CC0569"/>
    <w:rsid w:val="00D014A3"/>
    <w:rsid w:val="00D05B10"/>
    <w:rsid w:val="00D16F83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E95613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8BF49-4E94-4211-B80E-DA276A8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D3F3ADBE35B2D84B4471E5F26DFF2F6D081D17CFB9888626740o5X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9F3C-ABC8-451C-B4C7-B5A03F67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Юлия Митонова</cp:lastModifiedBy>
  <cp:revision>2</cp:revision>
  <cp:lastPrinted>2023-01-25T13:56:00Z</cp:lastPrinted>
  <dcterms:created xsi:type="dcterms:W3CDTF">2023-04-18T07:57:00Z</dcterms:created>
  <dcterms:modified xsi:type="dcterms:W3CDTF">2023-04-18T07:57:00Z</dcterms:modified>
</cp:coreProperties>
</file>