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897" w:type="dxa"/>
        <w:jc w:val="center"/>
        <w:tblLayout w:type="fixed"/>
        <w:tblLook w:val="0000" w:firstRow="0" w:lastRow="0" w:firstColumn="0" w:lastColumn="0" w:noHBand="0" w:noVBand="0"/>
      </w:tblPr>
      <w:tblGrid>
        <w:gridCol w:w="236"/>
        <w:gridCol w:w="236"/>
        <w:gridCol w:w="1075"/>
        <w:gridCol w:w="628"/>
        <w:gridCol w:w="1657"/>
        <w:gridCol w:w="863"/>
        <w:gridCol w:w="2017"/>
        <w:gridCol w:w="236"/>
        <w:gridCol w:w="360"/>
        <w:gridCol w:w="1260"/>
        <w:gridCol w:w="1329"/>
      </w:tblGrid>
      <w:tr w:rsidR="00995D91" w:rsidTr="00F1360C">
        <w:trPr>
          <w:trHeight w:val="240"/>
          <w:jc w:val="center"/>
        </w:trPr>
        <w:tc>
          <w:tcPr>
            <w:tcW w:w="236" w:type="dxa"/>
            <w:tcBorders>
              <w:top w:val="nil"/>
              <w:left w:val="nil"/>
              <w:bottom w:val="nil"/>
              <w:right w:val="nil"/>
            </w:tcBorders>
            <w:shd w:val="clear" w:color="auto" w:fill="auto"/>
            <w:noWrap/>
            <w:vAlign w:val="bottom"/>
          </w:tcPr>
          <w:p w:rsidR="00995D91" w:rsidRPr="00984570" w:rsidRDefault="00995D91" w:rsidP="00995D91">
            <w:pPr>
              <w:jc w:val="both"/>
              <w:rPr>
                <w:sz w:val="20"/>
                <w:szCs w:val="20"/>
              </w:rPr>
            </w:pPr>
          </w:p>
        </w:tc>
        <w:tc>
          <w:tcPr>
            <w:tcW w:w="236" w:type="dxa"/>
            <w:tcBorders>
              <w:top w:val="nil"/>
              <w:left w:val="nil"/>
              <w:bottom w:val="nil"/>
              <w:right w:val="nil"/>
            </w:tcBorders>
            <w:shd w:val="clear" w:color="auto" w:fill="auto"/>
            <w:noWrap/>
            <w:vAlign w:val="bottom"/>
          </w:tcPr>
          <w:p w:rsidR="00995D91" w:rsidRPr="00984570" w:rsidRDefault="00995D91" w:rsidP="00995D91">
            <w:pPr>
              <w:jc w:val="both"/>
              <w:rPr>
                <w:sz w:val="20"/>
                <w:szCs w:val="20"/>
              </w:rPr>
            </w:pPr>
          </w:p>
        </w:tc>
        <w:tc>
          <w:tcPr>
            <w:tcW w:w="1075" w:type="dxa"/>
            <w:tcBorders>
              <w:top w:val="nil"/>
              <w:left w:val="nil"/>
              <w:bottom w:val="nil"/>
              <w:right w:val="nil"/>
            </w:tcBorders>
            <w:shd w:val="clear" w:color="auto" w:fill="auto"/>
            <w:noWrap/>
            <w:vAlign w:val="bottom"/>
          </w:tcPr>
          <w:p w:rsidR="00995D91" w:rsidRPr="00984570" w:rsidRDefault="00995D91" w:rsidP="00995D91">
            <w:pPr>
              <w:jc w:val="both"/>
              <w:rPr>
                <w:sz w:val="20"/>
                <w:szCs w:val="20"/>
              </w:rPr>
            </w:pPr>
          </w:p>
        </w:tc>
        <w:tc>
          <w:tcPr>
            <w:tcW w:w="628" w:type="dxa"/>
            <w:tcBorders>
              <w:top w:val="nil"/>
              <w:left w:val="nil"/>
              <w:bottom w:val="nil"/>
              <w:right w:val="nil"/>
            </w:tcBorders>
            <w:shd w:val="clear" w:color="auto" w:fill="auto"/>
            <w:noWrap/>
            <w:vAlign w:val="bottom"/>
          </w:tcPr>
          <w:p w:rsidR="00995D91" w:rsidRPr="00984570" w:rsidRDefault="00995D91" w:rsidP="00995D91">
            <w:pPr>
              <w:jc w:val="both"/>
              <w:rPr>
                <w:sz w:val="20"/>
                <w:szCs w:val="20"/>
              </w:rPr>
            </w:pPr>
          </w:p>
        </w:tc>
        <w:tc>
          <w:tcPr>
            <w:tcW w:w="1657" w:type="dxa"/>
            <w:tcBorders>
              <w:top w:val="nil"/>
              <w:left w:val="nil"/>
              <w:bottom w:val="nil"/>
              <w:right w:val="nil"/>
            </w:tcBorders>
            <w:shd w:val="clear" w:color="auto" w:fill="auto"/>
            <w:noWrap/>
            <w:vAlign w:val="bottom"/>
          </w:tcPr>
          <w:p w:rsidR="00995D91" w:rsidRPr="00984570" w:rsidRDefault="00995D91" w:rsidP="00995D91">
            <w:pPr>
              <w:jc w:val="both"/>
              <w:rPr>
                <w:sz w:val="20"/>
                <w:szCs w:val="20"/>
              </w:rPr>
            </w:pPr>
          </w:p>
        </w:tc>
        <w:tc>
          <w:tcPr>
            <w:tcW w:w="2880" w:type="dxa"/>
            <w:gridSpan w:val="2"/>
            <w:tcBorders>
              <w:top w:val="nil"/>
              <w:left w:val="nil"/>
              <w:bottom w:val="nil"/>
              <w:right w:val="nil"/>
            </w:tcBorders>
            <w:shd w:val="clear" w:color="auto" w:fill="auto"/>
            <w:noWrap/>
            <w:vAlign w:val="bottom"/>
          </w:tcPr>
          <w:p w:rsidR="00995D91" w:rsidRPr="00984570" w:rsidRDefault="00995D91" w:rsidP="00350C8D">
            <w:pPr>
              <w:jc w:val="center"/>
              <w:rPr>
                <w:b/>
                <w:bCs/>
                <w:sz w:val="20"/>
                <w:szCs w:val="20"/>
              </w:rPr>
            </w:pPr>
            <w:r w:rsidRPr="00984570">
              <w:rPr>
                <w:b/>
                <w:bCs/>
                <w:sz w:val="20"/>
                <w:szCs w:val="20"/>
              </w:rPr>
              <w:t>ПОЯСНИТЕЛЬНАЯ ЗАПИСКА</w:t>
            </w:r>
          </w:p>
        </w:tc>
        <w:tc>
          <w:tcPr>
            <w:tcW w:w="236" w:type="dxa"/>
            <w:tcBorders>
              <w:top w:val="nil"/>
              <w:left w:val="nil"/>
              <w:bottom w:val="nil"/>
              <w:right w:val="nil"/>
            </w:tcBorders>
            <w:shd w:val="clear" w:color="auto" w:fill="auto"/>
            <w:noWrap/>
            <w:vAlign w:val="bottom"/>
          </w:tcPr>
          <w:p w:rsidR="00995D91" w:rsidRPr="00984570" w:rsidRDefault="00995D91" w:rsidP="00995D91">
            <w:pPr>
              <w:jc w:val="both"/>
              <w:rPr>
                <w:sz w:val="20"/>
                <w:szCs w:val="20"/>
              </w:rPr>
            </w:pPr>
          </w:p>
        </w:tc>
        <w:tc>
          <w:tcPr>
            <w:tcW w:w="360" w:type="dxa"/>
            <w:tcBorders>
              <w:top w:val="nil"/>
              <w:left w:val="nil"/>
              <w:bottom w:val="nil"/>
              <w:right w:val="nil"/>
            </w:tcBorders>
            <w:shd w:val="clear" w:color="auto" w:fill="auto"/>
            <w:noWrap/>
            <w:vAlign w:val="bottom"/>
          </w:tcPr>
          <w:p w:rsidR="00995D91" w:rsidRPr="00984570" w:rsidRDefault="00995D91" w:rsidP="00995D91">
            <w:pPr>
              <w:jc w:val="both"/>
              <w:rPr>
                <w:sz w:val="20"/>
                <w:szCs w:val="20"/>
              </w:rPr>
            </w:pPr>
          </w:p>
        </w:tc>
        <w:tc>
          <w:tcPr>
            <w:tcW w:w="1260" w:type="dxa"/>
            <w:tcBorders>
              <w:top w:val="nil"/>
              <w:left w:val="nil"/>
              <w:bottom w:val="nil"/>
              <w:right w:val="nil"/>
            </w:tcBorders>
            <w:shd w:val="clear" w:color="auto" w:fill="auto"/>
            <w:noWrap/>
            <w:vAlign w:val="bottom"/>
          </w:tcPr>
          <w:p w:rsidR="00995D91" w:rsidRPr="00984570" w:rsidRDefault="00995D91" w:rsidP="00995D91">
            <w:pPr>
              <w:jc w:val="both"/>
              <w:rPr>
                <w:sz w:val="20"/>
                <w:szCs w:val="20"/>
              </w:rPr>
            </w:pPr>
          </w:p>
        </w:tc>
        <w:tc>
          <w:tcPr>
            <w:tcW w:w="1329" w:type="dxa"/>
            <w:tcBorders>
              <w:top w:val="nil"/>
              <w:left w:val="nil"/>
              <w:bottom w:val="nil"/>
              <w:right w:val="nil"/>
            </w:tcBorders>
            <w:shd w:val="clear" w:color="auto" w:fill="auto"/>
            <w:noWrap/>
            <w:vAlign w:val="bottom"/>
          </w:tcPr>
          <w:p w:rsidR="00995D91" w:rsidRPr="00984570" w:rsidRDefault="00995D91" w:rsidP="00AF6731">
            <w:pPr>
              <w:jc w:val="center"/>
              <w:rPr>
                <w:sz w:val="20"/>
                <w:szCs w:val="20"/>
              </w:rPr>
            </w:pPr>
            <w:r w:rsidRPr="00984570">
              <w:rPr>
                <w:sz w:val="20"/>
                <w:szCs w:val="20"/>
              </w:rPr>
              <w:t>коды</w:t>
            </w:r>
          </w:p>
        </w:tc>
      </w:tr>
      <w:tr w:rsidR="00995D91" w:rsidTr="00F1360C">
        <w:trPr>
          <w:trHeight w:val="225"/>
          <w:jc w:val="center"/>
        </w:trPr>
        <w:tc>
          <w:tcPr>
            <w:tcW w:w="236" w:type="dxa"/>
            <w:tcBorders>
              <w:top w:val="nil"/>
              <w:left w:val="nil"/>
              <w:bottom w:val="nil"/>
              <w:right w:val="nil"/>
            </w:tcBorders>
            <w:shd w:val="clear" w:color="auto" w:fill="auto"/>
            <w:noWrap/>
            <w:vAlign w:val="bottom"/>
          </w:tcPr>
          <w:p w:rsidR="00995D91" w:rsidRPr="00984570" w:rsidRDefault="00995D91" w:rsidP="00995D91">
            <w:pPr>
              <w:jc w:val="both"/>
              <w:rPr>
                <w:sz w:val="20"/>
                <w:szCs w:val="20"/>
              </w:rPr>
            </w:pPr>
          </w:p>
        </w:tc>
        <w:tc>
          <w:tcPr>
            <w:tcW w:w="236" w:type="dxa"/>
            <w:tcBorders>
              <w:top w:val="nil"/>
              <w:left w:val="nil"/>
              <w:bottom w:val="nil"/>
              <w:right w:val="nil"/>
            </w:tcBorders>
            <w:shd w:val="clear" w:color="auto" w:fill="auto"/>
            <w:noWrap/>
            <w:vAlign w:val="bottom"/>
          </w:tcPr>
          <w:p w:rsidR="00995D91" w:rsidRPr="00984570" w:rsidRDefault="00995D91" w:rsidP="00995D91">
            <w:pPr>
              <w:jc w:val="both"/>
              <w:rPr>
                <w:sz w:val="20"/>
                <w:szCs w:val="20"/>
              </w:rPr>
            </w:pPr>
          </w:p>
        </w:tc>
        <w:tc>
          <w:tcPr>
            <w:tcW w:w="1075" w:type="dxa"/>
            <w:tcBorders>
              <w:top w:val="nil"/>
              <w:left w:val="nil"/>
              <w:bottom w:val="nil"/>
              <w:right w:val="nil"/>
            </w:tcBorders>
            <w:shd w:val="clear" w:color="auto" w:fill="auto"/>
            <w:noWrap/>
            <w:vAlign w:val="bottom"/>
          </w:tcPr>
          <w:p w:rsidR="00995D91" w:rsidRPr="00984570" w:rsidRDefault="00995D91" w:rsidP="00995D91">
            <w:pPr>
              <w:jc w:val="both"/>
              <w:rPr>
                <w:sz w:val="20"/>
                <w:szCs w:val="20"/>
              </w:rPr>
            </w:pPr>
          </w:p>
        </w:tc>
        <w:tc>
          <w:tcPr>
            <w:tcW w:w="628" w:type="dxa"/>
            <w:tcBorders>
              <w:top w:val="nil"/>
              <w:left w:val="nil"/>
              <w:bottom w:val="nil"/>
              <w:right w:val="nil"/>
            </w:tcBorders>
            <w:shd w:val="clear" w:color="auto" w:fill="auto"/>
            <w:noWrap/>
            <w:vAlign w:val="bottom"/>
          </w:tcPr>
          <w:p w:rsidR="00995D91" w:rsidRPr="00984570" w:rsidRDefault="00995D91" w:rsidP="00995D91">
            <w:pPr>
              <w:jc w:val="both"/>
              <w:rPr>
                <w:sz w:val="20"/>
                <w:szCs w:val="20"/>
              </w:rPr>
            </w:pPr>
          </w:p>
        </w:tc>
        <w:tc>
          <w:tcPr>
            <w:tcW w:w="1657" w:type="dxa"/>
            <w:tcBorders>
              <w:top w:val="nil"/>
              <w:left w:val="nil"/>
              <w:bottom w:val="nil"/>
              <w:right w:val="nil"/>
            </w:tcBorders>
            <w:shd w:val="clear" w:color="auto" w:fill="auto"/>
            <w:noWrap/>
            <w:vAlign w:val="bottom"/>
          </w:tcPr>
          <w:p w:rsidR="00995D91" w:rsidRPr="00984570" w:rsidRDefault="00995D91" w:rsidP="00995D91">
            <w:pPr>
              <w:jc w:val="both"/>
              <w:rPr>
                <w:sz w:val="20"/>
                <w:szCs w:val="20"/>
              </w:rPr>
            </w:pPr>
          </w:p>
        </w:tc>
        <w:tc>
          <w:tcPr>
            <w:tcW w:w="863" w:type="dxa"/>
            <w:tcBorders>
              <w:top w:val="nil"/>
              <w:left w:val="nil"/>
              <w:bottom w:val="nil"/>
              <w:right w:val="nil"/>
            </w:tcBorders>
            <w:shd w:val="clear" w:color="auto" w:fill="auto"/>
            <w:noWrap/>
            <w:vAlign w:val="bottom"/>
          </w:tcPr>
          <w:p w:rsidR="00995D91" w:rsidRPr="00984570" w:rsidRDefault="00995D91" w:rsidP="00995D91">
            <w:pPr>
              <w:jc w:val="both"/>
              <w:rPr>
                <w:sz w:val="20"/>
                <w:szCs w:val="20"/>
              </w:rPr>
            </w:pPr>
          </w:p>
        </w:tc>
        <w:tc>
          <w:tcPr>
            <w:tcW w:w="2017" w:type="dxa"/>
            <w:tcBorders>
              <w:top w:val="nil"/>
              <w:left w:val="nil"/>
              <w:bottom w:val="nil"/>
              <w:right w:val="nil"/>
            </w:tcBorders>
            <w:shd w:val="clear" w:color="auto" w:fill="auto"/>
            <w:noWrap/>
            <w:vAlign w:val="bottom"/>
          </w:tcPr>
          <w:p w:rsidR="00995D91" w:rsidRPr="00984570" w:rsidRDefault="00995D91" w:rsidP="00995D91">
            <w:pPr>
              <w:jc w:val="both"/>
              <w:rPr>
                <w:sz w:val="20"/>
                <w:szCs w:val="20"/>
              </w:rPr>
            </w:pPr>
          </w:p>
        </w:tc>
        <w:tc>
          <w:tcPr>
            <w:tcW w:w="236" w:type="dxa"/>
            <w:tcBorders>
              <w:top w:val="nil"/>
              <w:left w:val="nil"/>
              <w:bottom w:val="nil"/>
              <w:right w:val="nil"/>
            </w:tcBorders>
            <w:shd w:val="clear" w:color="auto" w:fill="auto"/>
            <w:noWrap/>
            <w:vAlign w:val="bottom"/>
          </w:tcPr>
          <w:p w:rsidR="00995D91" w:rsidRPr="00984570" w:rsidRDefault="00995D91" w:rsidP="00995D91">
            <w:pPr>
              <w:jc w:val="both"/>
              <w:rPr>
                <w:sz w:val="20"/>
                <w:szCs w:val="20"/>
              </w:rPr>
            </w:pPr>
          </w:p>
        </w:tc>
        <w:tc>
          <w:tcPr>
            <w:tcW w:w="360" w:type="dxa"/>
            <w:tcBorders>
              <w:top w:val="nil"/>
              <w:left w:val="nil"/>
              <w:bottom w:val="nil"/>
              <w:right w:val="nil"/>
            </w:tcBorders>
            <w:shd w:val="clear" w:color="auto" w:fill="auto"/>
            <w:noWrap/>
            <w:vAlign w:val="bottom"/>
          </w:tcPr>
          <w:p w:rsidR="00995D91" w:rsidRPr="00984570" w:rsidRDefault="00995D91" w:rsidP="00995D91">
            <w:pPr>
              <w:jc w:val="both"/>
              <w:rPr>
                <w:sz w:val="20"/>
                <w:szCs w:val="20"/>
              </w:rPr>
            </w:pPr>
          </w:p>
        </w:tc>
        <w:tc>
          <w:tcPr>
            <w:tcW w:w="1260" w:type="dxa"/>
            <w:tcBorders>
              <w:top w:val="nil"/>
              <w:left w:val="nil"/>
              <w:bottom w:val="nil"/>
              <w:right w:val="nil"/>
            </w:tcBorders>
            <w:shd w:val="clear" w:color="auto" w:fill="auto"/>
            <w:noWrap/>
            <w:vAlign w:val="bottom"/>
          </w:tcPr>
          <w:p w:rsidR="00995D91" w:rsidRPr="00984570" w:rsidRDefault="00995D91" w:rsidP="00995D91">
            <w:pPr>
              <w:jc w:val="both"/>
              <w:rPr>
                <w:sz w:val="20"/>
                <w:szCs w:val="20"/>
              </w:rPr>
            </w:pPr>
            <w:r w:rsidRPr="00984570">
              <w:rPr>
                <w:sz w:val="20"/>
                <w:szCs w:val="20"/>
              </w:rPr>
              <w:t xml:space="preserve">Форма по ОКУД   </w:t>
            </w:r>
          </w:p>
        </w:tc>
        <w:tc>
          <w:tcPr>
            <w:tcW w:w="1329" w:type="dxa"/>
            <w:tcBorders>
              <w:top w:val="single" w:sz="4" w:space="0" w:color="auto"/>
              <w:left w:val="single" w:sz="4" w:space="0" w:color="auto"/>
              <w:bottom w:val="single" w:sz="4" w:space="0" w:color="auto"/>
              <w:right w:val="single" w:sz="4" w:space="0" w:color="auto"/>
            </w:tcBorders>
            <w:shd w:val="clear" w:color="auto" w:fill="auto"/>
            <w:noWrap/>
            <w:vAlign w:val="bottom"/>
          </w:tcPr>
          <w:p w:rsidR="00995D91" w:rsidRPr="00984570" w:rsidRDefault="00995D91" w:rsidP="00AF6731">
            <w:pPr>
              <w:jc w:val="center"/>
              <w:rPr>
                <w:sz w:val="20"/>
                <w:szCs w:val="20"/>
              </w:rPr>
            </w:pPr>
            <w:r w:rsidRPr="00984570">
              <w:rPr>
                <w:sz w:val="20"/>
                <w:szCs w:val="20"/>
              </w:rPr>
              <w:t>0503160</w:t>
            </w:r>
          </w:p>
        </w:tc>
      </w:tr>
      <w:tr w:rsidR="00995D91" w:rsidTr="00F1360C">
        <w:trPr>
          <w:trHeight w:val="240"/>
          <w:jc w:val="center"/>
        </w:trPr>
        <w:tc>
          <w:tcPr>
            <w:tcW w:w="236" w:type="dxa"/>
            <w:tcBorders>
              <w:top w:val="nil"/>
              <w:left w:val="nil"/>
              <w:bottom w:val="nil"/>
              <w:right w:val="nil"/>
            </w:tcBorders>
            <w:shd w:val="clear" w:color="auto" w:fill="auto"/>
            <w:noWrap/>
            <w:vAlign w:val="bottom"/>
          </w:tcPr>
          <w:p w:rsidR="00995D91" w:rsidRPr="00984570" w:rsidRDefault="00995D91" w:rsidP="00995D91">
            <w:pPr>
              <w:jc w:val="both"/>
              <w:rPr>
                <w:sz w:val="20"/>
                <w:szCs w:val="20"/>
              </w:rPr>
            </w:pPr>
          </w:p>
        </w:tc>
        <w:tc>
          <w:tcPr>
            <w:tcW w:w="236" w:type="dxa"/>
            <w:tcBorders>
              <w:top w:val="nil"/>
              <w:left w:val="nil"/>
              <w:bottom w:val="nil"/>
              <w:right w:val="nil"/>
            </w:tcBorders>
            <w:shd w:val="clear" w:color="auto" w:fill="auto"/>
            <w:noWrap/>
            <w:vAlign w:val="bottom"/>
          </w:tcPr>
          <w:p w:rsidR="00995D91" w:rsidRPr="00984570" w:rsidRDefault="00995D91" w:rsidP="00995D91">
            <w:pPr>
              <w:jc w:val="both"/>
              <w:rPr>
                <w:sz w:val="20"/>
                <w:szCs w:val="20"/>
              </w:rPr>
            </w:pPr>
          </w:p>
        </w:tc>
        <w:tc>
          <w:tcPr>
            <w:tcW w:w="1075" w:type="dxa"/>
            <w:tcBorders>
              <w:top w:val="nil"/>
              <w:left w:val="nil"/>
              <w:bottom w:val="nil"/>
              <w:right w:val="nil"/>
            </w:tcBorders>
            <w:shd w:val="clear" w:color="auto" w:fill="auto"/>
            <w:noWrap/>
            <w:vAlign w:val="bottom"/>
          </w:tcPr>
          <w:p w:rsidR="00995D91" w:rsidRPr="00984570" w:rsidRDefault="00995D91" w:rsidP="00995D91">
            <w:pPr>
              <w:jc w:val="both"/>
              <w:rPr>
                <w:sz w:val="20"/>
                <w:szCs w:val="20"/>
              </w:rPr>
            </w:pPr>
          </w:p>
        </w:tc>
        <w:tc>
          <w:tcPr>
            <w:tcW w:w="628" w:type="dxa"/>
            <w:tcBorders>
              <w:top w:val="nil"/>
              <w:left w:val="nil"/>
              <w:bottom w:val="nil"/>
              <w:right w:val="nil"/>
            </w:tcBorders>
            <w:shd w:val="clear" w:color="auto" w:fill="auto"/>
            <w:noWrap/>
            <w:vAlign w:val="bottom"/>
          </w:tcPr>
          <w:p w:rsidR="00995D91" w:rsidRPr="00984570" w:rsidRDefault="00995D91" w:rsidP="00995D91">
            <w:pPr>
              <w:jc w:val="both"/>
              <w:rPr>
                <w:sz w:val="20"/>
                <w:szCs w:val="20"/>
              </w:rPr>
            </w:pPr>
          </w:p>
        </w:tc>
        <w:tc>
          <w:tcPr>
            <w:tcW w:w="1657" w:type="dxa"/>
            <w:tcBorders>
              <w:top w:val="nil"/>
              <w:left w:val="nil"/>
              <w:bottom w:val="nil"/>
              <w:right w:val="nil"/>
            </w:tcBorders>
            <w:shd w:val="clear" w:color="auto" w:fill="auto"/>
            <w:noWrap/>
            <w:vAlign w:val="bottom"/>
          </w:tcPr>
          <w:p w:rsidR="00995D91" w:rsidRPr="00984570" w:rsidRDefault="00995D91" w:rsidP="00995D91">
            <w:pPr>
              <w:jc w:val="both"/>
              <w:rPr>
                <w:sz w:val="20"/>
                <w:szCs w:val="20"/>
              </w:rPr>
            </w:pPr>
          </w:p>
        </w:tc>
        <w:tc>
          <w:tcPr>
            <w:tcW w:w="863" w:type="dxa"/>
            <w:tcBorders>
              <w:top w:val="nil"/>
              <w:left w:val="nil"/>
              <w:bottom w:val="nil"/>
              <w:right w:val="nil"/>
            </w:tcBorders>
            <w:shd w:val="clear" w:color="auto" w:fill="auto"/>
            <w:noWrap/>
            <w:vAlign w:val="bottom"/>
          </w:tcPr>
          <w:p w:rsidR="00995D91" w:rsidRPr="00984570" w:rsidRDefault="00995D91" w:rsidP="00995D91">
            <w:pPr>
              <w:jc w:val="both"/>
              <w:rPr>
                <w:sz w:val="20"/>
                <w:szCs w:val="20"/>
              </w:rPr>
            </w:pPr>
          </w:p>
        </w:tc>
        <w:tc>
          <w:tcPr>
            <w:tcW w:w="2017" w:type="dxa"/>
            <w:tcBorders>
              <w:top w:val="nil"/>
              <w:left w:val="nil"/>
              <w:bottom w:val="nil"/>
              <w:right w:val="nil"/>
            </w:tcBorders>
            <w:shd w:val="clear" w:color="auto" w:fill="auto"/>
            <w:noWrap/>
            <w:vAlign w:val="bottom"/>
          </w:tcPr>
          <w:p w:rsidR="00995D91" w:rsidRPr="00984570" w:rsidRDefault="00506ADE" w:rsidP="00EA7259">
            <w:pPr>
              <w:jc w:val="both"/>
              <w:rPr>
                <w:sz w:val="20"/>
                <w:szCs w:val="20"/>
              </w:rPr>
            </w:pPr>
            <w:r>
              <w:rPr>
                <w:sz w:val="20"/>
                <w:szCs w:val="20"/>
              </w:rPr>
              <w:t>на 01 Я</w:t>
            </w:r>
            <w:r w:rsidR="00995D91" w:rsidRPr="00984570">
              <w:rPr>
                <w:sz w:val="20"/>
                <w:szCs w:val="20"/>
              </w:rPr>
              <w:t>нваря 20</w:t>
            </w:r>
            <w:r w:rsidR="00DA385C">
              <w:rPr>
                <w:sz w:val="20"/>
                <w:szCs w:val="20"/>
              </w:rPr>
              <w:t>2</w:t>
            </w:r>
            <w:r w:rsidR="00EA7259">
              <w:rPr>
                <w:sz w:val="20"/>
                <w:szCs w:val="20"/>
              </w:rPr>
              <w:t>3</w:t>
            </w:r>
            <w:r w:rsidR="00995D91" w:rsidRPr="00984570">
              <w:rPr>
                <w:sz w:val="20"/>
                <w:szCs w:val="20"/>
              </w:rPr>
              <w:t xml:space="preserve"> г.</w:t>
            </w:r>
          </w:p>
        </w:tc>
        <w:tc>
          <w:tcPr>
            <w:tcW w:w="236" w:type="dxa"/>
            <w:tcBorders>
              <w:top w:val="nil"/>
              <w:left w:val="nil"/>
              <w:bottom w:val="nil"/>
              <w:right w:val="nil"/>
            </w:tcBorders>
            <w:shd w:val="clear" w:color="auto" w:fill="auto"/>
            <w:noWrap/>
            <w:vAlign w:val="bottom"/>
          </w:tcPr>
          <w:p w:rsidR="00995D91" w:rsidRPr="00984570" w:rsidRDefault="00995D91" w:rsidP="00995D91">
            <w:pPr>
              <w:jc w:val="both"/>
              <w:rPr>
                <w:sz w:val="20"/>
                <w:szCs w:val="20"/>
              </w:rPr>
            </w:pPr>
          </w:p>
        </w:tc>
        <w:tc>
          <w:tcPr>
            <w:tcW w:w="360" w:type="dxa"/>
            <w:tcBorders>
              <w:top w:val="nil"/>
              <w:left w:val="nil"/>
              <w:bottom w:val="nil"/>
              <w:right w:val="nil"/>
            </w:tcBorders>
            <w:shd w:val="clear" w:color="auto" w:fill="auto"/>
            <w:noWrap/>
            <w:vAlign w:val="bottom"/>
          </w:tcPr>
          <w:p w:rsidR="00995D91" w:rsidRPr="00984570" w:rsidRDefault="00995D91" w:rsidP="00995D91">
            <w:pPr>
              <w:jc w:val="both"/>
              <w:rPr>
                <w:sz w:val="20"/>
                <w:szCs w:val="20"/>
              </w:rPr>
            </w:pPr>
          </w:p>
        </w:tc>
        <w:tc>
          <w:tcPr>
            <w:tcW w:w="1260" w:type="dxa"/>
            <w:tcBorders>
              <w:top w:val="nil"/>
              <w:left w:val="nil"/>
              <w:bottom w:val="nil"/>
              <w:right w:val="nil"/>
            </w:tcBorders>
            <w:shd w:val="clear" w:color="auto" w:fill="auto"/>
            <w:noWrap/>
            <w:vAlign w:val="bottom"/>
          </w:tcPr>
          <w:p w:rsidR="00995D91" w:rsidRPr="00984570" w:rsidRDefault="00995D91" w:rsidP="00995D91">
            <w:pPr>
              <w:jc w:val="both"/>
              <w:rPr>
                <w:sz w:val="20"/>
                <w:szCs w:val="20"/>
              </w:rPr>
            </w:pPr>
            <w:r w:rsidRPr="00984570">
              <w:rPr>
                <w:sz w:val="20"/>
                <w:szCs w:val="20"/>
              </w:rPr>
              <w:t xml:space="preserve">Дата   </w:t>
            </w:r>
          </w:p>
        </w:tc>
        <w:tc>
          <w:tcPr>
            <w:tcW w:w="1329" w:type="dxa"/>
            <w:tcBorders>
              <w:top w:val="nil"/>
              <w:left w:val="single" w:sz="4" w:space="0" w:color="auto"/>
              <w:bottom w:val="single" w:sz="4" w:space="0" w:color="auto"/>
              <w:right w:val="single" w:sz="4" w:space="0" w:color="auto"/>
            </w:tcBorders>
            <w:shd w:val="clear" w:color="auto" w:fill="auto"/>
            <w:noWrap/>
            <w:vAlign w:val="bottom"/>
          </w:tcPr>
          <w:p w:rsidR="00995D91" w:rsidRPr="00984570" w:rsidRDefault="00995D91" w:rsidP="00EA7259">
            <w:pPr>
              <w:jc w:val="center"/>
              <w:rPr>
                <w:sz w:val="20"/>
                <w:szCs w:val="20"/>
              </w:rPr>
            </w:pPr>
            <w:r w:rsidRPr="00984570">
              <w:rPr>
                <w:sz w:val="20"/>
                <w:szCs w:val="20"/>
              </w:rPr>
              <w:t>01 | 01 |</w:t>
            </w:r>
            <w:r w:rsidR="00D83408">
              <w:rPr>
                <w:sz w:val="20"/>
                <w:szCs w:val="20"/>
              </w:rPr>
              <w:t>2</w:t>
            </w:r>
            <w:r w:rsidR="00EA7259">
              <w:rPr>
                <w:sz w:val="20"/>
                <w:szCs w:val="20"/>
              </w:rPr>
              <w:t>3</w:t>
            </w:r>
          </w:p>
        </w:tc>
      </w:tr>
      <w:tr w:rsidR="00CB5CDD" w:rsidTr="00F1360C">
        <w:trPr>
          <w:trHeight w:val="240"/>
          <w:jc w:val="center"/>
        </w:trPr>
        <w:tc>
          <w:tcPr>
            <w:tcW w:w="236" w:type="dxa"/>
            <w:tcBorders>
              <w:top w:val="nil"/>
              <w:left w:val="nil"/>
              <w:bottom w:val="nil"/>
              <w:right w:val="nil"/>
            </w:tcBorders>
            <w:shd w:val="clear" w:color="auto" w:fill="auto"/>
            <w:noWrap/>
            <w:vAlign w:val="bottom"/>
          </w:tcPr>
          <w:p w:rsidR="00CB5CDD" w:rsidRPr="00984570" w:rsidRDefault="00CB5CDD" w:rsidP="00995D91">
            <w:pPr>
              <w:jc w:val="both"/>
              <w:rPr>
                <w:sz w:val="20"/>
                <w:szCs w:val="20"/>
              </w:rPr>
            </w:pPr>
          </w:p>
        </w:tc>
        <w:tc>
          <w:tcPr>
            <w:tcW w:w="236" w:type="dxa"/>
            <w:tcBorders>
              <w:top w:val="nil"/>
              <w:left w:val="nil"/>
              <w:bottom w:val="nil"/>
              <w:right w:val="nil"/>
            </w:tcBorders>
            <w:shd w:val="clear" w:color="auto" w:fill="auto"/>
            <w:noWrap/>
            <w:vAlign w:val="bottom"/>
          </w:tcPr>
          <w:p w:rsidR="00CB5CDD" w:rsidRPr="00984570" w:rsidRDefault="00CB5CDD" w:rsidP="00995D91">
            <w:pPr>
              <w:jc w:val="both"/>
              <w:rPr>
                <w:sz w:val="20"/>
                <w:szCs w:val="20"/>
              </w:rPr>
            </w:pPr>
          </w:p>
        </w:tc>
        <w:tc>
          <w:tcPr>
            <w:tcW w:w="1075" w:type="dxa"/>
            <w:tcBorders>
              <w:top w:val="nil"/>
              <w:left w:val="nil"/>
              <w:bottom w:val="nil"/>
              <w:right w:val="nil"/>
            </w:tcBorders>
            <w:shd w:val="clear" w:color="auto" w:fill="auto"/>
            <w:noWrap/>
            <w:vAlign w:val="bottom"/>
          </w:tcPr>
          <w:p w:rsidR="00CB5CDD" w:rsidRPr="00984570" w:rsidRDefault="00CB5CDD" w:rsidP="00995D91">
            <w:pPr>
              <w:jc w:val="both"/>
              <w:rPr>
                <w:sz w:val="20"/>
                <w:szCs w:val="20"/>
              </w:rPr>
            </w:pPr>
          </w:p>
        </w:tc>
        <w:tc>
          <w:tcPr>
            <w:tcW w:w="628" w:type="dxa"/>
            <w:tcBorders>
              <w:top w:val="nil"/>
              <w:left w:val="nil"/>
              <w:bottom w:val="nil"/>
              <w:right w:val="nil"/>
            </w:tcBorders>
            <w:shd w:val="clear" w:color="auto" w:fill="auto"/>
            <w:noWrap/>
            <w:vAlign w:val="bottom"/>
          </w:tcPr>
          <w:p w:rsidR="00CB5CDD" w:rsidRPr="00984570" w:rsidRDefault="00CB5CDD" w:rsidP="00995D91">
            <w:pPr>
              <w:jc w:val="both"/>
              <w:rPr>
                <w:sz w:val="20"/>
                <w:szCs w:val="20"/>
              </w:rPr>
            </w:pPr>
          </w:p>
        </w:tc>
        <w:tc>
          <w:tcPr>
            <w:tcW w:w="1657" w:type="dxa"/>
            <w:tcBorders>
              <w:top w:val="nil"/>
              <w:left w:val="nil"/>
              <w:bottom w:val="nil"/>
              <w:right w:val="nil"/>
            </w:tcBorders>
            <w:shd w:val="clear" w:color="auto" w:fill="auto"/>
            <w:noWrap/>
            <w:vAlign w:val="bottom"/>
          </w:tcPr>
          <w:p w:rsidR="00CB5CDD" w:rsidRPr="00984570" w:rsidRDefault="00CB5CDD" w:rsidP="00995D91">
            <w:pPr>
              <w:jc w:val="both"/>
              <w:rPr>
                <w:sz w:val="20"/>
                <w:szCs w:val="20"/>
              </w:rPr>
            </w:pPr>
          </w:p>
        </w:tc>
        <w:tc>
          <w:tcPr>
            <w:tcW w:w="863" w:type="dxa"/>
            <w:tcBorders>
              <w:top w:val="nil"/>
              <w:left w:val="nil"/>
              <w:bottom w:val="nil"/>
              <w:right w:val="nil"/>
            </w:tcBorders>
            <w:shd w:val="clear" w:color="auto" w:fill="auto"/>
            <w:noWrap/>
            <w:vAlign w:val="bottom"/>
          </w:tcPr>
          <w:p w:rsidR="00CB5CDD" w:rsidRPr="00984570" w:rsidRDefault="00CB5CDD" w:rsidP="00995D91">
            <w:pPr>
              <w:jc w:val="both"/>
              <w:rPr>
                <w:sz w:val="20"/>
                <w:szCs w:val="20"/>
              </w:rPr>
            </w:pPr>
          </w:p>
        </w:tc>
        <w:tc>
          <w:tcPr>
            <w:tcW w:w="2017" w:type="dxa"/>
            <w:tcBorders>
              <w:top w:val="nil"/>
              <w:left w:val="nil"/>
              <w:bottom w:val="nil"/>
              <w:right w:val="nil"/>
            </w:tcBorders>
            <w:shd w:val="clear" w:color="auto" w:fill="auto"/>
            <w:noWrap/>
            <w:vAlign w:val="bottom"/>
          </w:tcPr>
          <w:p w:rsidR="00CB5CDD" w:rsidRPr="00984570" w:rsidRDefault="00CB5CDD" w:rsidP="00871E89">
            <w:pPr>
              <w:jc w:val="both"/>
              <w:rPr>
                <w:sz w:val="20"/>
                <w:szCs w:val="20"/>
              </w:rPr>
            </w:pPr>
          </w:p>
        </w:tc>
        <w:tc>
          <w:tcPr>
            <w:tcW w:w="236" w:type="dxa"/>
            <w:tcBorders>
              <w:top w:val="nil"/>
              <w:left w:val="nil"/>
              <w:bottom w:val="nil"/>
              <w:right w:val="nil"/>
            </w:tcBorders>
            <w:shd w:val="clear" w:color="auto" w:fill="auto"/>
            <w:noWrap/>
            <w:vAlign w:val="bottom"/>
          </w:tcPr>
          <w:p w:rsidR="00CB5CDD" w:rsidRPr="00984570" w:rsidRDefault="00CB5CDD" w:rsidP="00995D91">
            <w:pPr>
              <w:jc w:val="both"/>
              <w:rPr>
                <w:sz w:val="20"/>
                <w:szCs w:val="20"/>
              </w:rPr>
            </w:pPr>
          </w:p>
        </w:tc>
        <w:tc>
          <w:tcPr>
            <w:tcW w:w="360" w:type="dxa"/>
            <w:tcBorders>
              <w:top w:val="nil"/>
              <w:left w:val="nil"/>
              <w:bottom w:val="nil"/>
              <w:right w:val="nil"/>
            </w:tcBorders>
            <w:shd w:val="clear" w:color="auto" w:fill="auto"/>
            <w:noWrap/>
            <w:vAlign w:val="bottom"/>
          </w:tcPr>
          <w:p w:rsidR="00CB5CDD" w:rsidRPr="00984570" w:rsidRDefault="00CB5CDD" w:rsidP="00995D91">
            <w:pPr>
              <w:jc w:val="both"/>
              <w:rPr>
                <w:sz w:val="20"/>
                <w:szCs w:val="20"/>
              </w:rPr>
            </w:pPr>
          </w:p>
        </w:tc>
        <w:tc>
          <w:tcPr>
            <w:tcW w:w="1260" w:type="dxa"/>
            <w:tcBorders>
              <w:top w:val="nil"/>
              <w:left w:val="nil"/>
              <w:bottom w:val="nil"/>
              <w:right w:val="nil"/>
            </w:tcBorders>
            <w:shd w:val="clear" w:color="auto" w:fill="auto"/>
            <w:noWrap/>
            <w:vAlign w:val="bottom"/>
          </w:tcPr>
          <w:p w:rsidR="00CB5CDD" w:rsidRPr="00984570" w:rsidRDefault="00CB5CDD" w:rsidP="00995D91">
            <w:pPr>
              <w:jc w:val="both"/>
              <w:rPr>
                <w:sz w:val="20"/>
                <w:szCs w:val="20"/>
              </w:rPr>
            </w:pPr>
            <w:r w:rsidRPr="00984570">
              <w:rPr>
                <w:sz w:val="20"/>
                <w:szCs w:val="20"/>
              </w:rPr>
              <w:t>ИНН</w:t>
            </w:r>
          </w:p>
        </w:tc>
        <w:tc>
          <w:tcPr>
            <w:tcW w:w="1329" w:type="dxa"/>
            <w:tcBorders>
              <w:top w:val="nil"/>
              <w:left w:val="single" w:sz="4" w:space="0" w:color="auto"/>
              <w:bottom w:val="single" w:sz="4" w:space="0" w:color="auto"/>
              <w:right w:val="single" w:sz="4" w:space="0" w:color="auto"/>
            </w:tcBorders>
            <w:shd w:val="clear" w:color="auto" w:fill="auto"/>
            <w:noWrap/>
            <w:vAlign w:val="bottom"/>
          </w:tcPr>
          <w:p w:rsidR="00CB5CDD" w:rsidRPr="00984570" w:rsidRDefault="00C90A29" w:rsidP="00871E89">
            <w:pPr>
              <w:jc w:val="both"/>
              <w:rPr>
                <w:sz w:val="20"/>
                <w:szCs w:val="20"/>
              </w:rPr>
            </w:pPr>
            <w:r w:rsidRPr="00984570">
              <w:rPr>
                <w:sz w:val="20"/>
                <w:szCs w:val="20"/>
              </w:rPr>
              <w:t>3526011265</w:t>
            </w:r>
          </w:p>
        </w:tc>
      </w:tr>
      <w:tr w:rsidR="00CB5CDD" w:rsidTr="00F1360C">
        <w:trPr>
          <w:trHeight w:val="240"/>
          <w:jc w:val="center"/>
        </w:trPr>
        <w:tc>
          <w:tcPr>
            <w:tcW w:w="236" w:type="dxa"/>
            <w:tcBorders>
              <w:top w:val="nil"/>
              <w:left w:val="nil"/>
              <w:bottom w:val="nil"/>
              <w:right w:val="nil"/>
            </w:tcBorders>
            <w:shd w:val="clear" w:color="auto" w:fill="auto"/>
            <w:noWrap/>
            <w:vAlign w:val="bottom"/>
          </w:tcPr>
          <w:p w:rsidR="00CB5CDD" w:rsidRPr="00984570" w:rsidRDefault="00CB5CDD" w:rsidP="00995D91">
            <w:pPr>
              <w:jc w:val="both"/>
              <w:rPr>
                <w:sz w:val="20"/>
                <w:szCs w:val="20"/>
              </w:rPr>
            </w:pPr>
          </w:p>
        </w:tc>
        <w:tc>
          <w:tcPr>
            <w:tcW w:w="236" w:type="dxa"/>
            <w:tcBorders>
              <w:top w:val="nil"/>
              <w:left w:val="nil"/>
              <w:bottom w:val="nil"/>
              <w:right w:val="nil"/>
            </w:tcBorders>
            <w:shd w:val="clear" w:color="auto" w:fill="auto"/>
            <w:noWrap/>
            <w:vAlign w:val="bottom"/>
          </w:tcPr>
          <w:p w:rsidR="00CB5CDD" w:rsidRPr="00984570" w:rsidRDefault="00CB5CDD" w:rsidP="00995D91">
            <w:pPr>
              <w:jc w:val="both"/>
              <w:rPr>
                <w:sz w:val="20"/>
                <w:szCs w:val="20"/>
              </w:rPr>
            </w:pPr>
          </w:p>
        </w:tc>
        <w:tc>
          <w:tcPr>
            <w:tcW w:w="1075" w:type="dxa"/>
            <w:tcBorders>
              <w:top w:val="nil"/>
              <w:left w:val="nil"/>
              <w:bottom w:val="nil"/>
              <w:right w:val="nil"/>
            </w:tcBorders>
            <w:shd w:val="clear" w:color="auto" w:fill="auto"/>
            <w:noWrap/>
            <w:vAlign w:val="bottom"/>
          </w:tcPr>
          <w:p w:rsidR="00CB5CDD" w:rsidRPr="00984570" w:rsidRDefault="00CB5CDD" w:rsidP="00995D91">
            <w:pPr>
              <w:jc w:val="both"/>
              <w:rPr>
                <w:sz w:val="20"/>
                <w:szCs w:val="20"/>
              </w:rPr>
            </w:pPr>
          </w:p>
        </w:tc>
        <w:tc>
          <w:tcPr>
            <w:tcW w:w="628" w:type="dxa"/>
            <w:tcBorders>
              <w:top w:val="nil"/>
              <w:left w:val="nil"/>
              <w:bottom w:val="nil"/>
              <w:right w:val="nil"/>
            </w:tcBorders>
            <w:shd w:val="clear" w:color="auto" w:fill="auto"/>
            <w:noWrap/>
            <w:vAlign w:val="bottom"/>
          </w:tcPr>
          <w:p w:rsidR="00CB5CDD" w:rsidRPr="00984570" w:rsidRDefault="00CB5CDD" w:rsidP="00995D91">
            <w:pPr>
              <w:jc w:val="both"/>
              <w:rPr>
                <w:sz w:val="20"/>
                <w:szCs w:val="20"/>
              </w:rPr>
            </w:pPr>
          </w:p>
        </w:tc>
        <w:tc>
          <w:tcPr>
            <w:tcW w:w="1657" w:type="dxa"/>
            <w:tcBorders>
              <w:top w:val="nil"/>
              <w:left w:val="nil"/>
              <w:bottom w:val="nil"/>
              <w:right w:val="nil"/>
            </w:tcBorders>
            <w:shd w:val="clear" w:color="auto" w:fill="auto"/>
            <w:noWrap/>
            <w:vAlign w:val="bottom"/>
          </w:tcPr>
          <w:p w:rsidR="00CB5CDD" w:rsidRPr="00984570" w:rsidRDefault="00CB5CDD" w:rsidP="00995D91">
            <w:pPr>
              <w:jc w:val="both"/>
              <w:rPr>
                <w:sz w:val="20"/>
                <w:szCs w:val="20"/>
              </w:rPr>
            </w:pPr>
          </w:p>
        </w:tc>
        <w:tc>
          <w:tcPr>
            <w:tcW w:w="863" w:type="dxa"/>
            <w:tcBorders>
              <w:top w:val="nil"/>
              <w:left w:val="nil"/>
              <w:bottom w:val="nil"/>
              <w:right w:val="nil"/>
            </w:tcBorders>
            <w:shd w:val="clear" w:color="auto" w:fill="auto"/>
            <w:noWrap/>
            <w:vAlign w:val="bottom"/>
          </w:tcPr>
          <w:p w:rsidR="00CB5CDD" w:rsidRPr="00984570" w:rsidRDefault="00CB5CDD" w:rsidP="00995D91">
            <w:pPr>
              <w:jc w:val="both"/>
              <w:rPr>
                <w:sz w:val="20"/>
                <w:szCs w:val="20"/>
              </w:rPr>
            </w:pPr>
          </w:p>
        </w:tc>
        <w:tc>
          <w:tcPr>
            <w:tcW w:w="2017" w:type="dxa"/>
            <w:tcBorders>
              <w:top w:val="nil"/>
              <w:left w:val="nil"/>
              <w:bottom w:val="nil"/>
              <w:right w:val="nil"/>
            </w:tcBorders>
            <w:shd w:val="clear" w:color="auto" w:fill="auto"/>
            <w:noWrap/>
            <w:vAlign w:val="bottom"/>
          </w:tcPr>
          <w:p w:rsidR="00CB5CDD" w:rsidRPr="00984570" w:rsidRDefault="00CB5CDD" w:rsidP="00871E89">
            <w:pPr>
              <w:jc w:val="both"/>
              <w:rPr>
                <w:sz w:val="20"/>
                <w:szCs w:val="20"/>
              </w:rPr>
            </w:pPr>
          </w:p>
        </w:tc>
        <w:tc>
          <w:tcPr>
            <w:tcW w:w="236" w:type="dxa"/>
            <w:tcBorders>
              <w:top w:val="nil"/>
              <w:left w:val="nil"/>
              <w:bottom w:val="nil"/>
              <w:right w:val="nil"/>
            </w:tcBorders>
            <w:shd w:val="clear" w:color="auto" w:fill="auto"/>
            <w:noWrap/>
            <w:vAlign w:val="bottom"/>
          </w:tcPr>
          <w:p w:rsidR="00CB5CDD" w:rsidRPr="00984570" w:rsidRDefault="00CB5CDD" w:rsidP="00995D91">
            <w:pPr>
              <w:jc w:val="both"/>
              <w:rPr>
                <w:sz w:val="20"/>
                <w:szCs w:val="20"/>
              </w:rPr>
            </w:pPr>
          </w:p>
        </w:tc>
        <w:tc>
          <w:tcPr>
            <w:tcW w:w="360" w:type="dxa"/>
            <w:tcBorders>
              <w:top w:val="nil"/>
              <w:left w:val="nil"/>
              <w:bottom w:val="nil"/>
              <w:right w:val="nil"/>
            </w:tcBorders>
            <w:shd w:val="clear" w:color="auto" w:fill="auto"/>
            <w:noWrap/>
            <w:vAlign w:val="bottom"/>
          </w:tcPr>
          <w:p w:rsidR="00CB5CDD" w:rsidRPr="00984570" w:rsidRDefault="00CB5CDD" w:rsidP="00995D91">
            <w:pPr>
              <w:jc w:val="both"/>
              <w:rPr>
                <w:sz w:val="20"/>
                <w:szCs w:val="20"/>
              </w:rPr>
            </w:pPr>
          </w:p>
        </w:tc>
        <w:tc>
          <w:tcPr>
            <w:tcW w:w="1260" w:type="dxa"/>
            <w:tcBorders>
              <w:top w:val="nil"/>
              <w:left w:val="nil"/>
              <w:bottom w:val="nil"/>
              <w:right w:val="nil"/>
            </w:tcBorders>
            <w:shd w:val="clear" w:color="auto" w:fill="auto"/>
            <w:noWrap/>
            <w:vAlign w:val="bottom"/>
          </w:tcPr>
          <w:p w:rsidR="00CB5CDD" w:rsidRPr="00984570" w:rsidRDefault="00CB5CDD" w:rsidP="00995D91">
            <w:pPr>
              <w:jc w:val="both"/>
              <w:rPr>
                <w:sz w:val="20"/>
                <w:szCs w:val="20"/>
              </w:rPr>
            </w:pPr>
            <w:r w:rsidRPr="00984570">
              <w:rPr>
                <w:sz w:val="20"/>
                <w:szCs w:val="20"/>
              </w:rPr>
              <w:t>ОКВЭД</w:t>
            </w:r>
          </w:p>
        </w:tc>
        <w:tc>
          <w:tcPr>
            <w:tcW w:w="1329" w:type="dxa"/>
            <w:tcBorders>
              <w:top w:val="nil"/>
              <w:left w:val="single" w:sz="4" w:space="0" w:color="auto"/>
              <w:bottom w:val="single" w:sz="4" w:space="0" w:color="auto"/>
              <w:right w:val="single" w:sz="4" w:space="0" w:color="auto"/>
            </w:tcBorders>
            <w:shd w:val="clear" w:color="auto" w:fill="auto"/>
            <w:noWrap/>
            <w:vAlign w:val="bottom"/>
          </w:tcPr>
          <w:p w:rsidR="00CB5CDD" w:rsidRPr="00984570" w:rsidRDefault="008D06B6" w:rsidP="00AF6731">
            <w:pPr>
              <w:jc w:val="center"/>
              <w:rPr>
                <w:sz w:val="20"/>
                <w:szCs w:val="20"/>
              </w:rPr>
            </w:pPr>
            <w:r>
              <w:rPr>
                <w:sz w:val="20"/>
                <w:szCs w:val="20"/>
              </w:rPr>
              <w:t>84</w:t>
            </w:r>
            <w:r w:rsidR="00C90A29" w:rsidRPr="00984570">
              <w:rPr>
                <w:sz w:val="20"/>
                <w:szCs w:val="20"/>
              </w:rPr>
              <w:t>.11.31</w:t>
            </w:r>
          </w:p>
        </w:tc>
      </w:tr>
      <w:tr w:rsidR="00995D91">
        <w:trPr>
          <w:trHeight w:val="225"/>
          <w:jc w:val="center"/>
        </w:trPr>
        <w:tc>
          <w:tcPr>
            <w:tcW w:w="2175" w:type="dxa"/>
            <w:gridSpan w:val="4"/>
            <w:tcBorders>
              <w:top w:val="nil"/>
              <w:left w:val="nil"/>
              <w:bottom w:val="nil"/>
              <w:right w:val="nil"/>
            </w:tcBorders>
            <w:shd w:val="clear" w:color="auto" w:fill="auto"/>
            <w:vAlign w:val="bottom"/>
          </w:tcPr>
          <w:p w:rsidR="00995D91" w:rsidRPr="00984570" w:rsidRDefault="00995D91" w:rsidP="00995D91">
            <w:pPr>
              <w:jc w:val="both"/>
              <w:rPr>
                <w:sz w:val="20"/>
                <w:szCs w:val="20"/>
              </w:rPr>
            </w:pPr>
            <w:r w:rsidRPr="00984570">
              <w:rPr>
                <w:sz w:val="20"/>
                <w:szCs w:val="20"/>
              </w:rPr>
              <w:t>Учреждение (главный распорядитель  (распорядитель),  получатель)</w:t>
            </w:r>
          </w:p>
        </w:tc>
        <w:tc>
          <w:tcPr>
            <w:tcW w:w="5133" w:type="dxa"/>
            <w:gridSpan w:val="5"/>
            <w:tcBorders>
              <w:top w:val="nil"/>
              <w:left w:val="nil"/>
              <w:bottom w:val="single" w:sz="4" w:space="0" w:color="auto"/>
              <w:right w:val="nil"/>
            </w:tcBorders>
            <w:shd w:val="clear" w:color="auto" w:fill="auto"/>
            <w:vAlign w:val="bottom"/>
          </w:tcPr>
          <w:p w:rsidR="00995D91" w:rsidRPr="00984570" w:rsidRDefault="00C90A29" w:rsidP="00995D91">
            <w:pPr>
              <w:jc w:val="both"/>
              <w:rPr>
                <w:sz w:val="20"/>
                <w:szCs w:val="20"/>
              </w:rPr>
            </w:pPr>
            <w:r w:rsidRPr="00984570">
              <w:rPr>
                <w:sz w:val="20"/>
                <w:szCs w:val="20"/>
              </w:rPr>
              <w:t>Финансовое управление администрации Великоустюгского муниципального района</w:t>
            </w:r>
          </w:p>
        </w:tc>
        <w:tc>
          <w:tcPr>
            <w:tcW w:w="1260" w:type="dxa"/>
            <w:tcBorders>
              <w:top w:val="nil"/>
              <w:left w:val="nil"/>
              <w:bottom w:val="nil"/>
              <w:right w:val="nil"/>
            </w:tcBorders>
            <w:shd w:val="clear" w:color="auto" w:fill="auto"/>
            <w:noWrap/>
            <w:vAlign w:val="bottom"/>
          </w:tcPr>
          <w:p w:rsidR="00995D91" w:rsidRPr="00984570" w:rsidRDefault="00995D91" w:rsidP="00995D91">
            <w:pPr>
              <w:jc w:val="both"/>
              <w:rPr>
                <w:sz w:val="20"/>
                <w:szCs w:val="20"/>
              </w:rPr>
            </w:pPr>
            <w:r w:rsidRPr="00984570">
              <w:rPr>
                <w:sz w:val="20"/>
                <w:szCs w:val="20"/>
              </w:rPr>
              <w:t xml:space="preserve">по ОКПО   </w:t>
            </w:r>
          </w:p>
        </w:tc>
        <w:tc>
          <w:tcPr>
            <w:tcW w:w="1329" w:type="dxa"/>
            <w:tcBorders>
              <w:top w:val="nil"/>
              <w:left w:val="single" w:sz="4" w:space="0" w:color="auto"/>
              <w:bottom w:val="single" w:sz="4" w:space="0" w:color="auto"/>
              <w:right w:val="single" w:sz="4" w:space="0" w:color="auto"/>
            </w:tcBorders>
            <w:shd w:val="clear" w:color="auto" w:fill="auto"/>
            <w:noWrap/>
            <w:vAlign w:val="bottom"/>
          </w:tcPr>
          <w:p w:rsidR="00995D91" w:rsidRPr="00984570" w:rsidRDefault="00A0608E" w:rsidP="00AF6731">
            <w:pPr>
              <w:jc w:val="center"/>
              <w:rPr>
                <w:sz w:val="20"/>
                <w:szCs w:val="20"/>
              </w:rPr>
            </w:pPr>
            <w:r>
              <w:rPr>
                <w:sz w:val="20"/>
                <w:szCs w:val="20"/>
              </w:rPr>
              <w:t>2283321</w:t>
            </w:r>
          </w:p>
        </w:tc>
      </w:tr>
      <w:tr w:rsidR="00995D91">
        <w:trPr>
          <w:trHeight w:val="225"/>
          <w:jc w:val="center"/>
        </w:trPr>
        <w:tc>
          <w:tcPr>
            <w:tcW w:w="2175" w:type="dxa"/>
            <w:gridSpan w:val="4"/>
            <w:tcBorders>
              <w:top w:val="nil"/>
              <w:left w:val="nil"/>
              <w:bottom w:val="nil"/>
              <w:right w:val="nil"/>
            </w:tcBorders>
            <w:shd w:val="clear" w:color="auto" w:fill="auto"/>
            <w:noWrap/>
            <w:vAlign w:val="bottom"/>
          </w:tcPr>
          <w:p w:rsidR="00995D91" w:rsidRPr="00984570" w:rsidRDefault="00995D91" w:rsidP="00995D91">
            <w:pPr>
              <w:jc w:val="both"/>
              <w:rPr>
                <w:sz w:val="20"/>
                <w:szCs w:val="20"/>
              </w:rPr>
            </w:pPr>
            <w:r w:rsidRPr="00984570">
              <w:rPr>
                <w:sz w:val="20"/>
                <w:szCs w:val="20"/>
              </w:rPr>
              <w:t>Наименование бюджета</w:t>
            </w:r>
          </w:p>
        </w:tc>
        <w:tc>
          <w:tcPr>
            <w:tcW w:w="5133" w:type="dxa"/>
            <w:gridSpan w:val="5"/>
            <w:tcBorders>
              <w:top w:val="nil"/>
              <w:left w:val="nil"/>
              <w:bottom w:val="single" w:sz="4" w:space="0" w:color="auto"/>
              <w:right w:val="nil"/>
            </w:tcBorders>
            <w:shd w:val="clear" w:color="auto" w:fill="auto"/>
            <w:vAlign w:val="bottom"/>
          </w:tcPr>
          <w:p w:rsidR="00995D91" w:rsidRPr="00984570" w:rsidRDefault="00C90A29" w:rsidP="00995D91">
            <w:pPr>
              <w:jc w:val="both"/>
              <w:rPr>
                <w:sz w:val="20"/>
                <w:szCs w:val="20"/>
              </w:rPr>
            </w:pPr>
            <w:r w:rsidRPr="00984570">
              <w:rPr>
                <w:sz w:val="20"/>
                <w:szCs w:val="20"/>
              </w:rPr>
              <w:t>Бюджет Великоустюгского муниципального района</w:t>
            </w:r>
          </w:p>
        </w:tc>
        <w:tc>
          <w:tcPr>
            <w:tcW w:w="1260" w:type="dxa"/>
            <w:tcBorders>
              <w:top w:val="nil"/>
              <w:left w:val="nil"/>
              <w:bottom w:val="nil"/>
              <w:right w:val="nil"/>
            </w:tcBorders>
            <w:shd w:val="clear" w:color="auto" w:fill="auto"/>
            <w:noWrap/>
            <w:vAlign w:val="bottom"/>
          </w:tcPr>
          <w:p w:rsidR="00995D91" w:rsidRPr="00984570" w:rsidRDefault="00995D91" w:rsidP="00CB5CDD">
            <w:pPr>
              <w:jc w:val="both"/>
              <w:rPr>
                <w:sz w:val="20"/>
                <w:szCs w:val="20"/>
              </w:rPr>
            </w:pPr>
            <w:r w:rsidRPr="00984570">
              <w:rPr>
                <w:sz w:val="20"/>
                <w:szCs w:val="20"/>
              </w:rPr>
              <w:t>по ОКТ</w:t>
            </w:r>
            <w:r w:rsidR="00CB5CDD" w:rsidRPr="00984570">
              <w:rPr>
                <w:sz w:val="20"/>
                <w:szCs w:val="20"/>
              </w:rPr>
              <w:t>М</w:t>
            </w:r>
            <w:r w:rsidRPr="00984570">
              <w:rPr>
                <w:sz w:val="20"/>
                <w:szCs w:val="20"/>
              </w:rPr>
              <w:t xml:space="preserve">О   </w:t>
            </w:r>
          </w:p>
        </w:tc>
        <w:tc>
          <w:tcPr>
            <w:tcW w:w="1329" w:type="dxa"/>
            <w:tcBorders>
              <w:top w:val="nil"/>
              <w:left w:val="single" w:sz="4" w:space="0" w:color="auto"/>
              <w:bottom w:val="single" w:sz="4" w:space="0" w:color="auto"/>
              <w:right w:val="single" w:sz="4" w:space="0" w:color="auto"/>
            </w:tcBorders>
            <w:shd w:val="clear" w:color="auto" w:fill="auto"/>
            <w:noWrap/>
            <w:vAlign w:val="bottom"/>
          </w:tcPr>
          <w:p w:rsidR="00995D91" w:rsidRPr="00984570" w:rsidRDefault="00C90A29" w:rsidP="00AF6731">
            <w:pPr>
              <w:jc w:val="center"/>
              <w:rPr>
                <w:sz w:val="20"/>
                <w:szCs w:val="20"/>
              </w:rPr>
            </w:pPr>
            <w:r w:rsidRPr="00984570">
              <w:rPr>
                <w:sz w:val="20"/>
                <w:szCs w:val="20"/>
              </w:rPr>
              <w:t>19614101</w:t>
            </w:r>
          </w:p>
        </w:tc>
      </w:tr>
      <w:tr w:rsidR="00995D91" w:rsidTr="00F1360C">
        <w:trPr>
          <w:trHeight w:val="225"/>
          <w:jc w:val="center"/>
        </w:trPr>
        <w:tc>
          <w:tcPr>
            <w:tcW w:w="1547" w:type="dxa"/>
            <w:gridSpan w:val="3"/>
            <w:tcBorders>
              <w:top w:val="nil"/>
              <w:left w:val="nil"/>
              <w:bottom w:val="nil"/>
              <w:right w:val="nil"/>
            </w:tcBorders>
            <w:shd w:val="clear" w:color="auto" w:fill="auto"/>
            <w:noWrap/>
            <w:vAlign w:val="bottom"/>
          </w:tcPr>
          <w:p w:rsidR="00995D91" w:rsidRPr="00984570" w:rsidRDefault="00995D91" w:rsidP="00995D91">
            <w:pPr>
              <w:jc w:val="both"/>
              <w:rPr>
                <w:sz w:val="20"/>
                <w:szCs w:val="20"/>
              </w:rPr>
            </w:pPr>
            <w:r w:rsidRPr="00984570">
              <w:rPr>
                <w:sz w:val="20"/>
                <w:szCs w:val="20"/>
              </w:rPr>
              <w:t>Периодичность</w:t>
            </w:r>
          </w:p>
        </w:tc>
        <w:tc>
          <w:tcPr>
            <w:tcW w:w="628" w:type="dxa"/>
            <w:tcBorders>
              <w:top w:val="nil"/>
              <w:left w:val="nil"/>
              <w:bottom w:val="nil"/>
              <w:right w:val="nil"/>
            </w:tcBorders>
            <w:shd w:val="clear" w:color="auto" w:fill="auto"/>
            <w:noWrap/>
            <w:vAlign w:val="bottom"/>
          </w:tcPr>
          <w:p w:rsidR="00995D91" w:rsidRPr="00984570" w:rsidRDefault="00995D91" w:rsidP="00995D91">
            <w:pPr>
              <w:jc w:val="both"/>
              <w:rPr>
                <w:sz w:val="20"/>
                <w:szCs w:val="20"/>
              </w:rPr>
            </w:pPr>
          </w:p>
        </w:tc>
        <w:tc>
          <w:tcPr>
            <w:tcW w:w="5133" w:type="dxa"/>
            <w:gridSpan w:val="5"/>
            <w:tcBorders>
              <w:top w:val="nil"/>
              <w:left w:val="nil"/>
              <w:bottom w:val="single" w:sz="4" w:space="0" w:color="auto"/>
              <w:right w:val="nil"/>
            </w:tcBorders>
            <w:shd w:val="clear" w:color="auto" w:fill="auto"/>
            <w:vAlign w:val="bottom"/>
          </w:tcPr>
          <w:p w:rsidR="00995D91" w:rsidRPr="00984570" w:rsidRDefault="00995D91" w:rsidP="00995D91">
            <w:pPr>
              <w:jc w:val="both"/>
              <w:rPr>
                <w:sz w:val="20"/>
                <w:szCs w:val="20"/>
              </w:rPr>
            </w:pPr>
            <w:r w:rsidRPr="00984570">
              <w:rPr>
                <w:sz w:val="20"/>
                <w:szCs w:val="20"/>
              </w:rPr>
              <w:t>годовая</w:t>
            </w:r>
          </w:p>
        </w:tc>
        <w:tc>
          <w:tcPr>
            <w:tcW w:w="1260" w:type="dxa"/>
            <w:tcBorders>
              <w:top w:val="nil"/>
              <w:left w:val="nil"/>
              <w:bottom w:val="nil"/>
              <w:right w:val="nil"/>
            </w:tcBorders>
            <w:shd w:val="clear" w:color="auto" w:fill="auto"/>
            <w:noWrap/>
            <w:vAlign w:val="bottom"/>
          </w:tcPr>
          <w:p w:rsidR="00995D91" w:rsidRPr="00984570" w:rsidRDefault="00995D91" w:rsidP="00995D91">
            <w:pPr>
              <w:jc w:val="both"/>
              <w:rPr>
                <w:sz w:val="20"/>
                <w:szCs w:val="20"/>
              </w:rPr>
            </w:pPr>
          </w:p>
        </w:tc>
        <w:tc>
          <w:tcPr>
            <w:tcW w:w="1329" w:type="dxa"/>
            <w:tcBorders>
              <w:top w:val="nil"/>
              <w:left w:val="single" w:sz="4" w:space="0" w:color="auto"/>
              <w:bottom w:val="single" w:sz="4" w:space="0" w:color="auto"/>
              <w:right w:val="single" w:sz="4" w:space="0" w:color="auto"/>
            </w:tcBorders>
            <w:shd w:val="clear" w:color="auto" w:fill="auto"/>
            <w:noWrap/>
            <w:vAlign w:val="bottom"/>
          </w:tcPr>
          <w:p w:rsidR="00995D91" w:rsidRPr="00984570" w:rsidRDefault="000F2467" w:rsidP="000F2467">
            <w:pPr>
              <w:jc w:val="center"/>
              <w:rPr>
                <w:sz w:val="20"/>
                <w:szCs w:val="20"/>
              </w:rPr>
            </w:pPr>
            <w:r>
              <w:rPr>
                <w:sz w:val="20"/>
                <w:szCs w:val="20"/>
              </w:rPr>
              <w:t>996</w:t>
            </w:r>
          </w:p>
        </w:tc>
      </w:tr>
      <w:tr w:rsidR="00995D91">
        <w:trPr>
          <w:trHeight w:val="225"/>
          <w:jc w:val="center"/>
        </w:trPr>
        <w:tc>
          <w:tcPr>
            <w:tcW w:w="2175" w:type="dxa"/>
            <w:gridSpan w:val="4"/>
            <w:tcBorders>
              <w:top w:val="nil"/>
              <w:left w:val="nil"/>
              <w:bottom w:val="nil"/>
              <w:right w:val="nil"/>
            </w:tcBorders>
            <w:shd w:val="clear" w:color="auto" w:fill="auto"/>
            <w:noWrap/>
            <w:vAlign w:val="bottom"/>
          </w:tcPr>
          <w:p w:rsidR="00995D91" w:rsidRPr="00984570" w:rsidRDefault="00995D91" w:rsidP="00995D91">
            <w:pPr>
              <w:jc w:val="both"/>
              <w:rPr>
                <w:sz w:val="20"/>
                <w:szCs w:val="20"/>
              </w:rPr>
            </w:pPr>
            <w:r w:rsidRPr="00984570">
              <w:rPr>
                <w:sz w:val="20"/>
                <w:szCs w:val="20"/>
              </w:rPr>
              <w:t>Единица измерения</w:t>
            </w:r>
          </w:p>
        </w:tc>
        <w:tc>
          <w:tcPr>
            <w:tcW w:w="5133" w:type="dxa"/>
            <w:gridSpan w:val="5"/>
            <w:tcBorders>
              <w:top w:val="nil"/>
              <w:left w:val="nil"/>
              <w:bottom w:val="single" w:sz="4" w:space="0" w:color="auto"/>
              <w:right w:val="nil"/>
            </w:tcBorders>
            <w:shd w:val="clear" w:color="auto" w:fill="auto"/>
            <w:vAlign w:val="bottom"/>
          </w:tcPr>
          <w:p w:rsidR="00995D91" w:rsidRPr="00984570" w:rsidRDefault="00995D91" w:rsidP="00995D91">
            <w:pPr>
              <w:jc w:val="both"/>
              <w:rPr>
                <w:sz w:val="20"/>
                <w:szCs w:val="20"/>
              </w:rPr>
            </w:pPr>
            <w:r w:rsidRPr="00984570">
              <w:rPr>
                <w:sz w:val="20"/>
                <w:szCs w:val="20"/>
              </w:rPr>
              <w:t>руб.</w:t>
            </w:r>
          </w:p>
        </w:tc>
        <w:tc>
          <w:tcPr>
            <w:tcW w:w="1260" w:type="dxa"/>
            <w:tcBorders>
              <w:top w:val="nil"/>
              <w:left w:val="nil"/>
              <w:bottom w:val="nil"/>
              <w:right w:val="nil"/>
            </w:tcBorders>
            <w:shd w:val="clear" w:color="auto" w:fill="auto"/>
            <w:noWrap/>
            <w:vAlign w:val="bottom"/>
          </w:tcPr>
          <w:p w:rsidR="00995D91" w:rsidRPr="00984570" w:rsidRDefault="00995D91" w:rsidP="00995D91">
            <w:pPr>
              <w:jc w:val="both"/>
              <w:rPr>
                <w:sz w:val="20"/>
                <w:szCs w:val="20"/>
              </w:rPr>
            </w:pPr>
            <w:r w:rsidRPr="00984570">
              <w:rPr>
                <w:sz w:val="20"/>
                <w:szCs w:val="20"/>
              </w:rPr>
              <w:t xml:space="preserve">по ОКЕИ   </w:t>
            </w:r>
          </w:p>
        </w:tc>
        <w:tc>
          <w:tcPr>
            <w:tcW w:w="1329" w:type="dxa"/>
            <w:tcBorders>
              <w:top w:val="nil"/>
              <w:left w:val="single" w:sz="4" w:space="0" w:color="auto"/>
              <w:bottom w:val="single" w:sz="4" w:space="0" w:color="auto"/>
              <w:right w:val="single" w:sz="4" w:space="0" w:color="auto"/>
            </w:tcBorders>
            <w:shd w:val="clear" w:color="auto" w:fill="auto"/>
            <w:noWrap/>
            <w:vAlign w:val="bottom"/>
          </w:tcPr>
          <w:p w:rsidR="00995D91" w:rsidRPr="00984570" w:rsidRDefault="00995D91" w:rsidP="00AF6731">
            <w:pPr>
              <w:jc w:val="center"/>
              <w:rPr>
                <w:sz w:val="20"/>
                <w:szCs w:val="20"/>
              </w:rPr>
            </w:pPr>
            <w:r w:rsidRPr="00984570">
              <w:rPr>
                <w:sz w:val="20"/>
                <w:szCs w:val="20"/>
              </w:rPr>
              <w:t>383</w:t>
            </w:r>
          </w:p>
        </w:tc>
      </w:tr>
    </w:tbl>
    <w:p w:rsidR="00995D91" w:rsidRDefault="00995D91" w:rsidP="00995D91">
      <w:pPr>
        <w:jc w:val="both"/>
      </w:pPr>
    </w:p>
    <w:p w:rsidR="008D5671" w:rsidRPr="00BA62A8" w:rsidRDefault="00323F06" w:rsidP="00323F06">
      <w:pPr>
        <w:ind w:left="720"/>
        <w:jc w:val="center"/>
        <w:rPr>
          <w:b/>
          <w:sz w:val="28"/>
          <w:szCs w:val="28"/>
        </w:rPr>
      </w:pPr>
      <w:r w:rsidRPr="00BA62A8">
        <w:rPr>
          <w:b/>
          <w:sz w:val="28"/>
          <w:szCs w:val="28"/>
        </w:rPr>
        <w:t>Раздел 1 «</w:t>
      </w:r>
      <w:r w:rsidR="008D5671" w:rsidRPr="00BA62A8">
        <w:rPr>
          <w:b/>
          <w:sz w:val="28"/>
          <w:szCs w:val="28"/>
        </w:rPr>
        <w:t>Организационная структура</w:t>
      </w:r>
      <w:r w:rsidRPr="00BA62A8">
        <w:rPr>
          <w:b/>
          <w:sz w:val="28"/>
          <w:szCs w:val="28"/>
        </w:rPr>
        <w:t>»</w:t>
      </w:r>
    </w:p>
    <w:p w:rsidR="008D5671" w:rsidRPr="00BA62A8" w:rsidRDefault="008D5671" w:rsidP="00995D91">
      <w:pPr>
        <w:jc w:val="both"/>
        <w:rPr>
          <w:sz w:val="28"/>
          <w:szCs w:val="28"/>
        </w:rPr>
      </w:pPr>
    </w:p>
    <w:p w:rsidR="009B3C6C" w:rsidRPr="00F327F7" w:rsidRDefault="009B3C6C" w:rsidP="009B3C6C">
      <w:pPr>
        <w:ind w:firstLine="708"/>
        <w:jc w:val="both"/>
      </w:pPr>
      <w:r w:rsidRPr="00F327F7">
        <w:t>Финансовое управление администрации Великоустюгского муниципального района (фи</w:t>
      </w:r>
      <w:r w:rsidR="00EF3CA5" w:rsidRPr="00F327F7">
        <w:t>нансовое управление</w:t>
      </w:r>
      <w:r w:rsidRPr="00F327F7">
        <w:t>).</w:t>
      </w:r>
    </w:p>
    <w:p w:rsidR="00EF3CA5" w:rsidRPr="00F327F7" w:rsidRDefault="0058141B" w:rsidP="009B3C6C">
      <w:pPr>
        <w:ind w:firstLine="708"/>
        <w:jc w:val="both"/>
      </w:pPr>
      <w:r w:rsidRPr="00F327F7">
        <w:t>Россия</w:t>
      </w:r>
      <w:r w:rsidR="009B3C6C" w:rsidRPr="00F327F7">
        <w:t xml:space="preserve">, Вологодская область, г. Великий Устюг, Советский </w:t>
      </w:r>
      <w:r w:rsidR="00EF3CA5" w:rsidRPr="00F327F7">
        <w:t>проспект, д. 103.</w:t>
      </w:r>
    </w:p>
    <w:p w:rsidR="00995D91" w:rsidRPr="00F327F7" w:rsidRDefault="00EF3CA5" w:rsidP="009B3C6C">
      <w:pPr>
        <w:ind w:firstLine="708"/>
        <w:jc w:val="both"/>
      </w:pPr>
      <w:r w:rsidRPr="00F327F7">
        <w:t>Финансовое управление администрации Великоустюгского муниципального района я</w:t>
      </w:r>
      <w:r w:rsidR="00995D91" w:rsidRPr="00F327F7">
        <w:t>вляется юридическим лицом, имеет самостоятельный баланс (смету), гербовую печать, штампы, бланки со своими наименованиями.</w:t>
      </w:r>
    </w:p>
    <w:p w:rsidR="00995D91" w:rsidRPr="00F327F7" w:rsidRDefault="00EF3CA5" w:rsidP="00995D91">
      <w:pPr>
        <w:jc w:val="both"/>
      </w:pPr>
      <w:r w:rsidRPr="00F327F7">
        <w:tab/>
      </w:r>
      <w:r w:rsidR="006103D5" w:rsidRPr="00F327F7">
        <w:t>Ф</w:t>
      </w:r>
      <w:r w:rsidR="0058141B" w:rsidRPr="00F327F7">
        <w:t>инансовое управление</w:t>
      </w:r>
      <w:r w:rsidR="008E52B5" w:rsidRPr="00F327F7">
        <w:t xml:space="preserve"> осуществляет</w:t>
      </w:r>
      <w:r w:rsidR="00995D91" w:rsidRPr="00F327F7">
        <w:t xml:space="preserve"> свою деятельность в соответствии с законодательством и иными правовы</w:t>
      </w:r>
      <w:r w:rsidR="0058141B" w:rsidRPr="00F327F7">
        <w:t>ми актами Российской Федерации,</w:t>
      </w:r>
      <w:r w:rsidR="00995D91" w:rsidRPr="00F327F7">
        <w:t xml:space="preserve"> Вологодской области, </w:t>
      </w:r>
      <w:r w:rsidR="0058141B" w:rsidRPr="00F327F7">
        <w:t xml:space="preserve"> Великоустюгского муниципального района, Положением.</w:t>
      </w:r>
    </w:p>
    <w:p w:rsidR="00995D91" w:rsidRPr="00F327F7" w:rsidRDefault="0022799C" w:rsidP="0022799C">
      <w:pPr>
        <w:ind w:firstLine="708"/>
        <w:jc w:val="both"/>
      </w:pPr>
      <w:r w:rsidRPr="00F327F7">
        <w:t>Положение</w:t>
      </w:r>
      <w:r w:rsidR="00652F95" w:rsidRPr="00F327F7">
        <w:t xml:space="preserve"> о фи</w:t>
      </w:r>
      <w:r w:rsidR="00E36199" w:rsidRPr="00F327F7">
        <w:t>нансовом управлении утверждено</w:t>
      </w:r>
      <w:r w:rsidR="00652F95" w:rsidRPr="00F327F7">
        <w:t xml:space="preserve"> Великоустюгской Думой</w:t>
      </w:r>
      <w:r w:rsidR="00995D91" w:rsidRPr="00F327F7">
        <w:t xml:space="preserve">, структура и штатное расписание </w:t>
      </w:r>
      <w:r w:rsidRPr="00F327F7">
        <w:t>финансового управления</w:t>
      </w:r>
      <w:r w:rsidR="00E36199" w:rsidRPr="00F327F7">
        <w:t>, утверждено</w:t>
      </w:r>
      <w:r w:rsidR="00652F95" w:rsidRPr="00F327F7">
        <w:t>а</w:t>
      </w:r>
      <w:r w:rsidRPr="00F327F7">
        <w:t>дминистрацией Великоустюгского муниципального района</w:t>
      </w:r>
      <w:r w:rsidR="00995D91" w:rsidRPr="00F327F7">
        <w:t xml:space="preserve">. </w:t>
      </w:r>
    </w:p>
    <w:p w:rsidR="00366753" w:rsidRPr="00F327F7" w:rsidRDefault="00366753" w:rsidP="00366753">
      <w:pPr>
        <w:ind w:firstLine="709"/>
        <w:jc w:val="both"/>
      </w:pPr>
      <w:r w:rsidRPr="00F327F7">
        <w:t>Основными задачами финансового управления являются:</w:t>
      </w:r>
    </w:p>
    <w:p w:rsidR="00366753" w:rsidRPr="00F327F7" w:rsidRDefault="00366753" w:rsidP="00366753">
      <w:pPr>
        <w:ind w:firstLine="709"/>
        <w:jc w:val="both"/>
      </w:pPr>
      <w:r w:rsidRPr="00F327F7">
        <w:t>- составление проектов консолидированного бюджета района и районного бюджета;</w:t>
      </w:r>
    </w:p>
    <w:p w:rsidR="00366753" w:rsidRPr="00F327F7" w:rsidRDefault="00366753" w:rsidP="00366753">
      <w:pPr>
        <w:ind w:firstLine="709"/>
        <w:jc w:val="both"/>
      </w:pPr>
      <w:r w:rsidRPr="00F327F7">
        <w:t>- разработка и реализация финансовой и бюджетной политики на территории района;</w:t>
      </w:r>
    </w:p>
    <w:p w:rsidR="00366753" w:rsidRPr="00F327F7" w:rsidRDefault="00366753" w:rsidP="00366753">
      <w:pPr>
        <w:ind w:firstLine="709"/>
        <w:jc w:val="both"/>
      </w:pPr>
      <w:r w:rsidRPr="00F327F7">
        <w:t>- организация исполнения районного бюджета по доходам и расходам и управление средствами на бюджетных счетах, организация и ведение учёта исполнения сметы расходов;</w:t>
      </w:r>
    </w:p>
    <w:p w:rsidR="00366753" w:rsidRPr="00F327F7" w:rsidRDefault="00366753" w:rsidP="00366753">
      <w:pPr>
        <w:ind w:firstLine="709"/>
        <w:jc w:val="both"/>
      </w:pPr>
      <w:r w:rsidRPr="00F327F7">
        <w:t>-организация разработки, утверждения, исполнения и мониторинга исполнения среднесрочного финансового плана;</w:t>
      </w:r>
    </w:p>
    <w:p w:rsidR="00366753" w:rsidRPr="00F327F7" w:rsidRDefault="00366753" w:rsidP="00366753">
      <w:pPr>
        <w:ind w:firstLine="709"/>
        <w:jc w:val="both"/>
      </w:pPr>
      <w:r w:rsidRPr="00F327F7">
        <w:t>- управление муниципальным долгом района;</w:t>
      </w:r>
    </w:p>
    <w:p w:rsidR="00366753" w:rsidRPr="00F327F7" w:rsidRDefault="00366753" w:rsidP="00366753">
      <w:pPr>
        <w:ind w:firstLine="708"/>
        <w:jc w:val="both"/>
      </w:pPr>
      <w:r w:rsidRPr="00F327F7">
        <w:t>- осуществление внутреннего муниципального финансового контроля в сфере бюджетных правоотношений, а также в сфере закупок для муниципальных нужд.</w:t>
      </w:r>
    </w:p>
    <w:p w:rsidR="006103D5" w:rsidRPr="00F327F7" w:rsidRDefault="006103D5" w:rsidP="00366753">
      <w:pPr>
        <w:ind w:firstLine="708"/>
        <w:jc w:val="both"/>
      </w:pPr>
      <w:r w:rsidRPr="00F327F7">
        <w:t>Финансовое управление является органом администрации Великоустюгского муниципального района</w:t>
      </w:r>
      <w:r w:rsidR="0072306E" w:rsidRPr="00F327F7">
        <w:t xml:space="preserve"> и подведомственных учреждений не имеет.</w:t>
      </w:r>
    </w:p>
    <w:p w:rsidR="00995D91" w:rsidRPr="00F327F7" w:rsidRDefault="0022799C" w:rsidP="00957DD2">
      <w:pPr>
        <w:jc w:val="both"/>
        <w:rPr>
          <w:bCs/>
        </w:rPr>
      </w:pPr>
      <w:r w:rsidRPr="00F327F7">
        <w:rPr>
          <w:b/>
          <w:bCs/>
          <w:color w:val="FF0000"/>
        </w:rPr>
        <w:tab/>
      </w:r>
      <w:r w:rsidRPr="00F327F7">
        <w:rPr>
          <w:bCs/>
        </w:rPr>
        <w:t>Финансирование осуще</w:t>
      </w:r>
      <w:r w:rsidR="006B4D44" w:rsidRPr="00F327F7">
        <w:rPr>
          <w:bCs/>
        </w:rPr>
        <w:t xml:space="preserve">ствляется из средств районного, </w:t>
      </w:r>
      <w:r w:rsidRPr="00F327F7">
        <w:rPr>
          <w:bCs/>
        </w:rPr>
        <w:t xml:space="preserve">областного </w:t>
      </w:r>
      <w:r w:rsidR="006346AD" w:rsidRPr="00F327F7">
        <w:rPr>
          <w:bCs/>
        </w:rPr>
        <w:t>и федерального бюджета</w:t>
      </w:r>
      <w:r w:rsidRPr="00F327F7">
        <w:rPr>
          <w:bCs/>
        </w:rPr>
        <w:t>.</w:t>
      </w:r>
    </w:p>
    <w:p w:rsidR="001A7B8D" w:rsidRPr="00F327F7" w:rsidRDefault="00506ADE" w:rsidP="00685D0C">
      <w:pPr>
        <w:ind w:firstLine="708"/>
        <w:jc w:val="both"/>
      </w:pPr>
      <w:r w:rsidRPr="00F327F7">
        <w:t>Ведение бухгалтерского учё</w:t>
      </w:r>
      <w:r w:rsidR="00D333CE" w:rsidRPr="00F327F7">
        <w:t xml:space="preserve">та в </w:t>
      </w:r>
      <w:r w:rsidR="00AE01ED" w:rsidRPr="00F327F7">
        <w:t>учреждении осуществляется</w:t>
      </w:r>
      <w:r w:rsidR="001A7B8D" w:rsidRPr="00F327F7">
        <w:t>:</w:t>
      </w:r>
    </w:p>
    <w:p w:rsidR="001A7B8D" w:rsidRPr="00F327F7" w:rsidRDefault="001A7B8D" w:rsidP="00685D0C">
      <w:pPr>
        <w:ind w:firstLine="708"/>
        <w:jc w:val="both"/>
        <w:rPr>
          <w:rFonts w:eastAsia="Arial"/>
        </w:rPr>
      </w:pPr>
      <w:r w:rsidRPr="00F327F7">
        <w:t xml:space="preserve">-  по смете финансового управления </w:t>
      </w:r>
      <w:r w:rsidRPr="00F327F7">
        <w:rPr>
          <w:rFonts w:eastAsia="Arial"/>
        </w:rPr>
        <w:t>МКУ «Центр бухгалтерского учета»</w:t>
      </w:r>
      <w:r w:rsidR="001C3448" w:rsidRPr="00F327F7">
        <w:rPr>
          <w:rFonts w:eastAsia="Arial"/>
        </w:rPr>
        <w:t xml:space="preserve"> на основании соглашения от 29.12.2018</w:t>
      </w:r>
      <w:r w:rsidR="002167F8" w:rsidRPr="00F327F7">
        <w:rPr>
          <w:rFonts w:eastAsia="Arial"/>
        </w:rPr>
        <w:t xml:space="preserve"> года.</w:t>
      </w:r>
      <w:r w:rsidR="001C3448" w:rsidRPr="00F327F7">
        <w:rPr>
          <w:rFonts w:eastAsia="Arial"/>
        </w:rPr>
        <w:t xml:space="preserve"> Отчётность составлена </w:t>
      </w:r>
      <w:r w:rsidR="00760ED4" w:rsidRPr="00F327F7">
        <w:rPr>
          <w:rFonts w:eastAsia="Arial"/>
        </w:rPr>
        <w:t>начальником отдела</w:t>
      </w:r>
      <w:r w:rsidR="001C3448" w:rsidRPr="00F327F7">
        <w:rPr>
          <w:rFonts w:eastAsia="Arial"/>
        </w:rPr>
        <w:t xml:space="preserve"> по обслуживанию органов местного самоуправления</w:t>
      </w:r>
      <w:r w:rsidR="00760ED4" w:rsidRPr="00F327F7">
        <w:rPr>
          <w:rFonts w:eastAsia="Arial"/>
        </w:rPr>
        <w:t xml:space="preserve"> Остроумовой Н.Н.</w:t>
      </w:r>
      <w:r w:rsidRPr="00F327F7">
        <w:rPr>
          <w:rFonts w:eastAsia="Arial"/>
        </w:rPr>
        <w:t>;</w:t>
      </w:r>
    </w:p>
    <w:p w:rsidR="0072306E" w:rsidRPr="00F327F7" w:rsidRDefault="0072306E" w:rsidP="00F327F7">
      <w:pPr>
        <w:ind w:firstLine="709"/>
        <w:jc w:val="both"/>
      </w:pPr>
      <w:r w:rsidRPr="00F327F7">
        <w:rPr>
          <w:rFonts w:eastAsia="Arial"/>
        </w:rPr>
        <w:t xml:space="preserve">- в части расчётов по межбюджетным перечислениям и ведению счета администратора дохода районного бюджета </w:t>
      </w:r>
      <w:r w:rsidRPr="00F327F7">
        <w:t>отделом  учёта и отчётности финансового управления.</w:t>
      </w:r>
    </w:p>
    <w:p w:rsidR="0000234C" w:rsidRPr="00F327F7" w:rsidRDefault="0000234C" w:rsidP="00685D0C">
      <w:pPr>
        <w:ind w:firstLine="708"/>
        <w:jc w:val="both"/>
        <w:rPr>
          <w:rFonts w:eastAsia="Arial"/>
        </w:rPr>
      </w:pPr>
      <w:r w:rsidRPr="00F327F7">
        <w:t xml:space="preserve">При ведении бухгалтерского учета учреждение руководствуется Приказом Финансового управления администрации Великоустюгского муниципального района от </w:t>
      </w:r>
      <w:r w:rsidR="006A0A4F" w:rsidRPr="00F327F7">
        <w:t>19</w:t>
      </w:r>
      <w:r w:rsidRPr="00F327F7">
        <w:t>.</w:t>
      </w:r>
      <w:r w:rsidR="006A0A4F" w:rsidRPr="00F327F7">
        <w:t>03</w:t>
      </w:r>
      <w:r w:rsidRPr="00F327F7">
        <w:t>.20</w:t>
      </w:r>
      <w:r w:rsidR="006A0A4F" w:rsidRPr="00F327F7">
        <w:t>21</w:t>
      </w:r>
      <w:r w:rsidR="002167F8" w:rsidRPr="00F327F7">
        <w:t xml:space="preserve"> года </w:t>
      </w:r>
      <w:r w:rsidRPr="00F327F7">
        <w:t xml:space="preserve">№ </w:t>
      </w:r>
      <w:r w:rsidR="006A0A4F" w:rsidRPr="00F327F7">
        <w:t>14</w:t>
      </w:r>
      <w:r w:rsidRPr="00F327F7">
        <w:t xml:space="preserve"> о/д «Об утверждении Положения по единой учетной политике органов местно</w:t>
      </w:r>
      <w:r w:rsidR="006A0A4F" w:rsidRPr="00F327F7">
        <w:t>госамоуправления</w:t>
      </w:r>
      <w:r w:rsidRPr="00F327F7">
        <w:t xml:space="preserve"> и муниципальных учреждений Великоустюгского муниципального района</w:t>
      </w:r>
    </w:p>
    <w:p w:rsidR="003308FF" w:rsidRPr="00F327F7" w:rsidRDefault="0024066C" w:rsidP="00206BBA">
      <w:pPr>
        <w:ind w:firstLine="360"/>
        <w:jc w:val="both"/>
      </w:pPr>
      <w:r w:rsidRPr="00F327F7">
        <w:t xml:space="preserve">Бухгалтерский учёт автоматизирован – ведётся в программе </w:t>
      </w:r>
      <w:r w:rsidR="00BB7C0D" w:rsidRPr="00F327F7">
        <w:t>ЕЦИС</w:t>
      </w:r>
      <w:r w:rsidR="00206BBA" w:rsidRPr="00F327F7">
        <w:t>.</w:t>
      </w:r>
    </w:p>
    <w:p w:rsidR="006A10C8" w:rsidRPr="00F327F7" w:rsidRDefault="00323F06" w:rsidP="00F327F7">
      <w:pPr>
        <w:ind w:left="2124" w:firstLine="708"/>
        <w:jc w:val="both"/>
        <w:rPr>
          <w:color w:val="FF0000"/>
          <w:sz w:val="28"/>
          <w:szCs w:val="28"/>
        </w:rPr>
      </w:pPr>
      <w:r w:rsidRPr="006346AD">
        <w:rPr>
          <w:b/>
          <w:sz w:val="28"/>
          <w:szCs w:val="28"/>
        </w:rPr>
        <w:t xml:space="preserve">Раздел </w:t>
      </w:r>
      <w:r w:rsidR="008D5671" w:rsidRPr="006346AD">
        <w:rPr>
          <w:b/>
          <w:sz w:val="28"/>
          <w:szCs w:val="28"/>
        </w:rPr>
        <w:t xml:space="preserve">2. </w:t>
      </w:r>
      <w:r w:rsidRPr="006346AD">
        <w:rPr>
          <w:b/>
          <w:sz w:val="28"/>
          <w:szCs w:val="28"/>
        </w:rPr>
        <w:t>«</w:t>
      </w:r>
      <w:r w:rsidR="00B13D65" w:rsidRPr="006346AD">
        <w:rPr>
          <w:b/>
          <w:sz w:val="28"/>
          <w:szCs w:val="28"/>
        </w:rPr>
        <w:t>Результаты деятельности</w:t>
      </w:r>
      <w:r w:rsidRPr="006346AD">
        <w:rPr>
          <w:b/>
          <w:sz w:val="28"/>
          <w:szCs w:val="28"/>
        </w:rPr>
        <w:t>»</w:t>
      </w:r>
    </w:p>
    <w:p w:rsidR="00F67ACF" w:rsidRDefault="00612523" w:rsidP="00F67ACF">
      <w:pPr>
        <w:pStyle w:val="8513566194da8905consplusnormal"/>
        <w:shd w:val="clear" w:color="auto" w:fill="FFFFFF"/>
        <w:spacing w:before="0" w:beforeAutospacing="0" w:after="0" w:afterAutospacing="0"/>
        <w:ind w:firstLine="709"/>
        <w:contextualSpacing/>
        <w:jc w:val="both"/>
        <w:rPr>
          <w:color w:val="000000"/>
        </w:rPr>
      </w:pPr>
      <w:r w:rsidRPr="00F327F7">
        <w:rPr>
          <w:color w:val="000000"/>
        </w:rPr>
        <w:lastRenderedPageBreak/>
        <w:t xml:space="preserve"> В целях эффективного расходования денежных средств и во исполнение Федерального закона от 05.04.2013 N 44-ФЗ "О контрактной системе в сфере закупок товаров, работ, услуг для обеспечения государственных и муниципальных нужд" были заключены </w:t>
      </w:r>
      <w:r w:rsidR="00F67ACF">
        <w:rPr>
          <w:color w:val="000000"/>
        </w:rPr>
        <w:t>40 муниципальных контрактов</w:t>
      </w:r>
      <w:r w:rsidR="00F67ACF" w:rsidRPr="00F327F7">
        <w:rPr>
          <w:color w:val="000000"/>
        </w:rPr>
        <w:t> на общую сумму 1</w:t>
      </w:r>
      <w:r w:rsidR="00F67ACF">
        <w:rPr>
          <w:color w:val="000000"/>
        </w:rPr>
        <w:t> 892 869,85</w:t>
      </w:r>
      <w:r w:rsidR="00F67ACF" w:rsidRPr="00F327F7">
        <w:rPr>
          <w:color w:val="000000"/>
        </w:rPr>
        <w:t xml:space="preserve"> рублей. Все контракты были заключены в соответствии с  п. 4 ст.93 вышеназванного Федерального закона.</w:t>
      </w:r>
      <w:r w:rsidR="00F67ACF">
        <w:rPr>
          <w:color w:val="000000"/>
        </w:rPr>
        <w:t> </w:t>
      </w:r>
    </w:p>
    <w:p w:rsidR="00F67ACF" w:rsidRDefault="00F67ACF" w:rsidP="00F67ACF">
      <w:pPr>
        <w:pStyle w:val="8513566194da8905consplusnormal"/>
        <w:shd w:val="clear" w:color="auto" w:fill="FFFFFF"/>
        <w:spacing w:before="0" w:beforeAutospacing="0" w:after="0" w:afterAutospacing="0"/>
        <w:ind w:firstLine="709"/>
        <w:contextualSpacing/>
        <w:jc w:val="both"/>
        <w:rPr>
          <w:color w:val="000000"/>
        </w:rPr>
      </w:pPr>
      <w:r w:rsidRPr="00F327F7">
        <w:rPr>
          <w:color w:val="000000"/>
        </w:rPr>
        <w:t xml:space="preserve">Следует отметить, </w:t>
      </w:r>
      <w:r>
        <w:rPr>
          <w:color w:val="000000"/>
        </w:rPr>
        <w:t>что в 2022 году путём размещения в электронной системе</w:t>
      </w:r>
      <w:r w:rsidRPr="00F327F7">
        <w:rPr>
          <w:color w:val="000000"/>
        </w:rPr>
        <w:t xml:space="preserve"> «Электронный магазин</w:t>
      </w:r>
      <w:r>
        <w:rPr>
          <w:color w:val="000000"/>
        </w:rPr>
        <w:t>» были проведены 5 закупок</w:t>
      </w:r>
      <w:r w:rsidRPr="00F327F7">
        <w:rPr>
          <w:color w:val="000000"/>
        </w:rPr>
        <w:t>,</w:t>
      </w:r>
      <w:r>
        <w:rPr>
          <w:color w:val="000000"/>
        </w:rPr>
        <w:t xml:space="preserve"> из них состоялись 3 закупки. С</w:t>
      </w:r>
      <w:r w:rsidRPr="00F327F7">
        <w:rPr>
          <w:color w:val="000000"/>
        </w:rPr>
        <w:t>умма экономии составила 6 060,00 рублей</w:t>
      </w:r>
      <w:r>
        <w:rPr>
          <w:color w:val="000000"/>
        </w:rPr>
        <w:t>.</w:t>
      </w:r>
    </w:p>
    <w:p w:rsidR="00505336" w:rsidRPr="00F67ACF" w:rsidRDefault="00505336" w:rsidP="00F67ACF">
      <w:pPr>
        <w:pStyle w:val="8513566194da8905consplusnormal"/>
        <w:shd w:val="clear" w:color="auto" w:fill="FFFFFF"/>
        <w:spacing w:before="0" w:beforeAutospacing="0" w:after="0" w:afterAutospacing="0"/>
        <w:ind w:firstLine="709"/>
        <w:contextualSpacing/>
        <w:jc w:val="both"/>
        <w:rPr>
          <w:color w:val="000000"/>
        </w:rPr>
      </w:pPr>
      <w:r w:rsidRPr="00F327F7">
        <w:rPr>
          <w:bCs/>
        </w:rPr>
        <w:t>На 202</w:t>
      </w:r>
      <w:r w:rsidR="006C723C" w:rsidRPr="00F327F7">
        <w:rPr>
          <w:bCs/>
        </w:rPr>
        <w:t>2</w:t>
      </w:r>
      <w:r w:rsidRPr="00F327F7">
        <w:rPr>
          <w:bCs/>
        </w:rPr>
        <w:t xml:space="preserve"> год утверждено штатное расписание в количестве 19 единиц. Среднегодовая численность за 202</w:t>
      </w:r>
      <w:r w:rsidR="006C723C" w:rsidRPr="00F327F7">
        <w:rPr>
          <w:bCs/>
        </w:rPr>
        <w:t>2</w:t>
      </w:r>
      <w:r w:rsidRPr="00F327F7">
        <w:rPr>
          <w:bCs/>
        </w:rPr>
        <w:t xml:space="preserve"> год составила </w:t>
      </w:r>
      <w:r w:rsidR="006C723C" w:rsidRPr="00F327F7">
        <w:rPr>
          <w:bCs/>
        </w:rPr>
        <w:t>19</w:t>
      </w:r>
      <w:r w:rsidRPr="00F327F7">
        <w:rPr>
          <w:bCs/>
        </w:rPr>
        <w:t xml:space="preserve"> человек</w:t>
      </w:r>
      <w:r w:rsidR="006C723C" w:rsidRPr="00F327F7">
        <w:rPr>
          <w:bCs/>
        </w:rPr>
        <w:t>.</w:t>
      </w:r>
    </w:p>
    <w:p w:rsidR="00505336" w:rsidRPr="00355D6F" w:rsidRDefault="0072306E" w:rsidP="00355D6F">
      <w:pPr>
        <w:ind w:firstLine="708"/>
        <w:contextualSpacing/>
        <w:jc w:val="both"/>
      </w:pPr>
      <w:r w:rsidRPr="00F327F7">
        <w:t xml:space="preserve">Средний </w:t>
      </w:r>
      <w:r w:rsidR="00505336" w:rsidRPr="00F327F7">
        <w:t>стаж работы сотрудников финансового управ</w:t>
      </w:r>
      <w:r w:rsidR="006C723C" w:rsidRPr="00F327F7">
        <w:t>ления по должности составляет 27</w:t>
      </w:r>
      <w:r w:rsidR="00505336" w:rsidRPr="00F327F7">
        <w:t xml:space="preserve"> лет.</w:t>
      </w:r>
      <w:r w:rsidR="0015163A">
        <w:t xml:space="preserve"> Повышение квалификации в 2022</w:t>
      </w:r>
      <w:r w:rsidRPr="00F327F7">
        <w:t xml:space="preserve"> году работники финансового управления не проходили.</w:t>
      </w:r>
    </w:p>
    <w:p w:rsidR="00C07E6E" w:rsidRPr="00F327F7" w:rsidRDefault="00F67ACF" w:rsidP="00355D6F">
      <w:pPr>
        <w:tabs>
          <w:tab w:val="left" w:pos="709"/>
        </w:tabs>
        <w:ind w:firstLine="360"/>
        <w:contextualSpacing/>
        <w:jc w:val="both"/>
      </w:pPr>
      <w:r>
        <w:tab/>
      </w:r>
      <w:r w:rsidR="00C07E6E" w:rsidRPr="00F327F7">
        <w:t>Имущество учреждения является муниципальной собственностью Великоустюгского муниципального района и закреплено за ним на праве оперативного управления.</w:t>
      </w:r>
    </w:p>
    <w:p w:rsidR="00C83694" w:rsidRPr="006C723C" w:rsidRDefault="00A24279" w:rsidP="00F67ACF">
      <w:pPr>
        <w:autoSpaceDE w:val="0"/>
        <w:autoSpaceDN w:val="0"/>
        <w:adjustRightInd w:val="0"/>
        <w:ind w:firstLine="708"/>
        <w:contextualSpacing/>
        <w:jc w:val="both"/>
        <w:rPr>
          <w:sz w:val="28"/>
          <w:szCs w:val="28"/>
        </w:rPr>
      </w:pPr>
      <w:r w:rsidRPr="00F327F7">
        <w:t xml:space="preserve">Имуществом учреждение обеспечено в полном объеме. </w:t>
      </w:r>
      <w:r w:rsidR="001C3448" w:rsidRPr="00F327F7">
        <w:t>Техническое состояние</w:t>
      </w:r>
      <w:r w:rsidRPr="00F327F7">
        <w:t xml:space="preserve"> удовлетворительное. Для улучшения работы и сохранности основных средств в учреждении регулярно проводится техническое обслуживание оборудования. </w:t>
      </w:r>
      <w:r w:rsidR="006346AD" w:rsidRPr="00F327F7">
        <w:t>Материальные запасы приобретаются по мере надобности своевременно.</w:t>
      </w:r>
    </w:p>
    <w:p w:rsidR="00C83694" w:rsidRPr="00EA7259" w:rsidRDefault="00C83694" w:rsidP="001C3448">
      <w:pPr>
        <w:autoSpaceDE w:val="0"/>
        <w:autoSpaceDN w:val="0"/>
        <w:adjustRightInd w:val="0"/>
        <w:ind w:firstLine="540"/>
        <w:jc w:val="both"/>
        <w:rPr>
          <w:color w:val="FF0000"/>
          <w:sz w:val="28"/>
          <w:szCs w:val="28"/>
        </w:rPr>
      </w:pPr>
    </w:p>
    <w:p w:rsidR="00B13D65" w:rsidRPr="005D6C40" w:rsidRDefault="00323F06" w:rsidP="00F13B1B">
      <w:pPr>
        <w:ind w:left="1416" w:firstLine="708"/>
        <w:rPr>
          <w:b/>
          <w:sz w:val="28"/>
          <w:szCs w:val="28"/>
        </w:rPr>
      </w:pPr>
      <w:r w:rsidRPr="005D6C40">
        <w:rPr>
          <w:b/>
          <w:sz w:val="28"/>
          <w:szCs w:val="28"/>
        </w:rPr>
        <w:t>Раздел 3 «</w:t>
      </w:r>
      <w:r w:rsidR="00B13D65" w:rsidRPr="005D6C40">
        <w:rPr>
          <w:b/>
          <w:sz w:val="28"/>
          <w:szCs w:val="28"/>
        </w:rPr>
        <w:t>Анали</w:t>
      </w:r>
      <w:r w:rsidR="00061B53" w:rsidRPr="005D6C40">
        <w:rPr>
          <w:b/>
          <w:sz w:val="28"/>
          <w:szCs w:val="28"/>
        </w:rPr>
        <w:t>з отчё</w:t>
      </w:r>
      <w:r w:rsidRPr="005D6C40">
        <w:rPr>
          <w:b/>
          <w:sz w:val="28"/>
          <w:szCs w:val="28"/>
        </w:rPr>
        <w:t>та об исполнении  бюджета»</w:t>
      </w:r>
    </w:p>
    <w:p w:rsidR="006C6242" w:rsidRPr="005D6C40" w:rsidRDefault="006C6242" w:rsidP="00A00388">
      <w:pPr>
        <w:ind w:left="360"/>
        <w:jc w:val="center"/>
        <w:rPr>
          <w:b/>
          <w:sz w:val="28"/>
          <w:szCs w:val="28"/>
        </w:rPr>
      </w:pPr>
    </w:p>
    <w:p w:rsidR="00505718" w:rsidRDefault="008E40BF" w:rsidP="00505718">
      <w:pPr>
        <w:ind w:left="552"/>
        <w:jc w:val="center"/>
        <w:rPr>
          <w:b/>
          <w:sz w:val="28"/>
          <w:szCs w:val="28"/>
        </w:rPr>
      </w:pPr>
      <w:r w:rsidRPr="005D6C40">
        <w:rPr>
          <w:b/>
          <w:sz w:val="28"/>
          <w:szCs w:val="28"/>
        </w:rPr>
        <w:t xml:space="preserve">Таблица № 3 «Сведения об исполнении  текстовых статей </w:t>
      </w:r>
    </w:p>
    <w:p w:rsidR="008E40BF" w:rsidRDefault="008E40BF" w:rsidP="00505718">
      <w:pPr>
        <w:ind w:left="552"/>
        <w:jc w:val="center"/>
        <w:rPr>
          <w:b/>
          <w:sz w:val="28"/>
          <w:szCs w:val="28"/>
        </w:rPr>
      </w:pPr>
      <w:r w:rsidRPr="005D6C40">
        <w:rPr>
          <w:b/>
          <w:sz w:val="28"/>
          <w:szCs w:val="28"/>
        </w:rPr>
        <w:t>закона (решения) о бюджете»</w:t>
      </w:r>
    </w:p>
    <w:p w:rsidR="00505718" w:rsidRPr="005D6C40" w:rsidRDefault="00505718" w:rsidP="00505718">
      <w:pPr>
        <w:ind w:left="552"/>
        <w:jc w:val="center"/>
        <w:rPr>
          <w:b/>
          <w:sz w:val="28"/>
          <w:szCs w:val="28"/>
        </w:rPr>
      </w:pPr>
    </w:p>
    <w:p w:rsidR="0072306E" w:rsidRPr="00505718" w:rsidRDefault="0072306E" w:rsidP="007556C2">
      <w:pPr>
        <w:autoSpaceDE w:val="0"/>
        <w:autoSpaceDN w:val="0"/>
        <w:adjustRightInd w:val="0"/>
        <w:ind w:firstLine="708"/>
        <w:contextualSpacing/>
        <w:jc w:val="both"/>
        <w:outlineLvl w:val="2"/>
      </w:pPr>
      <w:r w:rsidRPr="00505718">
        <w:t>Решением Ве</w:t>
      </w:r>
      <w:r w:rsidR="004F2EA1" w:rsidRPr="00505718">
        <w:t>ликоустюгской Думы от 07.12.2021 № 63 "О районном бюджете на 2022 год и плановый период 2023 и 2024</w:t>
      </w:r>
      <w:r w:rsidRPr="00505718">
        <w:t xml:space="preserve"> годов" приняты бюджетные ассиг</w:t>
      </w:r>
      <w:r w:rsidR="004F2EA1" w:rsidRPr="00505718">
        <w:t>нования в размере 256 402 899,70 рублей</w:t>
      </w:r>
      <w:r w:rsidRPr="00505718">
        <w:t>, исполнение составило</w:t>
      </w:r>
      <w:r w:rsidR="004F2EA1" w:rsidRPr="00505718">
        <w:t xml:space="preserve"> 255 480 905,46 рублей или 99,64</w:t>
      </w:r>
      <w:r w:rsidRPr="00505718">
        <w:t xml:space="preserve"> %.  Из них, общая сумма расходов на обеспечение деятельности финансового органа составила </w:t>
      </w:r>
      <w:r w:rsidR="001B0ADB" w:rsidRPr="00F67ACF">
        <w:t>16</w:t>
      </w:r>
      <w:r w:rsidR="0078249E" w:rsidRPr="00F67ACF">
        <w:t> 683 403,35рубля</w:t>
      </w:r>
      <w:r w:rsidRPr="00505718">
        <w:t xml:space="preserve"> или 99,</w:t>
      </w:r>
      <w:r w:rsidR="0078249E">
        <w:t xml:space="preserve">79 </w:t>
      </w:r>
      <w:r w:rsidRPr="00505718">
        <w:t>% к плановым назначениям</w:t>
      </w:r>
      <w:r w:rsidRPr="00505718">
        <w:rPr>
          <w:sz w:val="28"/>
          <w:szCs w:val="28"/>
        </w:rPr>
        <w:t xml:space="preserve">. </w:t>
      </w:r>
      <w:r w:rsidRPr="00505718">
        <w:t xml:space="preserve">На реализацию муниципальных программ направлено </w:t>
      </w:r>
      <w:r w:rsidR="001B0ADB" w:rsidRPr="00505718">
        <w:t>250 073 474,09</w:t>
      </w:r>
      <w:r w:rsidRPr="00505718">
        <w:t xml:space="preserve"> рубля или </w:t>
      </w:r>
      <w:r w:rsidR="001B0ADB" w:rsidRPr="00505718">
        <w:t>99,85</w:t>
      </w:r>
      <w:r w:rsidRPr="00505718">
        <w:t xml:space="preserve"> % к плану</w:t>
      </w:r>
      <w:r w:rsidRPr="00505718">
        <w:rPr>
          <w:sz w:val="28"/>
          <w:szCs w:val="28"/>
        </w:rPr>
        <w:t>.</w:t>
      </w:r>
      <w:r w:rsidRPr="00505718">
        <w:t>Дотации на выравнивание бюджетной обеспеченности и сбалансированности бюджетов городских и сельских поселений составили</w:t>
      </w:r>
      <w:r w:rsidR="0039175D" w:rsidRPr="00F67ACF">
        <w:t xml:space="preserve">113 544 400, </w:t>
      </w:r>
      <w:r w:rsidR="001B0ADB" w:rsidRPr="00F67ACF">
        <w:t>00</w:t>
      </w:r>
      <w:r w:rsidRPr="00505718">
        <w:t xml:space="preserve">рублей, результат исполнения 100 %. </w:t>
      </w:r>
    </w:p>
    <w:p w:rsidR="0072306E" w:rsidRPr="00505718" w:rsidRDefault="0072306E" w:rsidP="0072306E">
      <w:pPr>
        <w:autoSpaceDE w:val="0"/>
        <w:autoSpaceDN w:val="0"/>
        <w:adjustRightInd w:val="0"/>
        <w:ind w:firstLine="709"/>
        <w:contextualSpacing/>
        <w:jc w:val="both"/>
        <w:outlineLvl w:val="2"/>
        <w:rPr>
          <w:b/>
          <w:bCs/>
        </w:rPr>
      </w:pPr>
      <w:r w:rsidRPr="00505718">
        <w:t>Причины неисполнения в разрезе текстовых статей решения о бюджете приведены в приложении к пояснительной записке в Таблице № 3.</w:t>
      </w:r>
    </w:p>
    <w:p w:rsidR="00662B95" w:rsidRPr="0072306E" w:rsidRDefault="00662B95" w:rsidP="00662B95">
      <w:pPr>
        <w:rPr>
          <w:b/>
          <w:color w:val="FF0000"/>
          <w:sz w:val="28"/>
          <w:szCs w:val="28"/>
        </w:rPr>
      </w:pPr>
    </w:p>
    <w:p w:rsidR="00675227" w:rsidRPr="0087530F" w:rsidRDefault="00816C50" w:rsidP="00E844BD">
      <w:pPr>
        <w:jc w:val="center"/>
        <w:rPr>
          <w:b/>
          <w:sz w:val="28"/>
          <w:szCs w:val="28"/>
        </w:rPr>
      </w:pPr>
      <w:r w:rsidRPr="0087530F">
        <w:rPr>
          <w:b/>
          <w:sz w:val="28"/>
          <w:szCs w:val="28"/>
        </w:rPr>
        <w:t>Форма 0503164 «Сведения об исполнении бюджета»</w:t>
      </w:r>
      <w:r w:rsidR="00B806B2" w:rsidRPr="0087530F">
        <w:rPr>
          <w:b/>
          <w:sz w:val="28"/>
          <w:szCs w:val="28"/>
        </w:rPr>
        <w:t>.</w:t>
      </w:r>
    </w:p>
    <w:p w:rsidR="003D6773" w:rsidRPr="0087530F" w:rsidRDefault="003D6773" w:rsidP="00066DCE">
      <w:pPr>
        <w:ind w:firstLine="360"/>
        <w:rPr>
          <w:sz w:val="28"/>
          <w:szCs w:val="28"/>
        </w:rPr>
      </w:pPr>
    </w:p>
    <w:p w:rsidR="00676617" w:rsidRPr="00F327F7" w:rsidRDefault="00BD1F2D" w:rsidP="00142DF1">
      <w:pPr>
        <w:ind w:firstLine="708"/>
        <w:jc w:val="both"/>
      </w:pPr>
      <w:r w:rsidRPr="00F327F7">
        <w:t>Результат исполнения смет</w:t>
      </w:r>
      <w:r w:rsidR="00E54534" w:rsidRPr="00F327F7">
        <w:t xml:space="preserve"> по финансовому управлению составил </w:t>
      </w:r>
      <w:r w:rsidR="008106EE" w:rsidRPr="00F327F7">
        <w:t>99,</w:t>
      </w:r>
      <w:r w:rsidR="00647170" w:rsidRPr="00F327F7">
        <w:t>6</w:t>
      </w:r>
      <w:r w:rsidR="0087530F" w:rsidRPr="00F327F7">
        <w:t>4</w:t>
      </w:r>
      <w:r w:rsidR="00E54534" w:rsidRPr="00F327F7">
        <w:t xml:space="preserve"> %.</w:t>
      </w:r>
    </w:p>
    <w:p w:rsidR="00A91DF6" w:rsidRPr="00F327F7" w:rsidRDefault="00E041FA" w:rsidP="00845174">
      <w:pPr>
        <w:ind w:firstLine="709"/>
        <w:jc w:val="both"/>
      </w:pPr>
      <w:r w:rsidRPr="00F327F7">
        <w:rPr>
          <w:b/>
        </w:rPr>
        <w:t>По подразделу 0106</w:t>
      </w:r>
      <w:r w:rsidRPr="00F327F7">
        <w:t xml:space="preserve"> «Обеспечение деятельности финансовых, налоговых, таможенных органов финансового (финансово-бюджетного) надзора» произведены расходы на содержание финансового управления на общую сумму </w:t>
      </w:r>
      <w:r w:rsidR="00791491" w:rsidRPr="00F327F7">
        <w:t>16 683 403,35</w:t>
      </w:r>
      <w:r w:rsidR="008332E4" w:rsidRPr="00F327F7">
        <w:t xml:space="preserve"> рубл</w:t>
      </w:r>
      <w:r w:rsidR="00DD01A3">
        <w:t>я</w:t>
      </w:r>
      <w:r w:rsidR="00DF7429" w:rsidRPr="00F327F7">
        <w:t xml:space="preserve"> или </w:t>
      </w:r>
      <w:r w:rsidR="00F37358" w:rsidRPr="00F327F7">
        <w:t>99,</w:t>
      </w:r>
      <w:r w:rsidR="00791491" w:rsidRPr="00F327F7">
        <w:t>79</w:t>
      </w:r>
      <w:r w:rsidR="00634B38" w:rsidRPr="00F327F7">
        <w:t xml:space="preserve"> % к плановым назначениям</w:t>
      </w:r>
      <w:r w:rsidR="00B54B15" w:rsidRPr="00F327F7">
        <w:t>.</w:t>
      </w:r>
      <w:r w:rsidR="00662B95" w:rsidRPr="00F327F7">
        <w:t>Также в рамках этого подраздела отражены расходы</w:t>
      </w:r>
      <w:r w:rsidR="00A91DF6" w:rsidRPr="00F327F7">
        <w:t xml:space="preserve">  за счет иных МБТ, предоставляемых из федерального бюджета, за достижение показателей деятельности органов исполнительной власти произведены расходы в сумме </w:t>
      </w:r>
      <w:r w:rsidR="00791491" w:rsidRPr="00F327F7">
        <w:t>163 766,00</w:t>
      </w:r>
      <w:r w:rsidR="00A91DF6" w:rsidRPr="00F327F7">
        <w:t xml:space="preserve"> рублей или 100% к плановым назначениям. </w:t>
      </w:r>
    </w:p>
    <w:p w:rsidR="00A91DF6" w:rsidRPr="00F327F7" w:rsidRDefault="006270C7" w:rsidP="00430FFD">
      <w:pPr>
        <w:ind w:firstLine="708"/>
        <w:jc w:val="both"/>
        <w:rPr>
          <w:color w:val="FF0000"/>
        </w:rPr>
      </w:pPr>
      <w:r w:rsidRPr="00F327F7">
        <w:t>Р</w:t>
      </w:r>
      <w:r w:rsidR="00E041FA" w:rsidRPr="00F327F7">
        <w:t>ас</w:t>
      </w:r>
      <w:r w:rsidRPr="00F327F7">
        <w:t xml:space="preserve">ходы за счёт субвенции </w:t>
      </w:r>
      <w:r w:rsidR="00FE5A75" w:rsidRPr="00F327F7">
        <w:t>на осуществление отдельных</w:t>
      </w:r>
      <w:r w:rsidR="00267950" w:rsidRPr="00F327F7">
        <w:t xml:space="preserve"> государственных полномочий в соответствии с законом области от 5 октября 2006 №1501-ОЗ «О наделении органов местного самоуправления муниципальных районов и городских округов Вологодской области отдельными государственными полномочиями в сфере регулирования цен (тарифов)</w:t>
      </w:r>
      <w:r w:rsidR="00E041FA" w:rsidRPr="00F327F7">
        <w:t xml:space="preserve"> составили </w:t>
      </w:r>
      <w:r w:rsidR="003F51A2">
        <w:t>50 300</w:t>
      </w:r>
      <w:r w:rsidR="00346DB6" w:rsidRPr="00F327F7">
        <w:t>,00</w:t>
      </w:r>
      <w:r w:rsidR="00E041FA" w:rsidRPr="00F327F7">
        <w:t xml:space="preserve"> ру</w:t>
      </w:r>
      <w:r w:rsidR="00A91DF6" w:rsidRPr="00F327F7">
        <w:t xml:space="preserve">блей или </w:t>
      </w:r>
      <w:r w:rsidR="003F51A2">
        <w:t>66,71</w:t>
      </w:r>
      <w:r w:rsidR="00346DB6" w:rsidRPr="00F327F7">
        <w:t xml:space="preserve"> %</w:t>
      </w:r>
      <w:r w:rsidR="00A91DF6" w:rsidRPr="00F327F7">
        <w:t xml:space="preserve"> к плановым назначениям</w:t>
      </w:r>
      <w:r w:rsidR="00662B95" w:rsidRPr="00F327F7">
        <w:t>.П</w:t>
      </w:r>
      <w:r w:rsidR="00346DB6" w:rsidRPr="00F327F7">
        <w:t>ричин</w:t>
      </w:r>
      <w:r w:rsidR="00662B95" w:rsidRPr="00F327F7">
        <w:t>ой</w:t>
      </w:r>
      <w:r w:rsidR="00346DB6" w:rsidRPr="00F327F7">
        <w:t xml:space="preserve"> невыполнения</w:t>
      </w:r>
      <w:r w:rsidR="00187C9D">
        <w:t xml:space="preserve"> послужило отсутствие в отчетном году необходимости принятия нормативного документа об установлении цен на твердое топливо (дрова).</w:t>
      </w:r>
    </w:p>
    <w:p w:rsidR="00570973" w:rsidRPr="00F327F7" w:rsidRDefault="00523AE7" w:rsidP="00430FFD">
      <w:pPr>
        <w:ind w:firstLine="708"/>
        <w:jc w:val="both"/>
      </w:pPr>
      <w:r w:rsidRPr="00F327F7">
        <w:lastRenderedPageBreak/>
        <w:t xml:space="preserve">Расходы </w:t>
      </w:r>
      <w:r w:rsidR="00570973" w:rsidRPr="00F327F7">
        <w:t xml:space="preserve">за счет </w:t>
      </w:r>
      <w:r w:rsidRPr="00F327F7">
        <w:t>межбюджетны</w:t>
      </w:r>
      <w:r w:rsidR="00570973" w:rsidRPr="00F327F7">
        <w:t>х</w:t>
      </w:r>
      <w:r w:rsidRPr="00F327F7">
        <w:t xml:space="preserve"> трансферт</w:t>
      </w:r>
      <w:r w:rsidR="00570973" w:rsidRPr="00F327F7">
        <w:t>ов</w:t>
      </w:r>
      <w:r w:rsidRPr="00F327F7">
        <w:t xml:space="preserve"> на выполнение полномочий</w:t>
      </w:r>
      <w:r w:rsidR="00B2022B" w:rsidRPr="00F327F7">
        <w:t xml:space="preserve"> по внутреннему муниципальному финансовому контролю</w:t>
      </w:r>
      <w:r w:rsidRPr="00F327F7">
        <w:t xml:space="preserve"> городских (сельских) поселений</w:t>
      </w:r>
      <w:r w:rsidR="00D930BB" w:rsidRPr="00F327F7">
        <w:t xml:space="preserve"> составили </w:t>
      </w:r>
      <w:r w:rsidR="00DF7429" w:rsidRPr="00F327F7">
        <w:t>39</w:t>
      </w:r>
      <w:r w:rsidR="00570973" w:rsidRPr="00F327F7">
        <w:t>7</w:t>
      </w:r>
      <w:r w:rsidR="00CE710E" w:rsidRPr="00F327F7">
        <w:t xml:space="preserve"> 000</w:t>
      </w:r>
      <w:r w:rsidR="005D02C5" w:rsidRPr="00F327F7">
        <w:t>,00</w:t>
      </w:r>
      <w:r w:rsidR="00E041FA" w:rsidRPr="00F327F7">
        <w:t xml:space="preserve"> рублей</w:t>
      </w:r>
      <w:r w:rsidR="00570973" w:rsidRPr="00F327F7">
        <w:t xml:space="preserve"> или 100% к плановым назначениям. </w:t>
      </w:r>
    </w:p>
    <w:p w:rsidR="00845174" w:rsidRPr="00F327F7" w:rsidRDefault="00845174" w:rsidP="00845174">
      <w:pPr>
        <w:ind w:firstLine="708"/>
        <w:jc w:val="both"/>
      </w:pPr>
      <w:r w:rsidRPr="00F327F7">
        <w:rPr>
          <w:b/>
        </w:rPr>
        <w:t xml:space="preserve">По подразделу 0107 </w:t>
      </w:r>
      <w:r w:rsidRPr="00F327F7">
        <w:t xml:space="preserve">«Обеспечение проведения выборов и референдумов» произведены расходы на подготовку и проведение выборов в органы местного самоуправления в сумме 601 900,00 рублей, исполнение 100 % к плановым назначениям. </w:t>
      </w:r>
    </w:p>
    <w:p w:rsidR="00845174" w:rsidRPr="00F327F7" w:rsidRDefault="00845174" w:rsidP="00845174">
      <w:pPr>
        <w:ind w:firstLine="708"/>
        <w:jc w:val="both"/>
      </w:pPr>
      <w:r w:rsidRPr="00F327F7">
        <w:rPr>
          <w:b/>
        </w:rPr>
        <w:t>По подразделу 0111</w:t>
      </w:r>
      <w:r w:rsidRPr="00F327F7">
        <w:t xml:space="preserve"> «Резервные фонды» бюджетные ассигнования на 2022 год составили 450 592,26 рубля, кассовые расходы не произведены ввиду отсутствия потребности.</w:t>
      </w:r>
    </w:p>
    <w:p w:rsidR="00E747A6" w:rsidRDefault="00845174" w:rsidP="00845174">
      <w:pPr>
        <w:ind w:firstLine="708"/>
        <w:jc w:val="both"/>
      </w:pPr>
      <w:r w:rsidRPr="00F327F7">
        <w:rPr>
          <w:b/>
        </w:rPr>
        <w:t>По подразделу 0113</w:t>
      </w:r>
      <w:r w:rsidRPr="00F327F7">
        <w:t xml:space="preserve"> «Другие общегосударственные вопросы» бюджетные ассигнования на 2022 год составили </w:t>
      </w:r>
      <w:r w:rsidR="00E747A6">
        <w:t>1</w:t>
      </w:r>
      <w:r w:rsidRPr="00F327F7">
        <w:t>55 592,57 рубля,</w:t>
      </w:r>
      <w:r w:rsidR="00E747A6">
        <w:t xml:space="preserve"> из них:</w:t>
      </w:r>
    </w:p>
    <w:p w:rsidR="00845174" w:rsidRPr="00F327F7" w:rsidRDefault="00E747A6" w:rsidP="00845174">
      <w:pPr>
        <w:ind w:firstLine="708"/>
        <w:jc w:val="both"/>
      </w:pPr>
      <w:r>
        <w:t xml:space="preserve"> 55 592,57 рубля</w:t>
      </w:r>
      <w:r w:rsidR="00845174" w:rsidRPr="00F327F7">
        <w:t xml:space="preserve"> кассовые расходы не проводятся ввиду перераспр</w:t>
      </w:r>
      <w:r>
        <w:t>еделения средств по получателям;</w:t>
      </w:r>
    </w:p>
    <w:p w:rsidR="00C27D4E" w:rsidRPr="00F327F7" w:rsidRDefault="00E747A6" w:rsidP="00845174">
      <w:pPr>
        <w:ind w:firstLine="709"/>
        <w:jc w:val="both"/>
      </w:pPr>
      <w:r w:rsidRPr="00F327F7">
        <w:t>99 750,00 рублей или 99,75 % к плановым назначениям</w:t>
      </w:r>
      <w:r w:rsidR="00D30C02" w:rsidRPr="00F327F7">
        <w:t>приобре</w:t>
      </w:r>
      <w:r w:rsidR="00FB5599" w:rsidRPr="00F327F7">
        <w:t>т</w:t>
      </w:r>
      <w:r w:rsidR="00D30C02" w:rsidRPr="00F327F7">
        <w:t>ен</w:t>
      </w:r>
      <w:r>
        <w:t>а</w:t>
      </w:r>
      <w:r w:rsidR="00D30C02" w:rsidRPr="00F327F7">
        <w:t xml:space="preserve"> сувенирн</w:t>
      </w:r>
      <w:r>
        <w:t>ая</w:t>
      </w:r>
      <w:r w:rsidR="00D30C02" w:rsidRPr="00F327F7">
        <w:t xml:space="preserve"> продукци</w:t>
      </w:r>
      <w:r>
        <w:t>я</w:t>
      </w:r>
      <w:r w:rsidR="00845174" w:rsidRPr="00F327F7">
        <w:t>помуниципальной программе</w:t>
      </w:r>
      <w:r w:rsidR="00FB5599" w:rsidRPr="00F327F7">
        <w:t xml:space="preserve"> «Развитие туризма в Великоустюгской районе на 2019-2022 годы»</w:t>
      </w:r>
      <w:r w:rsidR="00BC42F0" w:rsidRPr="00F327F7">
        <w:t>.</w:t>
      </w:r>
    </w:p>
    <w:p w:rsidR="001C35FA" w:rsidRPr="007B3B4F" w:rsidRDefault="001C35FA" w:rsidP="001C35FA">
      <w:pPr>
        <w:ind w:firstLine="708"/>
        <w:jc w:val="both"/>
      </w:pPr>
      <w:r w:rsidRPr="007B3B4F">
        <w:rPr>
          <w:b/>
        </w:rPr>
        <w:t>Расходы по подразделу 0409</w:t>
      </w:r>
      <w:r w:rsidRPr="007B3B4F">
        <w:t xml:space="preserve"> «Дорожное хозяйство (дорожные фонды)» произведены </w:t>
      </w:r>
      <w:r w:rsidR="00E747A6">
        <w:t xml:space="preserve">расходы </w:t>
      </w:r>
      <w:r w:rsidRPr="007B3B4F">
        <w:t>в рамках реализации муниципальной программы "Развитие  сети автомобильных  дорог общего пользования местного значения Великоустюгского муниципального района и поселений на 2019-2023 годы и на перспективу до 2027"</w:t>
      </w:r>
      <w:r w:rsidR="00E747A6">
        <w:t xml:space="preserve"> в сумме</w:t>
      </w:r>
      <w:r w:rsidR="00666E95">
        <w:t xml:space="preserve"> 43 577</w:t>
      </w:r>
      <w:r w:rsidRPr="007B3B4F">
        <w:t xml:space="preserve"> 464,35 рубля или 100 % к плановым назначениям. Из них на выполнение полномочий по дорожной деятельности на ремонт и содержание 979,64 км дорог городским и сельским поселениям направлено </w:t>
      </w:r>
      <w:r>
        <w:t>32 909 964,60 рубля</w:t>
      </w:r>
      <w:r w:rsidRPr="007B3B4F">
        <w:t>. В форме иных межбюджетны</w:t>
      </w:r>
      <w:r w:rsidR="00E747A6">
        <w:t>х трансфертов</w:t>
      </w:r>
      <w:r w:rsidRPr="007B3B4F">
        <w:t xml:space="preserve"> направлены</w:t>
      </w:r>
      <w:r w:rsidR="00E747A6">
        <w:t>средства</w:t>
      </w:r>
      <w:r w:rsidR="00E747A6" w:rsidRPr="007B3B4F">
        <w:t>субсиди</w:t>
      </w:r>
      <w:r w:rsidR="00E747A6">
        <w:t>и</w:t>
      </w:r>
      <w:r w:rsidR="00E747A6" w:rsidRPr="007B3B4F">
        <w:t xml:space="preserve"> областного бюджета </w:t>
      </w:r>
      <w:r w:rsidRPr="007B3B4F">
        <w:t>на ремонт ул. Шилова г. Великий Устюг на сумму 8 890</w:t>
      </w:r>
      <w:r>
        <w:t> </w:t>
      </w:r>
      <w:r w:rsidRPr="007B3B4F">
        <w:t>100</w:t>
      </w:r>
      <w:r>
        <w:t>,00</w:t>
      </w:r>
      <w:r w:rsidRPr="007B3B4F">
        <w:t xml:space="preserve"> рублей</w:t>
      </w:r>
      <w:r w:rsidR="00E747A6">
        <w:t>, а также</w:t>
      </w:r>
      <w:r w:rsidRPr="007B3B4F">
        <w:t xml:space="preserve"> на ремонт ул.</w:t>
      </w:r>
      <w:r>
        <w:t xml:space="preserve"> Текстильщиков </w:t>
      </w:r>
      <w:r w:rsidRPr="007B3B4F">
        <w:t>г.Красавино на сумму 1 283 680,80 рублей за счет средств районного бюджета.</w:t>
      </w:r>
    </w:p>
    <w:p w:rsidR="001C35FA" w:rsidRPr="00A6352C" w:rsidRDefault="001C35FA" w:rsidP="001C35FA">
      <w:pPr>
        <w:suppressAutoHyphens/>
        <w:ind w:firstLine="708"/>
        <w:jc w:val="both"/>
        <w:rPr>
          <w:highlight w:val="yellow"/>
        </w:rPr>
      </w:pPr>
      <w:r w:rsidRPr="00937911">
        <w:rPr>
          <w:b/>
        </w:rPr>
        <w:t xml:space="preserve">По подразделу 0501 </w:t>
      </w:r>
      <w:r w:rsidRPr="00937911">
        <w:t xml:space="preserve">«Жилищное хозяйство» произведены расходы </w:t>
      </w:r>
      <w:r w:rsidR="00E747A6">
        <w:t xml:space="preserve">в сумме 47 587 415,83 рублей </w:t>
      </w:r>
      <w:r w:rsidRPr="00937911">
        <w:t>в рамках выпо</w:t>
      </w:r>
      <w:r w:rsidR="00266249">
        <w:t>лнения муниципальной программы</w:t>
      </w:r>
      <w:r w:rsidRPr="007B3B4F">
        <w:t xml:space="preserve"> «Переселение граждан из аварийного жилищного </w:t>
      </w:r>
      <w:r w:rsidRPr="00937911">
        <w:t>фонда в муниципальных образованиях Великоустюгского муниципального района на 2021-2024 годы"»</w:t>
      </w:r>
      <w:r w:rsidR="00E747A6">
        <w:t>.Г</w:t>
      </w:r>
      <w:r w:rsidRPr="00937911">
        <w:t>ородскому поселению Город Великий Устюгна реализацию 3 этапа программы</w:t>
      </w:r>
      <w:r w:rsidR="00E747A6">
        <w:t xml:space="preserve"> выделено </w:t>
      </w:r>
      <w:r w:rsidRPr="00937911">
        <w:t>9 076 142,20</w:t>
      </w:r>
      <w:r>
        <w:t xml:space="preserve"> рубля</w:t>
      </w:r>
      <w:r w:rsidRPr="0036732C">
        <w:t xml:space="preserve"> и городскому поселению Красавино на реализацию 4 этапа программы </w:t>
      </w:r>
      <w:r w:rsidR="00E747A6">
        <w:t xml:space="preserve">выделено </w:t>
      </w:r>
      <w:r w:rsidRPr="0036732C">
        <w:t xml:space="preserve"> 38 511 273,63 рубля. Выполнение к плану 99,6</w:t>
      </w:r>
      <w:r w:rsidR="000A345F">
        <w:t>0</w:t>
      </w:r>
      <w:r w:rsidRPr="0036732C">
        <w:t>% .</w:t>
      </w:r>
    </w:p>
    <w:p w:rsidR="00430FFD" w:rsidRDefault="001C35FA" w:rsidP="001C35FA">
      <w:pPr>
        <w:ind w:firstLine="708"/>
        <w:jc w:val="both"/>
      </w:pPr>
      <w:r w:rsidRPr="001108A4">
        <w:rPr>
          <w:b/>
        </w:rPr>
        <w:t>По подразделу 0502</w:t>
      </w:r>
      <w:r w:rsidRPr="001108A4">
        <w:t xml:space="preserve"> «Коммунальное хозяйство» произведены расходы в рамках муниципальной программы ««Модернизация системы коммунальной инфраструктуры на территории Великоустюгского муниципального района на 2018-2023 годы</w:t>
      </w:r>
      <w:r w:rsidR="00664D1A">
        <w:t xml:space="preserve"> и на перспективу до 2027 года"</w:t>
      </w:r>
      <w:r w:rsidRPr="001108A4">
        <w:t xml:space="preserve"> на общую сумму 17 591 808,35 рублей или  99,5</w:t>
      </w:r>
      <w:r w:rsidR="000A345F">
        <w:t>0</w:t>
      </w:r>
      <w:r w:rsidRPr="001108A4">
        <w:t xml:space="preserve"> % к плановым назначениям. Из них</w:t>
      </w:r>
      <w:r w:rsidR="00430FFD">
        <w:t>:</w:t>
      </w:r>
    </w:p>
    <w:p w:rsidR="00430FFD" w:rsidRDefault="00430FFD" w:rsidP="001C35FA">
      <w:pPr>
        <w:ind w:firstLine="708"/>
        <w:jc w:val="both"/>
      </w:pPr>
      <w:r>
        <w:t>-</w:t>
      </w:r>
      <w:r w:rsidR="001C35FA" w:rsidRPr="001108A4">
        <w:t xml:space="preserve"> 16</w:t>
      </w:r>
      <w:r>
        <w:t> </w:t>
      </w:r>
      <w:r w:rsidR="001C35FA" w:rsidRPr="001108A4">
        <w:t>563760,35</w:t>
      </w:r>
      <w:r w:rsidR="00FD4FDA">
        <w:t xml:space="preserve"> рублей </w:t>
      </w:r>
      <w:r w:rsidR="001C35FA" w:rsidRPr="001108A4">
        <w:t xml:space="preserve">направлены на предоставление межбюджетных трансфертов бюджетам поселений на выполнение полномочий в сфере коммунального </w:t>
      </w:r>
      <w:r w:rsidR="004174F0">
        <w:t>хозя</w:t>
      </w:r>
      <w:r>
        <w:t>йства;</w:t>
      </w:r>
    </w:p>
    <w:p w:rsidR="001C35FA" w:rsidRPr="00A6352C" w:rsidRDefault="00430FFD" w:rsidP="001C35FA">
      <w:pPr>
        <w:ind w:firstLine="708"/>
        <w:jc w:val="both"/>
        <w:rPr>
          <w:highlight w:val="yellow"/>
        </w:rPr>
      </w:pPr>
      <w:r>
        <w:t>-</w:t>
      </w:r>
      <w:r w:rsidR="001C35FA" w:rsidRPr="00970103">
        <w:t xml:space="preserve"> 1 028 048,00 рублей</w:t>
      </w:r>
      <w:r w:rsidR="00E747A6">
        <w:t>направлено</w:t>
      </w:r>
      <w:r w:rsidR="001C35FA" w:rsidRPr="00970103">
        <w:t>на реализацию проекта «Народный бюджет» (в том числе за счет субсидии областного бюджета 719 633,60 рубля, софинансирование ра</w:t>
      </w:r>
      <w:r w:rsidR="000A345F">
        <w:t>йонного бюджета 199 814,44 рублей</w:t>
      </w:r>
      <w:r w:rsidR="001C35FA" w:rsidRPr="00970103">
        <w:t>, привлечения пожертвования фи</w:t>
      </w:r>
      <w:r w:rsidR="004174F0">
        <w:t>зических и юридических лиц в сумме</w:t>
      </w:r>
      <w:r w:rsidR="001C35FA" w:rsidRPr="00970103">
        <w:t xml:space="preserve"> 108 599,96</w:t>
      </w:r>
      <w:r w:rsidR="00FD4FDA">
        <w:t xml:space="preserve"> рублей</w:t>
      </w:r>
      <w:r w:rsidR="001C35FA" w:rsidRPr="00970103">
        <w:t xml:space="preserve">). </w:t>
      </w:r>
    </w:p>
    <w:p w:rsidR="001C35FA" w:rsidRPr="00970103" w:rsidRDefault="001C35FA" w:rsidP="001C35FA">
      <w:pPr>
        <w:ind w:firstLine="708"/>
        <w:jc w:val="both"/>
      </w:pPr>
      <w:r w:rsidRPr="00970103">
        <w:t>В ходе реализации проекта «Народный бюджет» отремонтировано (реконструировано) 4</w:t>
      </w:r>
      <w:r w:rsidR="00F03673">
        <w:t xml:space="preserve"> объекта</w:t>
      </w:r>
      <w:r w:rsidRPr="00970103">
        <w:t xml:space="preserve">, в том числе: </w:t>
      </w:r>
    </w:p>
    <w:p w:rsidR="001C35FA" w:rsidRPr="009959AF" w:rsidRDefault="001C35FA" w:rsidP="001C35FA">
      <w:pPr>
        <w:ind w:firstLine="708"/>
        <w:jc w:val="both"/>
        <w:rPr>
          <w:rStyle w:val="ad"/>
          <w:b w:val="0"/>
          <w:bCs w:val="0"/>
        </w:rPr>
      </w:pPr>
      <w:r w:rsidRPr="009959AF">
        <w:rPr>
          <w:rStyle w:val="ad"/>
          <w:b w:val="0"/>
          <w:bCs w:val="0"/>
        </w:rPr>
        <w:t xml:space="preserve">- </w:t>
      </w:r>
      <w:r w:rsidR="00E747A6">
        <w:rPr>
          <w:rStyle w:val="ad"/>
          <w:b w:val="0"/>
          <w:bCs w:val="0"/>
        </w:rPr>
        <w:t>р</w:t>
      </w:r>
      <w:r w:rsidRPr="00970103">
        <w:rPr>
          <w:rStyle w:val="ad"/>
          <w:b w:val="0"/>
          <w:bCs w:val="0"/>
        </w:rPr>
        <w:t>емонт теплотрас</w:t>
      </w:r>
      <w:r w:rsidR="004174F0">
        <w:rPr>
          <w:rStyle w:val="ad"/>
          <w:b w:val="0"/>
          <w:bCs w:val="0"/>
        </w:rPr>
        <w:t xml:space="preserve">сы по ул. Ленина  в посёлке </w:t>
      </w:r>
      <w:r w:rsidRPr="00970103">
        <w:rPr>
          <w:rStyle w:val="ad"/>
          <w:b w:val="0"/>
          <w:bCs w:val="0"/>
        </w:rPr>
        <w:t>Ломоватка сельского поселения Ломоватское</w:t>
      </w:r>
      <w:r w:rsidRPr="009959AF">
        <w:rPr>
          <w:rStyle w:val="ad"/>
          <w:b w:val="0"/>
          <w:bCs w:val="0"/>
        </w:rPr>
        <w:t xml:space="preserve"> на сумму </w:t>
      </w:r>
      <w:r>
        <w:rPr>
          <w:rStyle w:val="ad"/>
          <w:b w:val="0"/>
          <w:bCs w:val="0"/>
        </w:rPr>
        <w:t>599 998</w:t>
      </w:r>
      <w:r w:rsidRPr="009959AF">
        <w:rPr>
          <w:rStyle w:val="ad"/>
          <w:b w:val="0"/>
          <w:bCs w:val="0"/>
        </w:rPr>
        <w:t xml:space="preserve">,00 рублей; </w:t>
      </w:r>
    </w:p>
    <w:p w:rsidR="001C35FA" w:rsidRPr="009959AF" w:rsidRDefault="001C35FA" w:rsidP="001C35FA">
      <w:pPr>
        <w:ind w:firstLine="708"/>
        <w:jc w:val="both"/>
        <w:rPr>
          <w:rStyle w:val="ad"/>
          <w:b w:val="0"/>
          <w:bCs w:val="0"/>
        </w:rPr>
      </w:pPr>
      <w:r w:rsidRPr="009959AF">
        <w:rPr>
          <w:rStyle w:val="ad"/>
          <w:b w:val="0"/>
          <w:bCs w:val="0"/>
        </w:rPr>
        <w:t xml:space="preserve">- </w:t>
      </w:r>
      <w:r w:rsidR="00E747A6">
        <w:rPr>
          <w:rStyle w:val="ad"/>
          <w:b w:val="0"/>
          <w:bCs w:val="0"/>
        </w:rPr>
        <w:t>р</w:t>
      </w:r>
      <w:r w:rsidRPr="00970103">
        <w:rPr>
          <w:rStyle w:val="ad"/>
          <w:b w:val="0"/>
          <w:bCs w:val="0"/>
        </w:rPr>
        <w:t>емонт колодца в деревне Удачино  (</w:t>
      </w:r>
      <w:r w:rsidR="00F03673">
        <w:rPr>
          <w:rStyle w:val="ad"/>
          <w:b w:val="0"/>
          <w:bCs w:val="0"/>
        </w:rPr>
        <w:t>сельское поселение</w:t>
      </w:r>
      <w:r w:rsidRPr="00970103">
        <w:rPr>
          <w:rStyle w:val="ad"/>
          <w:b w:val="0"/>
          <w:bCs w:val="0"/>
        </w:rPr>
        <w:t>Верхневарженское)</w:t>
      </w:r>
      <w:r>
        <w:rPr>
          <w:rStyle w:val="ad"/>
          <w:b w:val="0"/>
          <w:bCs w:val="0"/>
        </w:rPr>
        <w:t xml:space="preserve"> на сумму 118 050</w:t>
      </w:r>
      <w:r w:rsidRPr="009959AF">
        <w:rPr>
          <w:rStyle w:val="ad"/>
          <w:b w:val="0"/>
          <w:bCs w:val="0"/>
        </w:rPr>
        <w:t>,00 рублей;</w:t>
      </w:r>
    </w:p>
    <w:p w:rsidR="001C35FA" w:rsidRPr="009959AF" w:rsidRDefault="001C35FA" w:rsidP="001C35FA">
      <w:pPr>
        <w:ind w:firstLine="708"/>
        <w:jc w:val="both"/>
        <w:rPr>
          <w:rStyle w:val="ad"/>
          <w:b w:val="0"/>
          <w:bCs w:val="0"/>
        </w:rPr>
      </w:pPr>
      <w:r w:rsidRPr="009959AF">
        <w:rPr>
          <w:rStyle w:val="ad"/>
          <w:b w:val="0"/>
          <w:bCs w:val="0"/>
        </w:rPr>
        <w:t xml:space="preserve">- </w:t>
      </w:r>
      <w:r w:rsidR="0052146A">
        <w:rPr>
          <w:rStyle w:val="ad"/>
          <w:b w:val="0"/>
          <w:bCs w:val="0"/>
        </w:rPr>
        <w:t>н</w:t>
      </w:r>
      <w:r w:rsidRPr="00C425AF">
        <w:rPr>
          <w:rStyle w:val="ad"/>
          <w:b w:val="0"/>
          <w:bCs w:val="0"/>
        </w:rPr>
        <w:t>аружные сети водопровода к жилому дому № 60 по ул</w:t>
      </w:r>
      <w:r w:rsidR="004174F0">
        <w:rPr>
          <w:rStyle w:val="ad"/>
          <w:b w:val="0"/>
          <w:bCs w:val="0"/>
        </w:rPr>
        <w:t>ице</w:t>
      </w:r>
      <w:r w:rsidRPr="00C425AF">
        <w:rPr>
          <w:rStyle w:val="ad"/>
          <w:b w:val="0"/>
          <w:bCs w:val="0"/>
        </w:rPr>
        <w:t xml:space="preserve"> Советская (ввод водопровода в дом) в п</w:t>
      </w:r>
      <w:r w:rsidR="004174F0">
        <w:rPr>
          <w:rStyle w:val="ad"/>
          <w:b w:val="0"/>
          <w:bCs w:val="0"/>
        </w:rPr>
        <w:t>осёлке</w:t>
      </w:r>
      <w:r w:rsidRPr="00C425AF">
        <w:rPr>
          <w:rStyle w:val="ad"/>
          <w:b w:val="0"/>
          <w:bCs w:val="0"/>
        </w:rPr>
        <w:t xml:space="preserve"> Новатор се</w:t>
      </w:r>
      <w:r w:rsidR="007014D9">
        <w:rPr>
          <w:rStyle w:val="ad"/>
          <w:b w:val="0"/>
          <w:bCs w:val="0"/>
        </w:rPr>
        <w:t>льского поселения Самотовинское</w:t>
      </w:r>
      <w:r w:rsidRPr="009959AF">
        <w:rPr>
          <w:rStyle w:val="ad"/>
          <w:b w:val="0"/>
          <w:bCs w:val="0"/>
        </w:rPr>
        <w:t>на сумму 1</w:t>
      </w:r>
      <w:r>
        <w:rPr>
          <w:rStyle w:val="ad"/>
          <w:b w:val="0"/>
          <w:bCs w:val="0"/>
        </w:rPr>
        <w:t>6</w:t>
      </w:r>
      <w:r w:rsidRPr="009959AF">
        <w:rPr>
          <w:rStyle w:val="ad"/>
          <w:b w:val="0"/>
          <w:bCs w:val="0"/>
        </w:rPr>
        <w:t>0 000,00 рублей;</w:t>
      </w:r>
    </w:p>
    <w:p w:rsidR="001C35FA" w:rsidRPr="009959AF" w:rsidRDefault="001C35FA" w:rsidP="000E1A38">
      <w:pPr>
        <w:ind w:firstLine="708"/>
        <w:jc w:val="both"/>
        <w:rPr>
          <w:rStyle w:val="ad"/>
          <w:b w:val="0"/>
          <w:bCs w:val="0"/>
        </w:rPr>
      </w:pPr>
      <w:r w:rsidRPr="009959AF">
        <w:rPr>
          <w:rStyle w:val="ad"/>
          <w:b w:val="0"/>
          <w:bCs w:val="0"/>
        </w:rPr>
        <w:t xml:space="preserve">- </w:t>
      </w:r>
      <w:r w:rsidR="0052146A">
        <w:rPr>
          <w:rStyle w:val="ad"/>
          <w:b w:val="0"/>
          <w:bCs w:val="0"/>
        </w:rPr>
        <w:t>р</w:t>
      </w:r>
      <w:r w:rsidRPr="00C425AF">
        <w:rPr>
          <w:rStyle w:val="ad"/>
          <w:b w:val="0"/>
          <w:bCs w:val="0"/>
        </w:rPr>
        <w:t>емонт шахтных колодцев общего пользования в п</w:t>
      </w:r>
      <w:r w:rsidR="004174F0">
        <w:rPr>
          <w:rStyle w:val="ad"/>
          <w:b w:val="0"/>
          <w:bCs w:val="0"/>
        </w:rPr>
        <w:t>осёлке Новатор (ул. Кирова) и деревне</w:t>
      </w:r>
      <w:r w:rsidRPr="00C425AF">
        <w:rPr>
          <w:rStyle w:val="ad"/>
          <w:b w:val="0"/>
          <w:bCs w:val="0"/>
        </w:rPr>
        <w:t xml:space="preserve"> Красавино се</w:t>
      </w:r>
      <w:r w:rsidR="007014D9">
        <w:rPr>
          <w:rStyle w:val="ad"/>
          <w:b w:val="0"/>
          <w:bCs w:val="0"/>
        </w:rPr>
        <w:t>льского поселения Самотовинское</w:t>
      </w:r>
      <w:r w:rsidRPr="009959AF">
        <w:rPr>
          <w:rStyle w:val="ad"/>
          <w:b w:val="0"/>
          <w:bCs w:val="0"/>
        </w:rPr>
        <w:t>на сумму 1</w:t>
      </w:r>
      <w:r>
        <w:rPr>
          <w:rStyle w:val="ad"/>
          <w:b w:val="0"/>
          <w:bCs w:val="0"/>
        </w:rPr>
        <w:t>50000,00 рублей.</w:t>
      </w:r>
    </w:p>
    <w:p w:rsidR="001C35FA" w:rsidRDefault="001C35FA" w:rsidP="001C35FA">
      <w:pPr>
        <w:ind w:firstLine="708"/>
        <w:jc w:val="both"/>
        <w:rPr>
          <w:rStyle w:val="ad"/>
          <w:b w:val="0"/>
          <w:bCs w:val="0"/>
        </w:rPr>
      </w:pPr>
      <w:r w:rsidRPr="009959AF">
        <w:rPr>
          <w:rStyle w:val="ad"/>
          <w:b w:val="0"/>
          <w:bCs w:val="0"/>
        </w:rPr>
        <w:t>Показатель результативности субсидии, а именно: доля жителей непосредственно вовлеченных в процесс решения вопросов местного значения в рамках реализации общественно-значимого муниципального проекта, от общего количества населения, проживающего на территории муниципального образования области, выполнен. При плановом значении результата 0,3</w:t>
      </w:r>
      <w:r>
        <w:rPr>
          <w:rStyle w:val="ad"/>
          <w:b w:val="0"/>
          <w:bCs w:val="0"/>
        </w:rPr>
        <w:t>2</w:t>
      </w:r>
      <w:r w:rsidRPr="009959AF">
        <w:rPr>
          <w:rStyle w:val="ad"/>
          <w:b w:val="0"/>
          <w:bCs w:val="0"/>
        </w:rPr>
        <w:t xml:space="preserve">, фактически доля вовлеченных жителей составила: в сельском поселении Ломоватское – </w:t>
      </w:r>
      <w:r>
        <w:rPr>
          <w:rStyle w:val="ad"/>
          <w:b w:val="0"/>
          <w:bCs w:val="0"/>
        </w:rPr>
        <w:t>2,7</w:t>
      </w:r>
      <w:r w:rsidRPr="009959AF">
        <w:rPr>
          <w:rStyle w:val="ad"/>
          <w:b w:val="0"/>
          <w:bCs w:val="0"/>
        </w:rPr>
        <w:t xml:space="preserve">, </w:t>
      </w:r>
      <w:r w:rsidRPr="009959AF">
        <w:rPr>
          <w:rStyle w:val="ad"/>
          <w:b w:val="0"/>
          <w:bCs w:val="0"/>
        </w:rPr>
        <w:lastRenderedPageBreak/>
        <w:t xml:space="preserve">сельском поселении </w:t>
      </w:r>
      <w:r>
        <w:rPr>
          <w:rStyle w:val="ad"/>
          <w:b w:val="0"/>
          <w:bCs w:val="0"/>
        </w:rPr>
        <w:t>Верхневарженское</w:t>
      </w:r>
      <w:r w:rsidRPr="009959AF">
        <w:rPr>
          <w:rStyle w:val="ad"/>
          <w:b w:val="0"/>
          <w:bCs w:val="0"/>
        </w:rPr>
        <w:t xml:space="preserve"> – </w:t>
      </w:r>
      <w:r>
        <w:rPr>
          <w:rStyle w:val="ad"/>
          <w:b w:val="0"/>
          <w:bCs w:val="0"/>
        </w:rPr>
        <w:t>11,11</w:t>
      </w:r>
      <w:r w:rsidRPr="009959AF">
        <w:rPr>
          <w:rStyle w:val="ad"/>
          <w:b w:val="0"/>
          <w:bCs w:val="0"/>
        </w:rPr>
        <w:t>, сельском поселении Самотовинское</w:t>
      </w:r>
      <w:r>
        <w:rPr>
          <w:rStyle w:val="ad"/>
          <w:b w:val="0"/>
          <w:bCs w:val="0"/>
        </w:rPr>
        <w:t xml:space="preserve"> – 0,4 и 1,39 соответственно</w:t>
      </w:r>
      <w:r w:rsidRPr="009959AF">
        <w:rPr>
          <w:rStyle w:val="ad"/>
          <w:b w:val="0"/>
          <w:bCs w:val="0"/>
        </w:rPr>
        <w:t>.</w:t>
      </w:r>
    </w:p>
    <w:p w:rsidR="001C35FA" w:rsidRDefault="001C35FA" w:rsidP="001C35FA">
      <w:pPr>
        <w:ind w:firstLine="708"/>
        <w:jc w:val="both"/>
      </w:pPr>
      <w:r w:rsidRPr="001108A4">
        <w:rPr>
          <w:b/>
        </w:rPr>
        <w:t>По подразделу 050</w:t>
      </w:r>
      <w:r>
        <w:rPr>
          <w:b/>
        </w:rPr>
        <w:t>3</w:t>
      </w:r>
      <w:r w:rsidRPr="001108A4">
        <w:t xml:space="preserve"> «</w:t>
      </w:r>
      <w:r>
        <w:t>Благоустройство</w:t>
      </w:r>
      <w:r w:rsidRPr="001108A4">
        <w:t xml:space="preserve">» произведены </w:t>
      </w:r>
      <w:r>
        <w:t xml:space="preserve">непрограммные </w:t>
      </w:r>
      <w:r w:rsidRPr="001108A4">
        <w:t xml:space="preserve">расходы на общую сумму </w:t>
      </w:r>
      <w:r>
        <w:t>2 7</w:t>
      </w:r>
      <w:r w:rsidR="0052146A">
        <w:t>9</w:t>
      </w:r>
      <w:r>
        <w:t>0 000,00</w:t>
      </w:r>
      <w:r w:rsidRPr="001108A4">
        <w:t xml:space="preserve"> рублей или  </w:t>
      </w:r>
      <w:r>
        <w:t>100,0</w:t>
      </w:r>
      <w:r w:rsidRPr="001108A4">
        <w:t xml:space="preserve"> % к плановым назначениям. Из них</w:t>
      </w:r>
      <w:r>
        <w:t>:</w:t>
      </w:r>
    </w:p>
    <w:p w:rsidR="001C35FA" w:rsidRDefault="001C35FA" w:rsidP="001C35FA">
      <w:pPr>
        <w:ind w:firstLine="708"/>
        <w:jc w:val="both"/>
      </w:pPr>
      <w:r>
        <w:t>-</w:t>
      </w:r>
      <w:r w:rsidRPr="001108A4">
        <w:t xml:space="preserve"> средства в сумме </w:t>
      </w:r>
      <w:r>
        <w:t>1 500 000,00 рублей</w:t>
      </w:r>
      <w:r w:rsidRPr="001108A4">
        <w:t>нап</w:t>
      </w:r>
      <w:r>
        <w:t xml:space="preserve">равлены на расчистку шести земельных участков от отходов </w:t>
      </w:r>
      <w:r w:rsidRPr="00FF1D61">
        <w:t>5 класса опасности, н</w:t>
      </w:r>
      <w:r>
        <w:t>е относящихся к твердым коммуна</w:t>
      </w:r>
      <w:r w:rsidRPr="00FF1D61">
        <w:t>льным отходам сельского поселения Заречное</w:t>
      </w:r>
      <w:r>
        <w:t>;</w:t>
      </w:r>
    </w:p>
    <w:p w:rsidR="001C35FA" w:rsidRDefault="001C35FA" w:rsidP="001C35FA">
      <w:pPr>
        <w:ind w:firstLine="708"/>
        <w:jc w:val="both"/>
      </w:pPr>
      <w:r>
        <w:t>- средства в сумме 1 290 000,00 рублей направлены на благоустройство сельского поселения Юдинское, в том числе:</w:t>
      </w:r>
    </w:p>
    <w:p w:rsidR="001C35FA" w:rsidRDefault="004174F0" w:rsidP="001C35FA">
      <w:pPr>
        <w:ind w:firstLine="708"/>
        <w:jc w:val="both"/>
      </w:pPr>
      <w:r>
        <w:t>- устройство забора кладбища деревни Бобровниково  -</w:t>
      </w:r>
      <w:r w:rsidR="001C35FA">
        <w:t>590 000,00 рублей;</w:t>
      </w:r>
    </w:p>
    <w:p w:rsidR="001C35FA" w:rsidRDefault="001C35FA" w:rsidP="001C35FA">
      <w:pPr>
        <w:ind w:firstLine="708"/>
        <w:jc w:val="both"/>
      </w:pPr>
      <w:r>
        <w:t>- снос ав</w:t>
      </w:r>
      <w:r w:rsidR="004174F0">
        <w:t>а</w:t>
      </w:r>
      <w:r>
        <w:t>рийного здания бывшего детского сада в п</w:t>
      </w:r>
      <w:r w:rsidR="004174F0">
        <w:t>осёлке Стрига  -</w:t>
      </w:r>
      <w:r>
        <w:t xml:space="preserve"> 455 000,00 рублей;</w:t>
      </w:r>
    </w:p>
    <w:p w:rsidR="001C35FA" w:rsidRDefault="000E1A38" w:rsidP="000E1A38">
      <w:pPr>
        <w:ind w:hanging="1134"/>
        <w:jc w:val="both"/>
      </w:pPr>
      <w:r>
        <w:tab/>
      </w:r>
      <w:r>
        <w:tab/>
        <w:t>-</w:t>
      </w:r>
      <w:r w:rsidR="001C35FA">
        <w:t>строительство линии уличного освещен</w:t>
      </w:r>
      <w:r w:rsidR="004174F0">
        <w:t xml:space="preserve">ия пешеходной дорожки от АЗС улицы               Виноградова до деревни Юдино - </w:t>
      </w:r>
      <w:r w:rsidR="001C35FA">
        <w:t>245 000,00 рублей.</w:t>
      </w:r>
    </w:p>
    <w:p w:rsidR="0052146A" w:rsidRDefault="0006264E" w:rsidP="00C31CC7">
      <w:pPr>
        <w:ind w:firstLine="708"/>
        <w:jc w:val="both"/>
      </w:pPr>
      <w:r>
        <w:rPr>
          <w:b/>
        </w:rPr>
        <w:t>По подразделу</w:t>
      </w:r>
      <w:r w:rsidR="00355D6F" w:rsidRPr="00047F64">
        <w:rPr>
          <w:b/>
        </w:rPr>
        <w:t xml:space="preserve"> 0801</w:t>
      </w:r>
      <w:r w:rsidR="00355D6F" w:rsidRPr="00542489">
        <w:t xml:space="preserve"> «Культура» </w:t>
      </w:r>
      <w:r w:rsidR="00355D6F" w:rsidRPr="001108A4">
        <w:t xml:space="preserve">произведены расходы </w:t>
      </w:r>
      <w:r w:rsidR="0052146A">
        <w:t>в общей сумме 4 961 011,88 рублей,  том числе:</w:t>
      </w:r>
    </w:p>
    <w:p w:rsidR="00355D6F" w:rsidRDefault="00C31CC7" w:rsidP="00C31CC7">
      <w:pPr>
        <w:ind w:firstLine="708"/>
        <w:jc w:val="both"/>
      </w:pPr>
      <w:r>
        <w:t xml:space="preserve">по муниципальной программе </w:t>
      </w:r>
      <w:r w:rsidR="00355D6F" w:rsidRPr="001D797C">
        <w:t>Сохранение и развитие культуры и искусства Великоустюгского муниципального района" на 2019-2023 годы</w:t>
      </w:r>
      <w:r w:rsidR="00355D6F" w:rsidRPr="001108A4">
        <w:t xml:space="preserve">" на общую сумму </w:t>
      </w:r>
      <w:r w:rsidR="00355D6F">
        <w:t xml:space="preserve">3 </w:t>
      </w:r>
      <w:r w:rsidR="0052146A">
        <w:t>742</w:t>
      </w:r>
      <w:r w:rsidR="00355D6F">
        <w:t> 511,88</w:t>
      </w:r>
      <w:r w:rsidR="00355D6F" w:rsidRPr="001108A4">
        <w:t xml:space="preserve"> рублей или  </w:t>
      </w:r>
      <w:r w:rsidR="00355D6F">
        <w:t>100,0</w:t>
      </w:r>
      <w:r w:rsidR="00355D6F" w:rsidRPr="001108A4">
        <w:t xml:space="preserve"> % к плановым назначениям</w:t>
      </w:r>
      <w:r w:rsidR="00355D6F">
        <w:t>, в том числе:</w:t>
      </w:r>
    </w:p>
    <w:p w:rsidR="00355D6F" w:rsidRDefault="00355D6F" w:rsidP="00355D6F">
      <w:pPr>
        <w:ind w:firstLine="708"/>
        <w:jc w:val="both"/>
      </w:pPr>
      <w:r>
        <w:t>-</w:t>
      </w:r>
      <w:r w:rsidR="00DC6136">
        <w:t>к</w:t>
      </w:r>
      <w:r w:rsidRPr="00B95E5A">
        <w:t>апитальный ремонт здания</w:t>
      </w:r>
      <w:r>
        <w:t>, п</w:t>
      </w:r>
      <w:r w:rsidRPr="00B95E5A">
        <w:t>риобретение мебели</w:t>
      </w:r>
      <w:r>
        <w:t>, р</w:t>
      </w:r>
      <w:r w:rsidRPr="00B95E5A">
        <w:t>емонт помещения для ветеранов</w:t>
      </w:r>
      <w:r>
        <w:t>, п</w:t>
      </w:r>
      <w:r w:rsidRPr="00B95E5A">
        <w:t>одключение к сети интернет здания МБУК «Полдарский ДК»</w:t>
      </w:r>
      <w:r w:rsidR="00C31CC7">
        <w:t xml:space="preserve"> - </w:t>
      </w:r>
      <w:r>
        <w:t>2 933 700,00 рублей;</w:t>
      </w:r>
    </w:p>
    <w:p w:rsidR="00355D6F" w:rsidRDefault="00355D6F" w:rsidP="00355D6F">
      <w:pPr>
        <w:ind w:firstLine="708"/>
        <w:jc w:val="both"/>
      </w:pPr>
      <w:r>
        <w:t xml:space="preserve">- </w:t>
      </w:r>
      <w:r w:rsidRPr="007F2558">
        <w:t>ремонт здания МБУК "У</w:t>
      </w:r>
      <w:r>
        <w:t>сть-</w:t>
      </w:r>
      <w:r w:rsidRPr="007F2558">
        <w:t>Алекс</w:t>
      </w:r>
      <w:r w:rsidR="00C31CC7">
        <w:t xml:space="preserve">еевский ДК» - </w:t>
      </w:r>
      <w:r>
        <w:t>600 000,00 рублей;</w:t>
      </w:r>
    </w:p>
    <w:p w:rsidR="00355D6F" w:rsidRDefault="00355D6F" w:rsidP="00355D6F">
      <w:pPr>
        <w:ind w:firstLine="708"/>
        <w:jc w:val="both"/>
      </w:pPr>
      <w:r>
        <w:t xml:space="preserve">- </w:t>
      </w:r>
      <w:r w:rsidRPr="00047F64">
        <w:t>модернизация МБУК"Ломоваткий сельский Дом культуры</w:t>
      </w:r>
      <w:r w:rsidR="00C31CC7">
        <w:t xml:space="preserve">» - </w:t>
      </w:r>
      <w:r>
        <w:t xml:space="preserve"> 68 811,88 рублей;</w:t>
      </w:r>
    </w:p>
    <w:p w:rsidR="0052146A" w:rsidRDefault="0052146A" w:rsidP="00355D6F">
      <w:pPr>
        <w:ind w:firstLine="708"/>
        <w:jc w:val="both"/>
      </w:pPr>
      <w:r>
        <w:t xml:space="preserve">- произведены </w:t>
      </w:r>
      <w:r w:rsidRPr="00F327F7">
        <w:t>расходы на денежное вознаграждение по итогам ежегодного фестиваля-конкурса вокальных коллективов самодеятельного творчества Домов культуры городских и сельских поселений Великоустюгского муниципального района «Поёт село моё родное» на сумму 140 000,00 рублей</w:t>
      </w:r>
      <w:r>
        <w:t>.</w:t>
      </w:r>
    </w:p>
    <w:p w:rsidR="00B82793" w:rsidRPr="00F327F7" w:rsidRDefault="00191CB4" w:rsidP="00355D6F">
      <w:pPr>
        <w:ind w:firstLine="708"/>
        <w:jc w:val="both"/>
      </w:pPr>
      <w:r>
        <w:t>В</w:t>
      </w:r>
      <w:r w:rsidR="00330BD3" w:rsidRPr="00F327F7">
        <w:t xml:space="preserve"> рамках соглашений на обеспечение развития и укрепления материально-технической базы домов культуры в сельских поселениях</w:t>
      </w:r>
      <w:r w:rsidR="00DC6136">
        <w:t xml:space="preserve"> по программе «Развитие туризма в Великоустюгском муниципальном районе на 2019-2022 годы»</w:t>
      </w:r>
      <w:r w:rsidR="00BC463C">
        <w:t xml:space="preserve">произведены расходы </w:t>
      </w:r>
      <w:r w:rsidR="00330BD3" w:rsidRPr="00F327F7">
        <w:t xml:space="preserve">в общей сумме 700 000,00 рублей, исполнение </w:t>
      </w:r>
      <w:r w:rsidR="00900F2A" w:rsidRPr="00F327F7">
        <w:t xml:space="preserve">составило </w:t>
      </w:r>
      <w:r w:rsidR="00330BD3" w:rsidRPr="00F327F7">
        <w:t>100</w:t>
      </w:r>
      <w:r w:rsidR="00B82793" w:rsidRPr="00F327F7">
        <w:t>%, в том числе:</w:t>
      </w:r>
    </w:p>
    <w:p w:rsidR="00642EA7" w:rsidRPr="00F327F7" w:rsidRDefault="00B82793" w:rsidP="00845174">
      <w:pPr>
        <w:ind w:firstLine="709"/>
        <w:jc w:val="both"/>
      </w:pPr>
      <w:r w:rsidRPr="00F327F7">
        <w:t xml:space="preserve">- </w:t>
      </w:r>
      <w:r w:rsidR="00DC6136">
        <w:t>м</w:t>
      </w:r>
      <w:r w:rsidRPr="00F327F7">
        <w:t xml:space="preserve">ежрайонный смотр-конкурс художественной самодеятельности «Белые ночи над Сухоной» и деревенского праздника «Этно-вечёрка со Щепетухой» (сельское поселение Опокское) </w:t>
      </w:r>
      <w:r w:rsidR="00191CB4">
        <w:t>-</w:t>
      </w:r>
      <w:r w:rsidRPr="00F327F7">
        <w:t xml:space="preserve"> 100 000,00 рублей;</w:t>
      </w:r>
    </w:p>
    <w:p w:rsidR="00EF3ADB" w:rsidRPr="00F327F7" w:rsidRDefault="00900F2A" w:rsidP="00EF3ADB">
      <w:pPr>
        <w:ind w:firstLine="709"/>
        <w:jc w:val="both"/>
      </w:pPr>
      <w:r w:rsidRPr="00F327F7">
        <w:t xml:space="preserve">- </w:t>
      </w:r>
      <w:r w:rsidR="00DC6136">
        <w:t>п</w:t>
      </w:r>
      <w:r w:rsidRPr="00F327F7">
        <w:t xml:space="preserve">ервый гастрономический фестиваль в рамках реализации туристического бренда «Деревня Морозовица – территория русского </w:t>
      </w:r>
      <w:r w:rsidR="00191CB4" w:rsidRPr="00F327F7">
        <w:t>гостеприимства</w:t>
      </w:r>
      <w:r w:rsidRPr="00F327F7">
        <w:t xml:space="preserve">» (сельское поселение Трегубовское) </w:t>
      </w:r>
      <w:r w:rsidR="00191CB4">
        <w:t>-</w:t>
      </w:r>
      <w:r w:rsidRPr="00F327F7">
        <w:t xml:space="preserve"> 500 000,00 рублей;</w:t>
      </w:r>
    </w:p>
    <w:p w:rsidR="00900F2A" w:rsidRPr="00F327F7" w:rsidRDefault="00900F2A" w:rsidP="00845174">
      <w:pPr>
        <w:ind w:firstLine="709"/>
        <w:jc w:val="both"/>
      </w:pPr>
      <w:r w:rsidRPr="00F327F7">
        <w:t>-</w:t>
      </w:r>
      <w:r w:rsidR="00DC6136">
        <w:t>т</w:t>
      </w:r>
      <w:r w:rsidR="00EF3ADB" w:rsidRPr="00F327F7">
        <w:t xml:space="preserve">ретий фестиваль – конкурс Лесных даров на родине Лесной Берегини и фестиваль водных фонариков (сельское поселение Орловское) </w:t>
      </w:r>
      <w:r w:rsidR="00BC463C">
        <w:t xml:space="preserve">- </w:t>
      </w:r>
      <w:r w:rsidR="00EF3ADB" w:rsidRPr="00F327F7">
        <w:t>100 000,00 рублей.</w:t>
      </w:r>
    </w:p>
    <w:p w:rsidR="005F4BCE" w:rsidRPr="00F327F7" w:rsidRDefault="00DC6136" w:rsidP="00845174">
      <w:pPr>
        <w:ind w:firstLine="709"/>
        <w:jc w:val="both"/>
      </w:pPr>
      <w:r>
        <w:t>Кроме того,</w:t>
      </w:r>
      <w:r w:rsidR="00BC463C">
        <w:t>отражены</w:t>
      </w:r>
      <w:r w:rsidR="002E046D" w:rsidRPr="00F327F7">
        <w:t>расходы на выплаты победителям и участникам конкурсов в рамках проведения «Прокопьевской ярмарки и Русских Гензейских дней 23-24 июля 2022 года»» на сумму 438 500,00 рублей, исполнение 100%.</w:t>
      </w:r>
    </w:p>
    <w:p w:rsidR="005F4BCE" w:rsidRPr="00F327F7" w:rsidRDefault="00DC6136" w:rsidP="0082653D">
      <w:pPr>
        <w:ind w:firstLine="708"/>
        <w:jc w:val="both"/>
      </w:pPr>
      <w:r>
        <w:t>И</w:t>
      </w:r>
      <w:r w:rsidR="00372021" w:rsidRPr="00F327F7">
        <w:t>з резерв</w:t>
      </w:r>
      <w:r w:rsidR="00BC463C">
        <w:t xml:space="preserve">ного фонда администрации района, </w:t>
      </w:r>
      <w:r w:rsidR="00372021" w:rsidRPr="00F327F7">
        <w:t>в связи с юбилейной датой со дня образования города Красавино в сумме 80 000,00 рублей, исполнение</w:t>
      </w:r>
      <w:r w:rsidR="00642EA7" w:rsidRPr="00F327F7">
        <w:t xml:space="preserve"> составило</w:t>
      </w:r>
      <w:r w:rsidR="00372021" w:rsidRPr="00F327F7">
        <w:t xml:space="preserve"> 100%.</w:t>
      </w:r>
    </w:p>
    <w:p w:rsidR="00095434" w:rsidRPr="00F327F7" w:rsidRDefault="00095434" w:rsidP="004D068D">
      <w:pPr>
        <w:ind w:firstLine="708"/>
        <w:jc w:val="both"/>
      </w:pPr>
      <w:r w:rsidRPr="00F327F7">
        <w:rPr>
          <w:b/>
        </w:rPr>
        <w:t>По подразделу 1001</w:t>
      </w:r>
      <w:r w:rsidRPr="00F327F7">
        <w:t xml:space="preserve"> «Пенсионное обеспечение» перечислены межбюджетные трансферты по обеспечению минимальных гарантий к пенсии бывшим Главам городских и сельских поселений в рамках муниципальной программы «Совершенствование муниципального управления и основные направления кадровой политики в Великоустюгском муниципальном районе в 2021-2025</w:t>
      </w:r>
      <w:r w:rsidR="009E4DBE" w:rsidRPr="00F327F7">
        <w:t xml:space="preserve"> годах» в сумме 1 881 899,88  рублей</w:t>
      </w:r>
      <w:r w:rsidRPr="00F327F7">
        <w:t>, исполнение 100 %.</w:t>
      </w:r>
    </w:p>
    <w:p w:rsidR="00B17189" w:rsidRPr="00F327F7" w:rsidRDefault="005B5775" w:rsidP="00BA62A8">
      <w:pPr>
        <w:ind w:firstLine="709"/>
        <w:jc w:val="both"/>
      </w:pPr>
      <w:r w:rsidRPr="00F327F7">
        <w:rPr>
          <w:b/>
        </w:rPr>
        <w:t>По подразделу</w:t>
      </w:r>
      <w:r w:rsidR="00342955" w:rsidRPr="00F327F7">
        <w:rPr>
          <w:b/>
        </w:rPr>
        <w:t>1003</w:t>
      </w:r>
      <w:r w:rsidR="00342955" w:rsidRPr="00F327F7">
        <w:t xml:space="preserve"> «Социальное обеспечение населения» произведены расходы по выплате </w:t>
      </w:r>
      <w:r w:rsidR="00B462CF" w:rsidRPr="00F327F7">
        <w:t>ежемесячной денежной компенсации</w:t>
      </w:r>
      <w:r w:rsidR="000534BE" w:rsidRPr="00F327F7">
        <w:t xml:space="preserve"> сельской интеллигенции на оплату жилого помещения, отопления и освещения работникам муниципальных учреждений, проживающим и работающим в сельской местности</w:t>
      </w:r>
      <w:r w:rsidR="00060ADD" w:rsidRPr="00F327F7">
        <w:t xml:space="preserve"> в сумме </w:t>
      </w:r>
      <w:r w:rsidR="00C27D4E" w:rsidRPr="00F327F7">
        <w:t>1 935 531,37</w:t>
      </w:r>
      <w:r w:rsidR="00ED377F" w:rsidRPr="00F327F7">
        <w:t xml:space="preserve"> рубл</w:t>
      </w:r>
      <w:r w:rsidR="00B628C6" w:rsidRPr="00F327F7">
        <w:t>ей</w:t>
      </w:r>
      <w:r w:rsidR="000534BE" w:rsidRPr="00F327F7">
        <w:t xml:space="preserve"> или </w:t>
      </w:r>
      <w:r w:rsidR="00570973" w:rsidRPr="00F327F7">
        <w:t>9</w:t>
      </w:r>
      <w:r w:rsidR="00C27D4E" w:rsidRPr="00F327F7">
        <w:t>5,6</w:t>
      </w:r>
      <w:r w:rsidR="00262A90" w:rsidRPr="00F327F7">
        <w:t>1</w:t>
      </w:r>
      <w:r w:rsidR="008B468D" w:rsidRPr="00F327F7">
        <w:t xml:space="preserve"> % </w:t>
      </w:r>
      <w:r w:rsidR="007B6479" w:rsidRPr="00F327F7">
        <w:t>к плановым назначениям</w:t>
      </w:r>
      <w:r w:rsidR="008B468D" w:rsidRPr="00F327F7">
        <w:t>.</w:t>
      </w:r>
    </w:p>
    <w:p w:rsidR="005B5775" w:rsidRPr="00F327F7" w:rsidRDefault="005B5775" w:rsidP="005B5775">
      <w:pPr>
        <w:ind w:firstLine="709"/>
        <w:jc w:val="both"/>
      </w:pPr>
      <w:r w:rsidRPr="00F327F7">
        <w:rPr>
          <w:b/>
        </w:rPr>
        <w:t>По подразделу 1401</w:t>
      </w:r>
      <w:r w:rsidRPr="00F327F7">
        <w:t xml:space="preserve"> «Дотации на выравнивание бюджетной обеспеченности субъектов Российской Федерации и муниципальных образований» городским и сельским поселениям перечислено за счет средств районного бюджета 38 297 600,00 рублей, за счет субвенции на </w:t>
      </w:r>
      <w:r w:rsidRPr="00F327F7">
        <w:lastRenderedPageBreak/>
        <w:t>осуществление отдельных государственных полномочий в сфере межбюджетных отношений   12 112 800,00 рублей. Исполнение по дотации составляет 100 %.</w:t>
      </w:r>
    </w:p>
    <w:p w:rsidR="005B5775" w:rsidRPr="00F327F7" w:rsidRDefault="005B5775" w:rsidP="005B5775">
      <w:pPr>
        <w:ind w:firstLine="709"/>
        <w:jc w:val="both"/>
      </w:pPr>
      <w:r w:rsidRPr="00F327F7">
        <w:rPr>
          <w:b/>
        </w:rPr>
        <w:t>По подразделу 1402</w:t>
      </w:r>
      <w:r w:rsidRPr="00F327F7">
        <w:t xml:space="preserve"> «Иные дотации» направлены дотации по обеспечению сбалансированности бюджетов поселений 37 802 600,00 рублей, дотации на повышение заработной платы 25 331 400,00 рублей. Исполнение по дотации на сбалансированность составило 100 % к утвержденным плановым назначениям.</w:t>
      </w:r>
    </w:p>
    <w:p w:rsidR="004D068D" w:rsidRPr="00F327F7" w:rsidRDefault="004D068D" w:rsidP="004D068D">
      <w:pPr>
        <w:autoSpaceDE w:val="0"/>
        <w:autoSpaceDN w:val="0"/>
        <w:adjustRightInd w:val="0"/>
        <w:ind w:firstLine="708"/>
        <w:jc w:val="both"/>
      </w:pPr>
      <w:r w:rsidRPr="00F327F7">
        <w:rPr>
          <w:b/>
        </w:rPr>
        <w:t>По подразделу 1403</w:t>
      </w:r>
      <w:r w:rsidRPr="00F327F7">
        <w:t xml:space="preserve"> «Прочие межбюджетные трансферты общего характера» перечислены межбюджетные трансферты </w:t>
      </w:r>
      <w:r w:rsidR="00830D03" w:rsidRPr="00F327F7">
        <w:t>поселениям на решение вопросов местного значения в сумме 4 226 320,45</w:t>
      </w:r>
      <w:r w:rsidRPr="00F327F7">
        <w:t xml:space="preserve">  рублей, испол</w:t>
      </w:r>
      <w:r w:rsidR="00830D03" w:rsidRPr="00F327F7">
        <w:t>нение 99,80</w:t>
      </w:r>
      <w:r w:rsidRPr="00F327F7">
        <w:t xml:space="preserve"> %.</w:t>
      </w:r>
    </w:p>
    <w:p w:rsidR="004D068D" w:rsidRPr="00F327F7" w:rsidRDefault="004D068D" w:rsidP="00BA62A8">
      <w:pPr>
        <w:ind w:firstLine="709"/>
        <w:jc w:val="both"/>
      </w:pPr>
    </w:p>
    <w:p w:rsidR="00661F5F" w:rsidRPr="00FD5B62" w:rsidRDefault="00661F5F" w:rsidP="00661F5F">
      <w:pPr>
        <w:jc w:val="center"/>
        <w:rPr>
          <w:b/>
          <w:sz w:val="28"/>
          <w:szCs w:val="28"/>
        </w:rPr>
      </w:pPr>
      <w:r w:rsidRPr="00FD5B62">
        <w:rPr>
          <w:b/>
          <w:sz w:val="28"/>
          <w:szCs w:val="28"/>
        </w:rPr>
        <w:t>Форма 0503128 «Отчет о бюджетных обязательствах»</w:t>
      </w:r>
    </w:p>
    <w:p w:rsidR="00661F5F" w:rsidRPr="00EA7259" w:rsidRDefault="00661F5F" w:rsidP="00661F5F">
      <w:pPr>
        <w:jc w:val="center"/>
        <w:rPr>
          <w:color w:val="FF0000"/>
        </w:rPr>
      </w:pPr>
    </w:p>
    <w:p w:rsidR="00661F5F" w:rsidRPr="00843728" w:rsidRDefault="00661F5F" w:rsidP="00661F5F">
      <w:pPr>
        <w:ind w:firstLine="708"/>
        <w:jc w:val="both"/>
      </w:pPr>
      <w:r w:rsidRPr="00843728">
        <w:t xml:space="preserve">Анализ исполнения принятых бюджетных обязательств по разделам отражен в форме 0503128. </w:t>
      </w:r>
    </w:p>
    <w:p w:rsidR="00661F5F" w:rsidRPr="00843728" w:rsidRDefault="00661F5F" w:rsidP="00661F5F">
      <w:pPr>
        <w:tabs>
          <w:tab w:val="left" w:pos="142"/>
        </w:tabs>
        <w:jc w:val="both"/>
      </w:pPr>
      <w:r w:rsidRPr="00843728">
        <w:rPr>
          <w:color w:val="FF0000"/>
        </w:rPr>
        <w:tab/>
      </w:r>
      <w:r w:rsidRPr="00843728">
        <w:rPr>
          <w:color w:val="FF0000"/>
        </w:rPr>
        <w:tab/>
      </w:r>
      <w:r w:rsidRPr="00843728">
        <w:t xml:space="preserve">В </w:t>
      </w:r>
      <w:r w:rsidRPr="00843728">
        <w:rPr>
          <w:b/>
        </w:rPr>
        <w:t>разделе 1</w:t>
      </w:r>
      <w:r w:rsidRPr="00843728">
        <w:t xml:space="preserve"> «Бюджетные обязательства текущего (отчётного) финансового года по расходам» в графе 11 сумма неисполненных принятых бюджетных обязательств составляет 311 343,07 рубля, из них иных межбюджетных трансфертов городским и сельским поселениям 291 743,07 рубля. Причиной неисполнения  является отсутствие  необходимости в расходах. </w:t>
      </w:r>
    </w:p>
    <w:p w:rsidR="00661F5F" w:rsidRDefault="00661F5F" w:rsidP="00661F5F">
      <w:pPr>
        <w:tabs>
          <w:tab w:val="left" w:pos="142"/>
        </w:tabs>
        <w:jc w:val="both"/>
      </w:pPr>
      <w:r w:rsidRPr="00843728">
        <w:tab/>
      </w:r>
      <w:r w:rsidRPr="00843728">
        <w:tab/>
        <w:t xml:space="preserve"> В </w:t>
      </w:r>
      <w:r w:rsidRPr="00843728">
        <w:rPr>
          <w:b/>
        </w:rPr>
        <w:t>разделе 3</w:t>
      </w:r>
      <w:r w:rsidRPr="00843728">
        <w:t xml:space="preserve"> «Обязательства финансовых годов, следующих за текущим (отчетным)   финансовым годом» </w:t>
      </w:r>
      <w:r w:rsidR="00A200E0">
        <w:t>по строке</w:t>
      </w:r>
      <w:r w:rsidR="00A200E0" w:rsidRPr="00843728">
        <w:t xml:space="preserve"> 800 </w:t>
      </w:r>
      <w:r w:rsidRPr="00843728">
        <w:t xml:space="preserve">в графе 11 отражены принятые бюджетные  обязательства  в сумме 51 879,78 рублей, в том числе: 44 414,53 рублей – резерв отпусков и начислений страховых взносов к ним, 7 465,25 рублей приняты обязательства, по которым срок исполнения наступает в 2023 году. В графе 12 отражена сумма принятых денежных обязательств в размере 3 210,12 рублей, по которым срок исполнения наступает в 2023 году. </w:t>
      </w:r>
    </w:p>
    <w:p w:rsidR="0097295D" w:rsidRDefault="0097295D" w:rsidP="0097295D">
      <w:pPr>
        <w:jc w:val="center"/>
        <w:rPr>
          <w:b/>
        </w:rPr>
      </w:pPr>
    </w:p>
    <w:p w:rsidR="0097295D" w:rsidRPr="0097295D" w:rsidRDefault="0097295D" w:rsidP="0097295D">
      <w:pPr>
        <w:jc w:val="center"/>
        <w:rPr>
          <w:b/>
          <w:sz w:val="28"/>
          <w:szCs w:val="28"/>
        </w:rPr>
      </w:pPr>
      <w:r w:rsidRPr="0097295D">
        <w:rPr>
          <w:b/>
          <w:sz w:val="28"/>
          <w:szCs w:val="28"/>
        </w:rPr>
        <w:t>Форма 0503128-НП «Отчет о бюджетных обязательствах»</w:t>
      </w:r>
    </w:p>
    <w:p w:rsidR="0097295D" w:rsidRPr="00843728" w:rsidRDefault="0097295D" w:rsidP="00661F5F">
      <w:pPr>
        <w:tabs>
          <w:tab w:val="left" w:pos="142"/>
        </w:tabs>
        <w:jc w:val="both"/>
      </w:pPr>
    </w:p>
    <w:p w:rsidR="0097295D" w:rsidRPr="00B7677F" w:rsidRDefault="0097295D" w:rsidP="0097295D">
      <w:pPr>
        <w:ind w:firstLine="708"/>
        <w:jc w:val="both"/>
      </w:pPr>
      <w:r w:rsidRPr="00B7677F">
        <w:t>Анализ исполнения принятых бюджетных обязательств</w:t>
      </w:r>
      <w:r>
        <w:t xml:space="preserve"> по национальным проектам</w:t>
      </w:r>
      <w:r w:rsidRPr="00B7677F">
        <w:t xml:space="preserve"> по разделам отражен в форме 0503128</w:t>
      </w:r>
      <w:r>
        <w:t>-НП</w:t>
      </w:r>
      <w:r w:rsidRPr="00B7677F">
        <w:t xml:space="preserve">. </w:t>
      </w:r>
    </w:p>
    <w:p w:rsidR="0097295D" w:rsidRDefault="0097295D" w:rsidP="0097295D">
      <w:pPr>
        <w:tabs>
          <w:tab w:val="left" w:pos="142"/>
        </w:tabs>
        <w:jc w:val="both"/>
      </w:pPr>
      <w:r w:rsidRPr="00B7677F">
        <w:tab/>
      </w:r>
      <w:r w:rsidRPr="00B7677F">
        <w:tab/>
      </w:r>
      <w:r>
        <w:t xml:space="preserve">По состоянию на 01.01.2023  сумма принятых обязательств по национальным проектам (соглашение с Администрацией Городского поселения «Город Великий Устюг» от 25.02.2022 «О предоставлении иных межбюджетных трансфертов из районного бюджета бюджету муниципального образования района на обеспечение мероприятий по переселению граждан из аварийного жилищного фонда (4 этап областной адресной программы № 8)» и соглашение с Администрацией городского поселения Красавино от 25.02.2022 составила </w:t>
      </w:r>
      <w:r w:rsidR="008F63FC">
        <w:t>47 780 034,20рубля</w:t>
      </w:r>
      <w:r>
        <w:t xml:space="preserve">, исполнено </w:t>
      </w:r>
      <w:r w:rsidR="008F63FC">
        <w:t>47 587 415,83 рублей</w:t>
      </w:r>
      <w:r>
        <w:t xml:space="preserve">.  Расходы произведены по </w:t>
      </w:r>
      <w:r w:rsidR="00ED355E">
        <w:t>фактической потребности</w:t>
      </w:r>
      <w:r>
        <w:t>.</w:t>
      </w:r>
    </w:p>
    <w:p w:rsidR="00C07E6E" w:rsidRPr="00EA7259" w:rsidRDefault="00C07E6E" w:rsidP="00843728">
      <w:pPr>
        <w:outlineLvl w:val="0"/>
        <w:rPr>
          <w:b/>
          <w:color w:val="FF0000"/>
        </w:rPr>
      </w:pPr>
    </w:p>
    <w:p w:rsidR="0061011D" w:rsidRPr="00F4083C" w:rsidRDefault="0061011D" w:rsidP="0061011D">
      <w:pPr>
        <w:ind w:left="786"/>
        <w:jc w:val="center"/>
        <w:rPr>
          <w:b/>
          <w:sz w:val="28"/>
          <w:szCs w:val="28"/>
        </w:rPr>
      </w:pPr>
      <w:r w:rsidRPr="00F4083C">
        <w:rPr>
          <w:b/>
          <w:sz w:val="28"/>
          <w:szCs w:val="28"/>
        </w:rPr>
        <w:t>Раздел 4 «Анализ показателей бухгалтерской отчётности»</w:t>
      </w:r>
    </w:p>
    <w:p w:rsidR="0074376A" w:rsidRPr="00EA7259" w:rsidRDefault="0074376A" w:rsidP="00B17189">
      <w:pPr>
        <w:jc w:val="center"/>
        <w:outlineLvl w:val="0"/>
        <w:rPr>
          <w:b/>
          <w:color w:val="FF0000"/>
        </w:rPr>
      </w:pPr>
    </w:p>
    <w:p w:rsidR="00C07E6E" w:rsidRPr="00F4083C" w:rsidRDefault="00C07E6E" w:rsidP="00C07E6E">
      <w:pPr>
        <w:jc w:val="center"/>
        <w:outlineLvl w:val="0"/>
        <w:rPr>
          <w:b/>
          <w:sz w:val="28"/>
          <w:szCs w:val="28"/>
        </w:rPr>
      </w:pPr>
      <w:r w:rsidRPr="00F4083C">
        <w:rPr>
          <w:b/>
          <w:sz w:val="28"/>
          <w:szCs w:val="28"/>
        </w:rPr>
        <w:t xml:space="preserve">Баланс главного распорядителя, распорядителя, получателя бюджетных </w:t>
      </w:r>
    </w:p>
    <w:p w:rsidR="00C07E6E" w:rsidRPr="00F4083C" w:rsidRDefault="00C07E6E" w:rsidP="00C07E6E">
      <w:pPr>
        <w:jc w:val="center"/>
        <w:outlineLvl w:val="0"/>
        <w:rPr>
          <w:b/>
          <w:sz w:val="28"/>
          <w:szCs w:val="28"/>
        </w:rPr>
      </w:pPr>
      <w:r w:rsidRPr="00F4083C">
        <w:rPr>
          <w:b/>
          <w:sz w:val="28"/>
          <w:szCs w:val="28"/>
        </w:rPr>
        <w:t>средств, главного администратора, администратора источников</w:t>
      </w:r>
    </w:p>
    <w:p w:rsidR="00C07E6E" w:rsidRPr="00F4083C" w:rsidRDefault="00C07E6E" w:rsidP="00C07E6E">
      <w:pPr>
        <w:jc w:val="center"/>
        <w:outlineLvl w:val="0"/>
        <w:rPr>
          <w:b/>
          <w:sz w:val="28"/>
          <w:szCs w:val="28"/>
        </w:rPr>
      </w:pPr>
      <w:r w:rsidRPr="00F4083C">
        <w:rPr>
          <w:b/>
          <w:sz w:val="28"/>
          <w:szCs w:val="28"/>
        </w:rPr>
        <w:t xml:space="preserve"> финансирования дефицита бюджета, главного администратора,</w:t>
      </w:r>
    </w:p>
    <w:p w:rsidR="00C07E6E" w:rsidRPr="00EA7259" w:rsidRDefault="00C07E6E" w:rsidP="00C07E6E">
      <w:pPr>
        <w:jc w:val="center"/>
        <w:outlineLvl w:val="0"/>
        <w:rPr>
          <w:b/>
          <w:color w:val="FF0000"/>
          <w:sz w:val="28"/>
          <w:szCs w:val="28"/>
        </w:rPr>
      </w:pPr>
      <w:r w:rsidRPr="00F4083C">
        <w:rPr>
          <w:b/>
          <w:sz w:val="28"/>
          <w:szCs w:val="28"/>
        </w:rPr>
        <w:t xml:space="preserve"> администратора доходов бюджета </w:t>
      </w:r>
      <w:hyperlink r:id="rId8" w:history="1">
        <w:r w:rsidRPr="00F4083C">
          <w:rPr>
            <w:b/>
            <w:sz w:val="28"/>
            <w:szCs w:val="28"/>
          </w:rPr>
          <w:t>(ф. 0503130)</w:t>
        </w:r>
      </w:hyperlink>
    </w:p>
    <w:p w:rsidR="001D29EB" w:rsidRPr="00EA7259" w:rsidRDefault="00C07E6E" w:rsidP="007C1781">
      <w:pPr>
        <w:tabs>
          <w:tab w:val="left" w:pos="720"/>
        </w:tabs>
        <w:jc w:val="both"/>
        <w:rPr>
          <w:color w:val="FF0000"/>
          <w:sz w:val="28"/>
          <w:szCs w:val="28"/>
        </w:rPr>
      </w:pPr>
      <w:r w:rsidRPr="00EA7259">
        <w:rPr>
          <w:b/>
          <w:color w:val="FF0000"/>
          <w:sz w:val="28"/>
          <w:szCs w:val="28"/>
        </w:rPr>
        <w:tab/>
      </w:r>
    </w:p>
    <w:p w:rsidR="00DE7A1C" w:rsidRPr="007D2C40" w:rsidRDefault="001D29EB" w:rsidP="001D29EB">
      <w:pPr>
        <w:ind w:firstLine="708"/>
        <w:jc w:val="both"/>
        <w:outlineLvl w:val="0"/>
      </w:pPr>
      <w:r w:rsidRPr="007D2C40">
        <w:t xml:space="preserve">На балансовом счёте </w:t>
      </w:r>
      <w:r w:rsidRPr="007D2C40">
        <w:rPr>
          <w:b/>
        </w:rPr>
        <w:t>401.50</w:t>
      </w:r>
      <w:r w:rsidRPr="007D2C40">
        <w:t xml:space="preserve"> «Расходы будущих периодов» ст</w:t>
      </w:r>
      <w:r w:rsidR="00B628C6" w:rsidRPr="007D2C40">
        <w:t>р</w:t>
      </w:r>
      <w:r w:rsidR="00DE7A1C" w:rsidRPr="007D2C40">
        <w:t>ока 160 отражено</w:t>
      </w:r>
      <w:r w:rsidR="007A4C9D" w:rsidRPr="007D2C40">
        <w:t xml:space="preserve"> 30 749,40 рублей -</w:t>
      </w:r>
      <w:r w:rsidR="00DE7A1C" w:rsidRPr="007D2C40">
        <w:t xml:space="preserve"> приобретение неисключительных прав на использование программных продуктов сроком полезного использования менее 12 месяцев, но переходящих за пределы года их приобретения, из них:</w:t>
      </w:r>
    </w:p>
    <w:p w:rsidR="00DE7A1C" w:rsidRPr="007D2C40" w:rsidRDefault="00DE7A1C" w:rsidP="001D29EB">
      <w:pPr>
        <w:ind w:firstLine="708"/>
        <w:jc w:val="both"/>
        <w:outlineLvl w:val="0"/>
      </w:pPr>
      <w:r w:rsidRPr="007D2C40">
        <w:t xml:space="preserve">- </w:t>
      </w:r>
      <w:r w:rsidR="00673B74" w:rsidRPr="007D2C40">
        <w:t>12 749,40 рублей</w:t>
      </w:r>
      <w:r w:rsidR="00CC04E5">
        <w:t>–</w:t>
      </w:r>
      <w:r w:rsidR="001D29EB" w:rsidRPr="007D2C40">
        <w:t xml:space="preserve"> неисключительн</w:t>
      </w:r>
      <w:r w:rsidRPr="007D2C40">
        <w:t>оеправо пользования</w:t>
      </w:r>
      <w:r w:rsidR="001D29EB" w:rsidRPr="007D2C40">
        <w:t xml:space="preserve"> на программное обеспечение «Антивирус Касперского»</w:t>
      </w:r>
      <w:r w:rsidR="000D1859" w:rsidRPr="007D2C40">
        <w:t>,</w:t>
      </w:r>
    </w:p>
    <w:p w:rsidR="001D29EB" w:rsidRPr="007D2C40" w:rsidRDefault="0018774C" w:rsidP="001D29EB">
      <w:pPr>
        <w:ind w:firstLine="708"/>
        <w:jc w:val="both"/>
        <w:outlineLvl w:val="0"/>
      </w:pPr>
      <w:r w:rsidRPr="007D2C40">
        <w:t xml:space="preserve">- 18 000,00 </w:t>
      </w:r>
      <w:r w:rsidR="00673B74" w:rsidRPr="007D2C40">
        <w:t xml:space="preserve"> рублей</w:t>
      </w:r>
      <w:r w:rsidRPr="007D2C40">
        <w:t xml:space="preserve">– неисключительная </w:t>
      </w:r>
      <w:r w:rsidR="00F0323A" w:rsidRPr="007D2C40">
        <w:t>лицензия на исп</w:t>
      </w:r>
      <w:r w:rsidRPr="007D2C40">
        <w:t xml:space="preserve">ользование </w:t>
      </w:r>
      <w:r w:rsidR="00F0323A" w:rsidRPr="007D2C40">
        <w:t>програм</w:t>
      </w:r>
      <w:r w:rsidRPr="007D2C40">
        <w:t xml:space="preserve">много </w:t>
      </w:r>
      <w:r w:rsidR="00F0323A" w:rsidRPr="007D2C40">
        <w:t xml:space="preserve">продукта </w:t>
      </w:r>
      <w:r w:rsidR="00D20E88" w:rsidRPr="007D2C40">
        <w:rPr>
          <w:lang w:val="en-US"/>
        </w:rPr>
        <w:t>Mind</w:t>
      </w:r>
      <w:r w:rsidRPr="007D2C40">
        <w:t>Видеоконференция «Онлайнконференция».</w:t>
      </w:r>
    </w:p>
    <w:p w:rsidR="001D29EB" w:rsidRPr="007D2C40" w:rsidRDefault="001D29EB" w:rsidP="001D29EB">
      <w:pPr>
        <w:ind w:firstLine="708"/>
        <w:jc w:val="both"/>
      </w:pPr>
      <w:r w:rsidRPr="007D2C40">
        <w:t xml:space="preserve">На конец года в кассе финансового управления числится </w:t>
      </w:r>
      <w:r w:rsidR="008A6EB6" w:rsidRPr="007D2C40">
        <w:t>5</w:t>
      </w:r>
      <w:r w:rsidRPr="007D2C40">
        <w:t xml:space="preserve"> конверт</w:t>
      </w:r>
      <w:r w:rsidR="008A6EB6" w:rsidRPr="007D2C40">
        <w:t>ов</w:t>
      </w:r>
      <w:r w:rsidRPr="007D2C40">
        <w:t xml:space="preserve"> с марками на сумму </w:t>
      </w:r>
      <w:r w:rsidR="007A4C9D" w:rsidRPr="007D2C40">
        <w:t>158</w:t>
      </w:r>
      <w:r w:rsidR="0018774C" w:rsidRPr="007D2C40">
        <w:t>,00</w:t>
      </w:r>
      <w:r w:rsidRPr="007D2C40">
        <w:t xml:space="preserve"> рублей, что нашло отражение в строке 207 счёт 201.35 "Денежные документы".</w:t>
      </w:r>
    </w:p>
    <w:p w:rsidR="00D13110" w:rsidRDefault="00D13110" w:rsidP="00D13110">
      <w:pPr>
        <w:ind w:firstLine="708"/>
        <w:jc w:val="both"/>
        <w:outlineLvl w:val="0"/>
      </w:pPr>
      <w:r w:rsidRPr="00D13110">
        <w:lastRenderedPageBreak/>
        <w:t>По строке 250</w:t>
      </w:r>
      <w:r w:rsidR="00A200E0">
        <w:t xml:space="preserve"> отражен показатель 3 136 966 746,49 рублей, в том числе:</w:t>
      </w:r>
      <w:r w:rsidRPr="00D13110">
        <w:rPr>
          <w:b/>
        </w:rPr>
        <w:t xml:space="preserve">на счёте 205.00 </w:t>
      </w:r>
      <w:r w:rsidRPr="00D13110">
        <w:t xml:space="preserve">отражены начисленные доходы будущих периодов по </w:t>
      </w:r>
      <w:r w:rsidRPr="00D13110">
        <w:rPr>
          <w:rFonts w:eastAsia="Arial"/>
        </w:rPr>
        <w:t xml:space="preserve">дотациям, субсидиям, субвенциям и иным межбюджетным трансфертам от   бюджетов других уровней на 2023 год и плановый период 2024 год </w:t>
      </w:r>
      <w:r w:rsidR="00A200E0">
        <w:t>в сумме 3 136 966 475,37 рублей;</w:t>
      </w:r>
      <w:r w:rsidRPr="00D13110">
        <w:tab/>
      </w:r>
    </w:p>
    <w:p w:rsidR="00D23519" w:rsidRDefault="00A200E0" w:rsidP="00D13110">
      <w:pPr>
        <w:ind w:firstLine="708"/>
        <w:jc w:val="both"/>
        <w:outlineLvl w:val="0"/>
      </w:pPr>
      <w:r w:rsidRPr="00A200E0">
        <w:rPr>
          <w:b/>
        </w:rPr>
        <w:t>на</w:t>
      </w:r>
      <w:r w:rsidR="007A4C9D" w:rsidRPr="00A200E0">
        <w:rPr>
          <w:b/>
        </w:rPr>
        <w:t xml:space="preserve"> счет</w:t>
      </w:r>
      <w:r w:rsidRPr="00A200E0">
        <w:rPr>
          <w:b/>
        </w:rPr>
        <w:t>е</w:t>
      </w:r>
      <w:r w:rsidR="007A4C9D" w:rsidRPr="00A200E0">
        <w:rPr>
          <w:b/>
        </w:rPr>
        <w:t xml:space="preserve"> 209.36</w:t>
      </w:r>
      <w:r w:rsidR="007A4C9D" w:rsidRPr="007D2C40">
        <w:t xml:space="preserve"> «Расчеты по доходам в бюджет от возврата дебиторской задолженности прошлых лет» в сумме 271,12 рублей – перенесен</w:t>
      </w:r>
      <w:r w:rsidR="002444C2" w:rsidRPr="007D2C40">
        <w:t xml:space="preserve"> неиспользованный</w:t>
      </w:r>
      <w:r w:rsidR="007A4C9D" w:rsidRPr="007D2C40">
        <w:t xml:space="preserve"> авансовый платеж по муниципальному контракту</w:t>
      </w:r>
      <w:r w:rsidR="002444C2" w:rsidRPr="007D2C40">
        <w:t>, заключенному</w:t>
      </w:r>
      <w:r w:rsidR="007A4C9D" w:rsidRPr="007D2C40">
        <w:t xml:space="preserve"> с АО «Почта России»</w:t>
      </w:r>
      <w:r w:rsidR="00D0421B" w:rsidRPr="007D2C40">
        <w:t xml:space="preserve"> со счета 206.21</w:t>
      </w:r>
      <w:r w:rsidR="005E3139" w:rsidRPr="007D2C40">
        <w:t xml:space="preserve">, для возврата </w:t>
      </w:r>
      <w:r w:rsidR="00D23519">
        <w:t xml:space="preserve">в бюджет </w:t>
      </w:r>
      <w:r w:rsidR="005E3139" w:rsidRPr="007D2C40">
        <w:t>в 2023 году.</w:t>
      </w:r>
    </w:p>
    <w:p w:rsidR="005E3139" w:rsidRPr="00D13110" w:rsidRDefault="00A200E0" w:rsidP="00D13110">
      <w:pPr>
        <w:ind w:firstLine="708"/>
        <w:jc w:val="both"/>
        <w:outlineLvl w:val="0"/>
        <w:rPr>
          <w:highlight w:val="green"/>
        </w:rPr>
      </w:pPr>
      <w:r>
        <w:t>П</w:t>
      </w:r>
      <w:r w:rsidR="005E3139" w:rsidRPr="007D2C40">
        <w:t xml:space="preserve">о строке 260 отражена дебиторская задолженность администрации городского поселения Красавино в сумме 19,20 рублей авансовый платеж по межбюджетным трансфертам по разделу 0409 «Дорожная деятельность», </w:t>
      </w:r>
      <w:r>
        <w:t xml:space="preserve">который </w:t>
      </w:r>
      <w:r w:rsidR="005E3139" w:rsidRPr="007D2C40">
        <w:t>подлежит возврату в 2023 году.</w:t>
      </w:r>
    </w:p>
    <w:p w:rsidR="00C07E6E" w:rsidRDefault="001D29EB" w:rsidP="00C07E6E">
      <w:pPr>
        <w:jc w:val="both"/>
        <w:outlineLvl w:val="0"/>
      </w:pPr>
      <w:r w:rsidRPr="007D2C40">
        <w:tab/>
        <w:t>Сумма кредиторской задолженности по расходам на 01.01.202</w:t>
      </w:r>
      <w:r w:rsidR="002444C2" w:rsidRPr="007D2C40">
        <w:t>3</w:t>
      </w:r>
      <w:r w:rsidR="00535C4B" w:rsidRPr="007D2C40">
        <w:t xml:space="preserve"> года по балансу составила </w:t>
      </w:r>
      <w:r w:rsidR="00195EFF" w:rsidRPr="007D2C40">
        <w:t>1 027 026,73 рублей.</w:t>
      </w:r>
    </w:p>
    <w:p w:rsidR="00D13110" w:rsidRDefault="00D13110" w:rsidP="00D13110">
      <w:pPr>
        <w:ind w:firstLine="708"/>
        <w:jc w:val="both"/>
        <w:outlineLvl w:val="0"/>
        <w:rPr>
          <w:rFonts w:eastAsia="Arial"/>
        </w:rPr>
      </w:pPr>
      <w:r w:rsidRPr="00D13110">
        <w:rPr>
          <w:rFonts w:eastAsia="Arial"/>
        </w:rPr>
        <w:t xml:space="preserve">На балансовом </w:t>
      </w:r>
      <w:r w:rsidRPr="00D13110">
        <w:rPr>
          <w:rFonts w:eastAsia="Arial"/>
          <w:b/>
        </w:rPr>
        <w:t xml:space="preserve">счёте 303.05 </w:t>
      </w:r>
      <w:r w:rsidRPr="00D13110">
        <w:rPr>
          <w:rFonts w:eastAsia="Arial"/>
        </w:rPr>
        <w:t>по  строке 420 отражена кредиторская задолженность перед Департаментами Вологодской области в сумме 1 023 816,61  рублей.</w:t>
      </w:r>
    </w:p>
    <w:p w:rsidR="00D13110" w:rsidRPr="00D13110" w:rsidRDefault="00D13110" w:rsidP="00D13110">
      <w:pPr>
        <w:jc w:val="both"/>
        <w:outlineLvl w:val="0"/>
      </w:pPr>
      <w:r w:rsidRPr="00D13110">
        <w:t>По строке 510 отражены начисленные доходы будущих периодов в сумме 3 136 966 475,37 рублей</w:t>
      </w:r>
    </w:p>
    <w:p w:rsidR="004F4439" w:rsidRPr="007D2C40" w:rsidRDefault="005554C7" w:rsidP="00B84E76">
      <w:pPr>
        <w:ind w:firstLine="708"/>
        <w:jc w:val="both"/>
      </w:pPr>
      <w:r w:rsidRPr="007D2C40">
        <w:t>По с</w:t>
      </w:r>
      <w:r w:rsidR="004F4439" w:rsidRPr="007D2C40">
        <w:t>трок</w:t>
      </w:r>
      <w:r w:rsidRPr="007D2C40">
        <w:t>е</w:t>
      </w:r>
      <w:r w:rsidR="004F4439" w:rsidRPr="007D2C40">
        <w:t xml:space="preserve">520 </w:t>
      </w:r>
      <w:r w:rsidR="00092403" w:rsidRPr="007D2C40">
        <w:t xml:space="preserve">на </w:t>
      </w:r>
      <w:r w:rsidR="004F4439" w:rsidRPr="007D2C40">
        <w:t>счет</w:t>
      </w:r>
      <w:r w:rsidR="00092403" w:rsidRPr="007D2C40">
        <w:t>е</w:t>
      </w:r>
      <w:r w:rsidR="004F4439" w:rsidRPr="007D2C40">
        <w:t xml:space="preserve"> 401.60 «Резервы предстоящих расходов» </w:t>
      </w:r>
      <w:r w:rsidR="00092403" w:rsidRPr="007D2C40">
        <w:t>числится остаток не испо</w:t>
      </w:r>
      <w:r w:rsidR="00D23519">
        <w:t xml:space="preserve">льзованного ежегодного отпуска </w:t>
      </w:r>
      <w:r w:rsidR="00092403" w:rsidRPr="007D2C40">
        <w:t>за 20</w:t>
      </w:r>
      <w:r w:rsidRPr="007D2C40">
        <w:t>2</w:t>
      </w:r>
      <w:r w:rsidR="00673B74" w:rsidRPr="007D2C40">
        <w:t>2</w:t>
      </w:r>
      <w:r w:rsidR="00092403" w:rsidRPr="007D2C40">
        <w:t xml:space="preserve"> год в сумме </w:t>
      </w:r>
      <w:r w:rsidR="00673B74" w:rsidRPr="007D2C40">
        <w:t>44 414,53</w:t>
      </w:r>
      <w:r w:rsidR="00092403" w:rsidRPr="007D2C40">
        <w:t>рублей.</w:t>
      </w:r>
    </w:p>
    <w:p w:rsidR="00092403" w:rsidRPr="00EA7259" w:rsidRDefault="00092403" w:rsidP="00E844BD">
      <w:pPr>
        <w:ind w:firstLine="708"/>
        <w:jc w:val="center"/>
        <w:rPr>
          <w:color w:val="FF0000"/>
        </w:rPr>
      </w:pPr>
    </w:p>
    <w:p w:rsidR="00980335" w:rsidRPr="00673B74" w:rsidRDefault="00E069DA" w:rsidP="00E844BD">
      <w:pPr>
        <w:jc w:val="center"/>
        <w:outlineLvl w:val="0"/>
        <w:rPr>
          <w:b/>
          <w:sz w:val="28"/>
          <w:szCs w:val="28"/>
        </w:rPr>
      </w:pPr>
      <w:hyperlink r:id="rId9" w:history="1">
        <w:r w:rsidR="00980335" w:rsidRPr="00673B74">
          <w:rPr>
            <w:b/>
            <w:sz w:val="28"/>
            <w:szCs w:val="28"/>
          </w:rPr>
          <w:t>Справка</w:t>
        </w:r>
      </w:hyperlink>
      <w:r w:rsidR="00980335" w:rsidRPr="00673B74">
        <w:rPr>
          <w:b/>
          <w:sz w:val="28"/>
          <w:szCs w:val="28"/>
        </w:rPr>
        <w:t xml:space="preserve"> о наличии имущества и обязательств на забалансовых счетах</w:t>
      </w:r>
    </w:p>
    <w:p w:rsidR="00980335" w:rsidRPr="00673B74" w:rsidRDefault="00980335" w:rsidP="00E844BD">
      <w:pPr>
        <w:jc w:val="center"/>
        <w:outlineLvl w:val="0"/>
        <w:rPr>
          <w:b/>
          <w:sz w:val="28"/>
          <w:szCs w:val="28"/>
        </w:rPr>
      </w:pPr>
    </w:p>
    <w:p w:rsidR="00980335" w:rsidRPr="00843728" w:rsidRDefault="00980335" w:rsidP="00980335">
      <w:pPr>
        <w:ind w:firstLine="708"/>
      </w:pPr>
      <w:r w:rsidRPr="00843728">
        <w:t>На забалансовом учёте по состоянию на 01.01.202</w:t>
      </w:r>
      <w:r w:rsidR="00673B74" w:rsidRPr="00843728">
        <w:t>3</w:t>
      </w:r>
      <w:r w:rsidRPr="00843728">
        <w:t xml:space="preserve"> года сформированы остатки средств:</w:t>
      </w:r>
    </w:p>
    <w:p w:rsidR="00980335" w:rsidRPr="00843728" w:rsidRDefault="00980335" w:rsidP="00980335">
      <w:pPr>
        <w:ind w:firstLine="708"/>
        <w:jc w:val="both"/>
        <w:outlineLvl w:val="0"/>
      </w:pPr>
      <w:r w:rsidRPr="00843728">
        <w:t xml:space="preserve">счет 02 - числится </w:t>
      </w:r>
      <w:r w:rsidR="00104022" w:rsidRPr="00843728">
        <w:t>Модем ONT H35M8245HR03</w:t>
      </w:r>
      <w:r w:rsidR="00104022">
        <w:t xml:space="preserve"> стоимостью</w:t>
      </w:r>
      <w:r w:rsidRPr="00843728">
        <w:t xml:space="preserve"> 1,00 рубль;</w:t>
      </w:r>
    </w:p>
    <w:p w:rsidR="00980335" w:rsidRPr="00843728" w:rsidRDefault="00980335" w:rsidP="00980335">
      <w:pPr>
        <w:ind w:firstLine="708"/>
        <w:jc w:val="both"/>
        <w:outlineLvl w:val="0"/>
      </w:pPr>
      <w:r w:rsidRPr="00843728">
        <w:t xml:space="preserve">счет 21 – числятся основные средства стоимостью до 10 000,00 рублей включительно в эксплуатации на сумму </w:t>
      </w:r>
      <w:r w:rsidR="00673B74" w:rsidRPr="00843728">
        <w:t>304 595,02</w:t>
      </w:r>
      <w:r w:rsidRPr="00843728">
        <w:t xml:space="preserve"> рублей.</w:t>
      </w:r>
    </w:p>
    <w:p w:rsidR="00C07E6E" w:rsidRPr="00EA7259" w:rsidRDefault="00C07E6E" w:rsidP="00980335">
      <w:pPr>
        <w:outlineLvl w:val="0"/>
        <w:rPr>
          <w:b/>
          <w:color w:val="FF0000"/>
          <w:sz w:val="28"/>
          <w:szCs w:val="28"/>
        </w:rPr>
      </w:pPr>
    </w:p>
    <w:p w:rsidR="00C07E6E" w:rsidRPr="00A86305" w:rsidRDefault="00C07E6E" w:rsidP="00C07E6E">
      <w:pPr>
        <w:ind w:left="360"/>
        <w:jc w:val="center"/>
        <w:outlineLvl w:val="0"/>
        <w:rPr>
          <w:b/>
          <w:sz w:val="28"/>
          <w:szCs w:val="28"/>
        </w:rPr>
      </w:pPr>
      <w:r w:rsidRPr="00A86305">
        <w:rPr>
          <w:b/>
          <w:sz w:val="28"/>
          <w:szCs w:val="28"/>
        </w:rPr>
        <w:t>Отчет о финансовых результа</w:t>
      </w:r>
      <w:r w:rsidR="00E844BD">
        <w:rPr>
          <w:b/>
          <w:sz w:val="28"/>
          <w:szCs w:val="28"/>
        </w:rPr>
        <w:t xml:space="preserve">тах деятельности (ф. </w:t>
      </w:r>
      <w:r w:rsidRPr="00A86305">
        <w:rPr>
          <w:b/>
          <w:sz w:val="28"/>
          <w:szCs w:val="28"/>
        </w:rPr>
        <w:t>0503121)</w:t>
      </w:r>
    </w:p>
    <w:p w:rsidR="00C07E6E" w:rsidRPr="00EA7259" w:rsidRDefault="00C07E6E" w:rsidP="00C07E6E">
      <w:pPr>
        <w:ind w:firstLine="708"/>
        <w:jc w:val="both"/>
        <w:outlineLvl w:val="0"/>
        <w:rPr>
          <w:color w:val="FF0000"/>
        </w:rPr>
      </w:pPr>
    </w:p>
    <w:p w:rsidR="00EF3ADB" w:rsidRPr="00843728" w:rsidRDefault="00EF3ADB" w:rsidP="00EF3ADB">
      <w:pPr>
        <w:ind w:firstLine="708"/>
        <w:jc w:val="both"/>
      </w:pPr>
      <w:r w:rsidRPr="00843728">
        <w:rPr>
          <w:rFonts w:eastAsia="Arial"/>
          <w:b/>
        </w:rPr>
        <w:t>По строке 010 «Доходы</w:t>
      </w:r>
      <w:r w:rsidRPr="00843728">
        <w:t xml:space="preserve">» </w:t>
      </w:r>
      <w:r w:rsidRPr="00843728">
        <w:rPr>
          <w:rFonts w:eastAsia="Arial"/>
        </w:rPr>
        <w:t xml:space="preserve">отражены начисления доходов районного бюджета по бюджетной деятельности в сумме </w:t>
      </w:r>
      <w:r w:rsidRPr="00D13110">
        <w:t>2 395 507 936,75</w:t>
      </w:r>
      <w:r w:rsidRPr="00843728">
        <w:t>рублей</w:t>
      </w:r>
      <w:r w:rsidRPr="00843728">
        <w:rPr>
          <w:rFonts w:eastAsia="Arial"/>
        </w:rPr>
        <w:t>, в том числе:</w:t>
      </w:r>
    </w:p>
    <w:p w:rsidR="00104022" w:rsidRPr="00843728" w:rsidRDefault="00104022" w:rsidP="00104022">
      <w:pPr>
        <w:ind w:firstLine="1134"/>
        <w:jc w:val="both"/>
        <w:rPr>
          <w:rFonts w:eastAsia="Arial"/>
        </w:rPr>
      </w:pPr>
      <w:r w:rsidRPr="00843728">
        <w:rPr>
          <w:rFonts w:eastAsia="Arial"/>
          <w:b/>
        </w:rPr>
        <w:t xml:space="preserve">По строке 020 </w:t>
      </w:r>
      <w:r w:rsidRPr="00843728">
        <w:rPr>
          <w:rFonts w:eastAsia="Arial"/>
        </w:rPr>
        <w:t>«Налоговые доходы» в сумме 564 864 602,47 рубля,  в том числе:</w:t>
      </w:r>
    </w:p>
    <w:p w:rsidR="00104022" w:rsidRPr="00843728" w:rsidRDefault="00104022" w:rsidP="00104022">
      <w:pPr>
        <w:tabs>
          <w:tab w:val="left" w:pos="0"/>
        </w:tabs>
        <w:ind w:firstLine="1134"/>
        <w:jc w:val="both"/>
        <w:rPr>
          <w:rFonts w:eastAsia="Arial"/>
        </w:rPr>
      </w:pPr>
      <w:r w:rsidRPr="00843728">
        <w:rPr>
          <w:rFonts w:eastAsia="Arial"/>
          <w:b/>
        </w:rPr>
        <w:t>КОСГУ 111 «Налоги»</w:t>
      </w:r>
      <w:r w:rsidRPr="00843728">
        <w:rPr>
          <w:rFonts w:eastAsia="Arial"/>
        </w:rPr>
        <w:t>:</w:t>
      </w:r>
    </w:p>
    <w:tbl>
      <w:tblPr>
        <w:tblW w:w="10151" w:type="dxa"/>
        <w:tblInd w:w="96" w:type="dxa"/>
        <w:tblLook w:val="04A0" w:firstRow="1" w:lastRow="0" w:firstColumn="1" w:lastColumn="0" w:noHBand="0" w:noVBand="1"/>
      </w:tblPr>
      <w:tblGrid>
        <w:gridCol w:w="10151"/>
      </w:tblGrid>
      <w:tr w:rsidR="00104022" w:rsidRPr="00843728" w:rsidTr="004E6DEA">
        <w:trPr>
          <w:trHeight w:val="312"/>
        </w:trPr>
        <w:tc>
          <w:tcPr>
            <w:tcW w:w="10151" w:type="dxa"/>
            <w:tcBorders>
              <w:top w:val="nil"/>
              <w:left w:val="nil"/>
              <w:bottom w:val="nil"/>
              <w:right w:val="nil"/>
            </w:tcBorders>
            <w:shd w:val="clear" w:color="auto" w:fill="auto"/>
            <w:noWrap/>
            <w:vAlign w:val="bottom"/>
            <w:hideMark/>
          </w:tcPr>
          <w:p w:rsidR="00104022" w:rsidRDefault="00104022" w:rsidP="004E6DEA">
            <w:pPr>
              <w:ind w:left="330"/>
              <w:rPr>
                <w:color w:val="000000"/>
              </w:rPr>
            </w:pPr>
            <w:r w:rsidRPr="00843728">
              <w:rPr>
                <w:color w:val="000000"/>
              </w:rPr>
              <w:t>-Управление Федерального казначейства по Вологодской области в сумме 32 588 316,70 рублей;</w:t>
            </w:r>
          </w:p>
          <w:p w:rsidR="00104022" w:rsidRPr="00843728" w:rsidRDefault="00104022" w:rsidP="00104022">
            <w:pPr>
              <w:ind w:left="330"/>
              <w:rPr>
                <w:color w:val="000000"/>
              </w:rPr>
            </w:pPr>
            <w:r w:rsidRPr="00843728">
              <w:rPr>
                <w:color w:val="000000"/>
              </w:rPr>
              <w:t>-Федеральная налоговая служба России в сумме 525 477 886,22 рублей.</w:t>
            </w:r>
          </w:p>
          <w:p w:rsidR="00104022" w:rsidRPr="00843728" w:rsidRDefault="00104022" w:rsidP="00104022">
            <w:pPr>
              <w:tabs>
                <w:tab w:val="left" w:pos="0"/>
                <w:tab w:val="left" w:pos="1038"/>
              </w:tabs>
              <w:ind w:firstLine="1038"/>
              <w:jc w:val="both"/>
              <w:rPr>
                <w:color w:val="000000"/>
              </w:rPr>
            </w:pPr>
            <w:r w:rsidRPr="00843728">
              <w:rPr>
                <w:rFonts w:eastAsia="Arial"/>
                <w:b/>
              </w:rPr>
              <w:t>КОСГУ 112 «Государственная пошлина, сборы»</w:t>
            </w:r>
            <w:r w:rsidRPr="00843728">
              <w:rPr>
                <w:rFonts w:eastAsia="Arial"/>
              </w:rPr>
              <w:t xml:space="preserve"> от </w:t>
            </w:r>
            <w:r w:rsidRPr="00843728">
              <w:rPr>
                <w:color w:val="000000"/>
              </w:rPr>
              <w:t>Федеральной налоговой службы России в сумме 6 798 399,55 рублей.</w:t>
            </w:r>
          </w:p>
          <w:p w:rsidR="00104022" w:rsidRPr="00843728" w:rsidRDefault="00104022" w:rsidP="00104022">
            <w:pPr>
              <w:ind w:firstLine="1132"/>
              <w:jc w:val="both"/>
              <w:rPr>
                <w:rFonts w:eastAsia="Arial"/>
              </w:rPr>
            </w:pPr>
            <w:r w:rsidRPr="00843728">
              <w:rPr>
                <w:rFonts w:eastAsia="Arial"/>
                <w:b/>
              </w:rPr>
              <w:t xml:space="preserve">По строке 030 </w:t>
            </w:r>
            <w:r w:rsidRPr="00843728">
              <w:rPr>
                <w:rFonts w:eastAsia="Arial"/>
              </w:rPr>
              <w:t>«Доходы от собственности»:</w:t>
            </w:r>
          </w:p>
          <w:p w:rsidR="00104022" w:rsidRPr="00843728" w:rsidRDefault="00104022" w:rsidP="00104022">
            <w:pPr>
              <w:tabs>
                <w:tab w:val="left" w:pos="0"/>
              </w:tabs>
              <w:ind w:firstLine="1038"/>
              <w:jc w:val="both"/>
              <w:rPr>
                <w:rFonts w:eastAsia="Arial"/>
              </w:rPr>
            </w:pPr>
            <w:r w:rsidRPr="00843728">
              <w:rPr>
                <w:rFonts w:eastAsia="Arial"/>
                <w:b/>
              </w:rPr>
              <w:t>КОСГУ 123 «Налоги»</w:t>
            </w:r>
            <w:r w:rsidRPr="00843728">
              <w:rPr>
                <w:rFonts w:eastAsia="Arial"/>
              </w:rPr>
              <w:t xml:space="preserve"> от </w:t>
            </w:r>
            <w:r w:rsidRPr="00843728">
              <w:rPr>
                <w:color w:val="000000"/>
              </w:rPr>
              <w:t>Федеральной службы по надзору в сфере природопользования  по Вологодской области в сумме 781 023,53 рубля.</w:t>
            </w:r>
          </w:p>
          <w:p w:rsidR="005E2750" w:rsidRPr="00843728" w:rsidRDefault="005E2750" w:rsidP="005E2750">
            <w:pPr>
              <w:ind w:firstLine="708"/>
              <w:jc w:val="both"/>
              <w:rPr>
                <w:iCs/>
                <w:color w:val="000008"/>
              </w:rPr>
            </w:pPr>
            <w:r w:rsidRPr="00843728">
              <w:rPr>
                <w:rFonts w:eastAsia="Arial"/>
                <w:b/>
              </w:rPr>
              <w:t xml:space="preserve">По строке 040 КОСГУ 130 </w:t>
            </w:r>
            <w:r w:rsidRPr="00843728">
              <w:rPr>
                <w:rFonts w:eastAsia="Arial"/>
              </w:rPr>
              <w:t>«Доходы от оказания платных услуг(работ),компенсаций затрат</w:t>
            </w:r>
            <w:r w:rsidRPr="00843728">
              <w:rPr>
                <w:iCs/>
                <w:color w:val="000008"/>
              </w:rPr>
              <w:t xml:space="preserve">» отражено начисление доходов бюджета от возврата компенсации в сумме </w:t>
            </w:r>
            <w:r w:rsidRPr="00D13110">
              <w:rPr>
                <w:iCs/>
                <w:color w:val="000008"/>
              </w:rPr>
              <w:t>419,36 рублей</w:t>
            </w:r>
            <w:r w:rsidRPr="00843728">
              <w:rPr>
                <w:iCs/>
                <w:color w:val="000008"/>
              </w:rPr>
              <w:t xml:space="preserve"> от ПАО Сбербанк, а именно поступила излишне уплаченная комиссия за перечисление денежных средств по договору № 12022050 от 13.02.2019 года за период с 01.01.2020 по 15.04.2021 годы. </w:t>
            </w:r>
          </w:p>
          <w:p w:rsidR="005E2750" w:rsidRPr="00843728" w:rsidRDefault="005E2750" w:rsidP="005E2750">
            <w:pPr>
              <w:ind w:firstLine="1132"/>
              <w:jc w:val="both"/>
              <w:rPr>
                <w:rFonts w:eastAsia="Arial"/>
              </w:rPr>
            </w:pPr>
            <w:r>
              <w:rPr>
                <w:rFonts w:eastAsia="Arial"/>
                <w:b/>
              </w:rPr>
              <w:t>По строке 05</w:t>
            </w:r>
            <w:r w:rsidRPr="00843728">
              <w:rPr>
                <w:rFonts w:eastAsia="Arial"/>
                <w:b/>
              </w:rPr>
              <w:t xml:space="preserve">0 </w:t>
            </w:r>
            <w:r w:rsidRPr="00843728">
              <w:rPr>
                <w:rFonts w:eastAsia="Arial"/>
              </w:rPr>
              <w:t>«Штрафы пени, неустойки, возмещения ущерба» в сумме</w:t>
            </w:r>
            <w:r w:rsidRPr="00843728">
              <w:rPr>
                <w:color w:val="000000"/>
              </w:rPr>
              <w:t>1 9</w:t>
            </w:r>
            <w:r>
              <w:rPr>
                <w:color w:val="000000"/>
              </w:rPr>
              <w:t>2</w:t>
            </w:r>
            <w:r w:rsidRPr="00843728">
              <w:rPr>
                <w:color w:val="000000"/>
              </w:rPr>
              <w:t>6 911,</w:t>
            </w:r>
            <w:r>
              <w:rPr>
                <w:color w:val="000000"/>
              </w:rPr>
              <w:t>97</w:t>
            </w:r>
            <w:r w:rsidRPr="00843728">
              <w:rPr>
                <w:color w:val="000000"/>
              </w:rPr>
              <w:t xml:space="preserve"> рублей</w:t>
            </w:r>
            <w:r w:rsidRPr="00843728">
              <w:rPr>
                <w:rFonts w:eastAsia="Arial"/>
              </w:rPr>
              <w:t xml:space="preserve">, </w:t>
            </w:r>
            <w:r w:rsidRPr="00843728">
              <w:rPr>
                <w:rFonts w:eastAsia="Arial"/>
                <w:b/>
              </w:rPr>
              <w:t>КОСГУ 145 «Прочие доходы от сумм принудительного изъятия»</w:t>
            </w:r>
            <w:r w:rsidRPr="00843728">
              <w:rPr>
                <w:rFonts w:eastAsia="Arial"/>
              </w:rPr>
              <w:t xml:space="preserve"> в том числе:</w:t>
            </w:r>
          </w:p>
          <w:tbl>
            <w:tblPr>
              <w:tblW w:w="9713" w:type="dxa"/>
              <w:tblLook w:val="04A0" w:firstRow="1" w:lastRow="0" w:firstColumn="1" w:lastColumn="0" w:noHBand="0" w:noVBand="1"/>
            </w:tblPr>
            <w:tblGrid>
              <w:gridCol w:w="9713"/>
            </w:tblGrid>
            <w:tr w:rsidR="005E2750" w:rsidRPr="00843728" w:rsidTr="002315B7">
              <w:trPr>
                <w:trHeight w:val="312"/>
              </w:trPr>
              <w:tc>
                <w:tcPr>
                  <w:tcW w:w="9713" w:type="dxa"/>
                  <w:tcBorders>
                    <w:top w:val="nil"/>
                    <w:left w:val="nil"/>
                    <w:bottom w:val="nil"/>
                    <w:right w:val="nil"/>
                  </w:tcBorders>
                  <w:shd w:val="clear" w:color="auto" w:fill="auto"/>
                  <w:noWrap/>
                  <w:vAlign w:val="bottom"/>
                  <w:hideMark/>
                </w:tcPr>
                <w:p w:rsidR="005E2750" w:rsidRPr="00843728" w:rsidRDefault="005E2750" w:rsidP="005E2750">
                  <w:pPr>
                    <w:ind w:firstLine="330"/>
                    <w:rPr>
                      <w:color w:val="000000"/>
                    </w:rPr>
                  </w:pPr>
                  <w:r w:rsidRPr="00843728">
                    <w:rPr>
                      <w:color w:val="000000"/>
                    </w:rPr>
                    <w:t>-Департамент по обеспечению мировых судей в сумме 1 582 475,00 рублей;</w:t>
                  </w:r>
                </w:p>
              </w:tc>
            </w:tr>
            <w:tr w:rsidR="005E2750" w:rsidRPr="00843728" w:rsidTr="002315B7">
              <w:trPr>
                <w:trHeight w:val="312"/>
              </w:trPr>
              <w:tc>
                <w:tcPr>
                  <w:tcW w:w="9713" w:type="dxa"/>
                  <w:tcBorders>
                    <w:top w:val="nil"/>
                    <w:left w:val="nil"/>
                    <w:bottom w:val="nil"/>
                    <w:right w:val="nil"/>
                  </w:tcBorders>
                  <w:shd w:val="clear" w:color="auto" w:fill="auto"/>
                  <w:noWrap/>
                  <w:vAlign w:val="bottom"/>
                  <w:hideMark/>
                </w:tcPr>
                <w:p w:rsidR="005E2750" w:rsidRPr="00843728" w:rsidRDefault="005E2750" w:rsidP="005E2750">
                  <w:pPr>
                    <w:ind w:firstLine="330"/>
                    <w:rPr>
                      <w:color w:val="000000"/>
                    </w:rPr>
                  </w:pPr>
                  <w:r w:rsidRPr="00843728">
                    <w:rPr>
                      <w:color w:val="000000"/>
                    </w:rPr>
                    <w:t>-Департамент лесного комплекса области в сумме 208 773,94 рубля;</w:t>
                  </w:r>
                </w:p>
              </w:tc>
            </w:tr>
            <w:tr w:rsidR="005E2750" w:rsidRPr="00843728" w:rsidTr="002315B7">
              <w:trPr>
                <w:trHeight w:val="312"/>
              </w:trPr>
              <w:tc>
                <w:tcPr>
                  <w:tcW w:w="9713" w:type="dxa"/>
                  <w:tcBorders>
                    <w:top w:val="nil"/>
                    <w:left w:val="nil"/>
                    <w:bottom w:val="nil"/>
                    <w:right w:val="nil"/>
                  </w:tcBorders>
                  <w:shd w:val="clear" w:color="auto" w:fill="auto"/>
                  <w:noWrap/>
                  <w:vAlign w:val="bottom"/>
                  <w:hideMark/>
                </w:tcPr>
                <w:p w:rsidR="005E2750" w:rsidRPr="00843728" w:rsidRDefault="005E2750" w:rsidP="005E2750">
                  <w:pPr>
                    <w:ind w:firstLine="330"/>
                    <w:rPr>
                      <w:color w:val="000000"/>
                    </w:rPr>
                  </w:pPr>
                  <w:r w:rsidRPr="00843728">
                    <w:rPr>
                      <w:color w:val="000000"/>
                    </w:rPr>
                    <w:t>-Комитет гражданской защиты и социальной безопасности области в сумме 108 034,18 рубля;</w:t>
                  </w:r>
                </w:p>
              </w:tc>
            </w:tr>
            <w:tr w:rsidR="005E2750" w:rsidRPr="00843728" w:rsidTr="002315B7">
              <w:trPr>
                <w:trHeight w:val="312"/>
              </w:trPr>
              <w:tc>
                <w:tcPr>
                  <w:tcW w:w="9713" w:type="dxa"/>
                  <w:tcBorders>
                    <w:top w:val="nil"/>
                    <w:left w:val="nil"/>
                    <w:bottom w:val="nil"/>
                    <w:right w:val="nil"/>
                  </w:tcBorders>
                  <w:shd w:val="clear" w:color="auto" w:fill="auto"/>
                  <w:noWrap/>
                  <w:vAlign w:val="bottom"/>
                  <w:hideMark/>
                </w:tcPr>
                <w:p w:rsidR="005E2750" w:rsidRPr="00843728" w:rsidRDefault="005E2750" w:rsidP="005E2750">
                  <w:pPr>
                    <w:ind w:firstLine="330"/>
                    <w:rPr>
                      <w:color w:val="000000"/>
                    </w:rPr>
                  </w:pPr>
                  <w:r w:rsidRPr="00843728">
                    <w:rPr>
                      <w:color w:val="000000"/>
                    </w:rPr>
                    <w:t>-Департамент по охране, контролю и регулированию использования объектов животного мира области в сумме 16 353,15 рубля;</w:t>
                  </w:r>
                </w:p>
              </w:tc>
            </w:tr>
            <w:tr w:rsidR="005E2750" w:rsidRPr="00843728" w:rsidTr="002315B7">
              <w:trPr>
                <w:trHeight w:val="312"/>
              </w:trPr>
              <w:tc>
                <w:tcPr>
                  <w:tcW w:w="9713" w:type="dxa"/>
                  <w:tcBorders>
                    <w:top w:val="nil"/>
                    <w:left w:val="nil"/>
                    <w:bottom w:val="nil"/>
                    <w:right w:val="nil"/>
                  </w:tcBorders>
                  <w:shd w:val="clear" w:color="auto" w:fill="auto"/>
                  <w:noWrap/>
                  <w:vAlign w:val="bottom"/>
                  <w:hideMark/>
                </w:tcPr>
                <w:p w:rsidR="005E2750" w:rsidRPr="00843728" w:rsidRDefault="005E2750" w:rsidP="005E2750">
                  <w:pPr>
                    <w:ind w:firstLine="330"/>
                    <w:rPr>
                      <w:color w:val="000000"/>
                    </w:rPr>
                  </w:pPr>
                  <w:r w:rsidRPr="00843728">
                    <w:rPr>
                      <w:color w:val="000000"/>
                    </w:rPr>
                    <w:t>-Федеральная налоговая служба России в сумме 1275,29 рублей.</w:t>
                  </w:r>
                </w:p>
              </w:tc>
            </w:tr>
          </w:tbl>
          <w:p w:rsidR="00104022" w:rsidRPr="00843728" w:rsidRDefault="00104022" w:rsidP="004E6DEA">
            <w:pPr>
              <w:ind w:left="330"/>
              <w:rPr>
                <w:color w:val="000000"/>
              </w:rPr>
            </w:pPr>
          </w:p>
        </w:tc>
      </w:tr>
    </w:tbl>
    <w:p w:rsidR="00EF3ADB" w:rsidRPr="00843728" w:rsidRDefault="005E2750" w:rsidP="005E2750">
      <w:pPr>
        <w:ind w:firstLine="567"/>
        <w:jc w:val="both"/>
        <w:rPr>
          <w:iCs/>
          <w:color w:val="000008"/>
        </w:rPr>
      </w:pPr>
      <w:r>
        <w:rPr>
          <w:iCs/>
          <w:color w:val="000008"/>
        </w:rPr>
        <w:lastRenderedPageBreak/>
        <w:t>-</w:t>
      </w:r>
      <w:r w:rsidR="00EF3ADB" w:rsidRPr="00843728">
        <w:rPr>
          <w:iCs/>
          <w:color w:val="000008"/>
        </w:rPr>
        <w:t>сельско</w:t>
      </w:r>
      <w:r>
        <w:rPr>
          <w:iCs/>
          <w:color w:val="000008"/>
        </w:rPr>
        <w:t>е</w:t>
      </w:r>
      <w:r w:rsidR="00EF3ADB" w:rsidRPr="00843728">
        <w:rPr>
          <w:iCs/>
          <w:color w:val="000008"/>
        </w:rPr>
        <w:t xml:space="preserve"> поселени</w:t>
      </w:r>
      <w:r>
        <w:rPr>
          <w:iCs/>
          <w:color w:val="000008"/>
        </w:rPr>
        <w:t>е</w:t>
      </w:r>
      <w:r w:rsidR="00EF3ADB" w:rsidRPr="00843728">
        <w:rPr>
          <w:iCs/>
          <w:color w:val="000008"/>
        </w:rPr>
        <w:t xml:space="preserve">Самотовинское в сумме </w:t>
      </w:r>
      <w:r w:rsidR="00EF3ADB" w:rsidRPr="00D13110">
        <w:rPr>
          <w:iCs/>
          <w:color w:val="000008"/>
        </w:rPr>
        <w:t>10 000,00 рублей</w:t>
      </w:r>
      <w:r w:rsidR="00EF3ADB" w:rsidRPr="00843728">
        <w:rPr>
          <w:iCs/>
          <w:color w:val="000008"/>
        </w:rPr>
        <w:t xml:space="preserve"> по постановлению Великоустюгского районного суда Вологодской области от 15.11 2021 года</w:t>
      </w:r>
      <w:r w:rsidRPr="00843728">
        <w:rPr>
          <w:iCs/>
          <w:color w:val="000008"/>
        </w:rPr>
        <w:t>отражено начисление административного штрафа</w:t>
      </w:r>
      <w:r w:rsidR="00EF3ADB" w:rsidRPr="00843728">
        <w:rPr>
          <w:iCs/>
          <w:color w:val="000008"/>
        </w:rPr>
        <w:t>. В доход районного бюджета штраф поступил 20.01.2022 года.</w:t>
      </w:r>
    </w:p>
    <w:p w:rsidR="00EF3ADB" w:rsidRPr="00843728" w:rsidRDefault="00EF3ADB" w:rsidP="00EF3ADB">
      <w:pPr>
        <w:ind w:firstLine="709"/>
        <w:jc w:val="both"/>
        <w:rPr>
          <w:iCs/>
          <w:color w:val="000008"/>
        </w:rPr>
      </w:pPr>
      <w:r w:rsidRPr="00843728">
        <w:rPr>
          <w:rFonts w:eastAsia="Arial"/>
          <w:b/>
        </w:rPr>
        <w:t>По строке 060 КОСГУ 151</w:t>
      </w:r>
      <w:r w:rsidRPr="00843728">
        <w:rPr>
          <w:rFonts w:eastAsia="Arial"/>
        </w:rPr>
        <w:t xml:space="preserve"> «</w:t>
      </w:r>
      <w:r w:rsidRPr="00843728">
        <w:t>Поступления текущего характера от других бюджетов бюджетной системы Российской Федерации</w:t>
      </w:r>
      <w:r w:rsidRPr="00843728">
        <w:rPr>
          <w:rFonts w:eastAsia="Arial"/>
        </w:rPr>
        <w:t xml:space="preserve">» в </w:t>
      </w:r>
      <w:r w:rsidRPr="00D13110">
        <w:rPr>
          <w:rFonts w:eastAsia="Arial"/>
        </w:rPr>
        <w:t>сумме  1 756 772 334,56 рубля</w:t>
      </w:r>
      <w:r w:rsidRPr="00843728">
        <w:rPr>
          <w:rFonts w:eastAsia="Arial"/>
        </w:rPr>
        <w:t>, в том числе:</w:t>
      </w:r>
    </w:p>
    <w:p w:rsidR="00EF3ADB" w:rsidRPr="00843728" w:rsidRDefault="00EF3ADB" w:rsidP="00EF3ADB">
      <w:pPr>
        <w:ind w:left="288" w:firstLine="420"/>
        <w:rPr>
          <w:rFonts w:eastAsia="Arial"/>
          <w:b/>
        </w:rPr>
      </w:pPr>
      <w:r w:rsidRPr="00843728">
        <w:rPr>
          <w:rFonts w:eastAsia="Arial"/>
          <w:b/>
        </w:rPr>
        <w:t>От Департаментов Вологодской области 1 733 052 126,49 рублей:</w:t>
      </w:r>
    </w:p>
    <w:p w:rsidR="00EF3ADB" w:rsidRPr="00843728" w:rsidRDefault="00EF3ADB" w:rsidP="00EF3ADB">
      <w:pPr>
        <w:ind w:left="288"/>
        <w:rPr>
          <w:rFonts w:eastAsia="Arial"/>
        </w:rPr>
      </w:pPr>
      <w:r w:rsidRPr="00843728">
        <w:rPr>
          <w:rFonts w:eastAsia="Arial"/>
        </w:rPr>
        <w:t xml:space="preserve">- Правительство Вологодской области </w:t>
      </w:r>
      <w:r w:rsidRPr="00843728">
        <w:t xml:space="preserve">– 2 041 163,60 </w:t>
      </w:r>
      <w:r w:rsidRPr="00843728">
        <w:rPr>
          <w:rFonts w:eastAsia="Arial"/>
        </w:rPr>
        <w:t>рубля;</w:t>
      </w:r>
      <w:r w:rsidRPr="00843728">
        <w:rPr>
          <w:rFonts w:eastAsia="Arial"/>
        </w:rPr>
        <w:br/>
        <w:t xml:space="preserve">- Департамент образования Вологодской области </w:t>
      </w:r>
      <w:r w:rsidRPr="00843728">
        <w:t>–</w:t>
      </w:r>
      <w:r w:rsidRPr="00843728">
        <w:rPr>
          <w:rFonts w:eastAsia="Arial"/>
        </w:rPr>
        <w:t xml:space="preserve"> 928 474 195,42 рублей;</w:t>
      </w:r>
      <w:r w:rsidRPr="00843728">
        <w:rPr>
          <w:rFonts w:eastAsia="Arial"/>
        </w:rPr>
        <w:br/>
        <w:t xml:space="preserve">- Департамент культуры и туризма области </w:t>
      </w:r>
      <w:r w:rsidRPr="00843728">
        <w:t>–</w:t>
      </w:r>
      <w:r w:rsidRPr="00843728">
        <w:rPr>
          <w:rFonts w:eastAsia="Arial"/>
        </w:rPr>
        <w:t xml:space="preserve"> 39 856 639,31 рублей;</w:t>
      </w:r>
    </w:p>
    <w:p w:rsidR="00EF3ADB" w:rsidRPr="00843728" w:rsidRDefault="00EF3ADB" w:rsidP="00EF3ADB">
      <w:pPr>
        <w:ind w:left="288"/>
        <w:rPr>
          <w:rFonts w:eastAsia="Arial"/>
        </w:rPr>
      </w:pPr>
      <w:r w:rsidRPr="00843728">
        <w:rPr>
          <w:rFonts w:eastAsia="Arial"/>
        </w:rPr>
        <w:t xml:space="preserve">- Департамент финансов Вологодской области </w:t>
      </w:r>
      <w:r w:rsidRPr="00843728">
        <w:t xml:space="preserve">– 544 209 200,00 </w:t>
      </w:r>
      <w:r w:rsidRPr="00843728">
        <w:rPr>
          <w:rFonts w:eastAsia="Arial"/>
        </w:rPr>
        <w:t>рублей;</w:t>
      </w:r>
      <w:r w:rsidRPr="00843728">
        <w:rPr>
          <w:rFonts w:eastAsia="Arial"/>
        </w:rPr>
        <w:br/>
        <w:t xml:space="preserve">- Департамент дорожного хозяйства и транспорта области </w:t>
      </w:r>
      <w:r w:rsidRPr="00843728">
        <w:t>–</w:t>
      </w:r>
      <w:r w:rsidRPr="00843728">
        <w:rPr>
          <w:rFonts w:eastAsia="Arial"/>
        </w:rPr>
        <w:t xml:space="preserve"> 100 709 522,23 рубля;</w:t>
      </w:r>
    </w:p>
    <w:p w:rsidR="00EF3ADB" w:rsidRPr="00843728" w:rsidRDefault="00EF3ADB" w:rsidP="00EF3ADB">
      <w:pPr>
        <w:ind w:left="288"/>
        <w:rPr>
          <w:rFonts w:eastAsia="Arial"/>
        </w:rPr>
      </w:pPr>
      <w:r w:rsidRPr="00843728">
        <w:rPr>
          <w:rFonts w:eastAsia="Arial"/>
        </w:rPr>
        <w:t xml:space="preserve">- Департамент по обеспечению деятельности мировых судей области </w:t>
      </w:r>
      <w:r w:rsidRPr="00843728">
        <w:t>–</w:t>
      </w:r>
      <w:r w:rsidRPr="00843728">
        <w:rPr>
          <w:rFonts w:eastAsia="Arial"/>
        </w:rPr>
        <w:t xml:space="preserve"> 43 400,00 рублей;</w:t>
      </w:r>
    </w:p>
    <w:p w:rsidR="00EF3ADB" w:rsidRPr="00843728" w:rsidRDefault="00EF3ADB" w:rsidP="00EF3ADB">
      <w:pPr>
        <w:ind w:left="288"/>
        <w:rPr>
          <w:rFonts w:eastAsia="Arial"/>
        </w:rPr>
      </w:pPr>
      <w:r w:rsidRPr="00843728">
        <w:rPr>
          <w:rFonts w:eastAsia="Arial"/>
        </w:rPr>
        <w:t xml:space="preserve">- Департамент имущественных отношений области </w:t>
      </w:r>
      <w:r w:rsidRPr="00843728">
        <w:t>–</w:t>
      </w:r>
      <w:r w:rsidRPr="00843728">
        <w:rPr>
          <w:rFonts w:eastAsia="Arial"/>
        </w:rPr>
        <w:t xml:space="preserve">  11 878 916,10 рублей;</w:t>
      </w:r>
    </w:p>
    <w:p w:rsidR="00EF3ADB" w:rsidRPr="00843728" w:rsidRDefault="00EF3ADB" w:rsidP="00EF3ADB">
      <w:pPr>
        <w:ind w:left="288"/>
        <w:rPr>
          <w:rFonts w:eastAsia="Arial"/>
        </w:rPr>
      </w:pPr>
      <w:r w:rsidRPr="00843728">
        <w:rPr>
          <w:rFonts w:eastAsia="Arial"/>
        </w:rPr>
        <w:t xml:space="preserve">- Департамент физической культуры и спорта области </w:t>
      </w:r>
      <w:r w:rsidRPr="00843728">
        <w:t>–</w:t>
      </w:r>
      <w:r w:rsidRPr="00843728">
        <w:rPr>
          <w:rFonts w:eastAsia="Arial"/>
        </w:rPr>
        <w:t xml:space="preserve"> 3 507 415,24 рублей;</w:t>
      </w:r>
    </w:p>
    <w:p w:rsidR="00EF3ADB" w:rsidRPr="00843728" w:rsidRDefault="00EF3ADB" w:rsidP="00EF3ADB">
      <w:pPr>
        <w:ind w:left="288"/>
        <w:rPr>
          <w:rFonts w:eastAsia="Arial"/>
        </w:rPr>
      </w:pPr>
      <w:r w:rsidRPr="00843728">
        <w:rPr>
          <w:rFonts w:eastAsia="Arial"/>
        </w:rPr>
        <w:t xml:space="preserve">- Департамент экономического развития области </w:t>
      </w:r>
      <w:r w:rsidRPr="00843728">
        <w:t>–</w:t>
      </w:r>
      <w:r w:rsidRPr="00843728">
        <w:rPr>
          <w:rFonts w:eastAsia="Arial"/>
        </w:rPr>
        <w:t xml:space="preserve"> 2 758 718,75 рублей;</w:t>
      </w:r>
      <w:r w:rsidRPr="00843728">
        <w:rPr>
          <w:rFonts w:eastAsia="Arial"/>
        </w:rPr>
        <w:br/>
        <w:t xml:space="preserve">- Комитет гражданской защиты и социальной безопасности области </w:t>
      </w:r>
      <w:r w:rsidRPr="00843728">
        <w:t>–</w:t>
      </w:r>
      <w:r w:rsidRPr="00843728">
        <w:rPr>
          <w:rFonts w:eastAsia="Arial"/>
        </w:rPr>
        <w:t xml:space="preserve"> 1 038 600,00 рублей;</w:t>
      </w:r>
    </w:p>
    <w:p w:rsidR="00EF3ADB" w:rsidRPr="00843728" w:rsidRDefault="00EF3ADB" w:rsidP="00EF3ADB">
      <w:pPr>
        <w:ind w:left="288"/>
        <w:rPr>
          <w:rFonts w:eastAsia="Arial"/>
        </w:rPr>
      </w:pPr>
      <w:r w:rsidRPr="00843728">
        <w:rPr>
          <w:rFonts w:eastAsia="Arial"/>
        </w:rPr>
        <w:t xml:space="preserve">- Управление ветеринарии с госветинспекцией области </w:t>
      </w:r>
      <w:r w:rsidRPr="00843728">
        <w:t>–</w:t>
      </w:r>
      <w:r w:rsidRPr="00843728">
        <w:rPr>
          <w:rFonts w:eastAsia="Arial"/>
        </w:rPr>
        <w:t xml:space="preserve"> 411 401,03 рубль;</w:t>
      </w:r>
    </w:p>
    <w:p w:rsidR="00EF3ADB" w:rsidRPr="00843728" w:rsidRDefault="00EF3ADB" w:rsidP="00EF3ADB">
      <w:pPr>
        <w:ind w:left="288"/>
        <w:rPr>
          <w:rFonts w:eastAsia="Arial"/>
        </w:rPr>
      </w:pPr>
      <w:r w:rsidRPr="00843728">
        <w:rPr>
          <w:rFonts w:eastAsia="Arial"/>
        </w:rPr>
        <w:t xml:space="preserve">- Департамент труда и занятости области </w:t>
      </w:r>
      <w:r w:rsidRPr="00843728">
        <w:t xml:space="preserve">–100 000,00 </w:t>
      </w:r>
      <w:r w:rsidRPr="00843728">
        <w:rPr>
          <w:rFonts w:eastAsia="Arial"/>
        </w:rPr>
        <w:t>рублей;</w:t>
      </w:r>
    </w:p>
    <w:p w:rsidR="00EF3ADB" w:rsidRPr="00843728" w:rsidRDefault="00EF3ADB" w:rsidP="00EF3ADB">
      <w:pPr>
        <w:ind w:left="288"/>
        <w:rPr>
          <w:rFonts w:eastAsia="Arial"/>
        </w:rPr>
      </w:pPr>
      <w:r w:rsidRPr="00843728">
        <w:rPr>
          <w:rFonts w:eastAsia="Arial"/>
        </w:rPr>
        <w:t xml:space="preserve">- Департамент цифрового развития области </w:t>
      </w:r>
      <w:r w:rsidRPr="00843728">
        <w:t xml:space="preserve">– 17 000 100,00 </w:t>
      </w:r>
      <w:r w:rsidRPr="00843728">
        <w:rPr>
          <w:rFonts w:eastAsia="Arial"/>
        </w:rPr>
        <w:t>рублей;</w:t>
      </w:r>
    </w:p>
    <w:p w:rsidR="00EF3ADB" w:rsidRPr="00843728" w:rsidRDefault="00EF3ADB" w:rsidP="00EF3ADB">
      <w:pPr>
        <w:ind w:left="288"/>
        <w:rPr>
          <w:rFonts w:eastAsia="Arial"/>
        </w:rPr>
      </w:pPr>
      <w:r w:rsidRPr="00843728">
        <w:rPr>
          <w:rFonts w:eastAsia="Arial"/>
        </w:rPr>
        <w:t xml:space="preserve">- Департамент строительства области </w:t>
      </w:r>
      <w:r w:rsidRPr="00843728">
        <w:t xml:space="preserve">– 81 022 854,81 </w:t>
      </w:r>
      <w:r w:rsidRPr="00843728">
        <w:rPr>
          <w:rFonts w:eastAsia="Arial"/>
        </w:rPr>
        <w:t>рубля.</w:t>
      </w:r>
    </w:p>
    <w:p w:rsidR="00EF3ADB" w:rsidRPr="00843728" w:rsidRDefault="00EF3ADB" w:rsidP="00EF3ADB">
      <w:pPr>
        <w:ind w:left="708"/>
        <w:rPr>
          <w:rFonts w:eastAsia="Arial"/>
          <w:b/>
        </w:rPr>
      </w:pPr>
    </w:p>
    <w:p w:rsidR="00EF3ADB" w:rsidRPr="00843728" w:rsidRDefault="00EF3ADB" w:rsidP="00EF3ADB">
      <w:pPr>
        <w:ind w:left="708"/>
        <w:rPr>
          <w:rFonts w:eastAsia="Arial"/>
          <w:b/>
        </w:rPr>
      </w:pPr>
      <w:r w:rsidRPr="00843728">
        <w:rPr>
          <w:rFonts w:eastAsia="Arial"/>
          <w:b/>
        </w:rPr>
        <w:t xml:space="preserve">От городских  и сельских поселений  Великоустюгского муниципального района </w:t>
      </w:r>
    </w:p>
    <w:p w:rsidR="00EF3ADB" w:rsidRPr="00843728" w:rsidRDefault="00EF3ADB" w:rsidP="00EF3ADB">
      <w:pPr>
        <w:rPr>
          <w:rFonts w:eastAsia="Arial"/>
          <w:b/>
        </w:rPr>
      </w:pPr>
      <w:r w:rsidRPr="00843728">
        <w:rPr>
          <w:rFonts w:eastAsia="Arial"/>
          <w:b/>
        </w:rPr>
        <w:t>23 720 208,07 рублей:</w:t>
      </w:r>
    </w:p>
    <w:p w:rsidR="00EF3ADB" w:rsidRPr="00843728" w:rsidRDefault="00EF3ADB" w:rsidP="00EF3ADB">
      <w:pPr>
        <w:ind w:firstLine="284"/>
        <w:jc w:val="both"/>
        <w:outlineLvl w:val="0"/>
      </w:pPr>
      <w:r w:rsidRPr="00843728">
        <w:t>- городское поселение Красавино – 618 607,30 рублей;</w:t>
      </w:r>
    </w:p>
    <w:p w:rsidR="00EF3ADB" w:rsidRPr="00843728" w:rsidRDefault="00EF3ADB" w:rsidP="00EF3ADB">
      <w:pPr>
        <w:ind w:firstLine="284"/>
        <w:jc w:val="both"/>
        <w:outlineLvl w:val="0"/>
      </w:pPr>
      <w:r w:rsidRPr="00843728">
        <w:t>- городское поселение Кузино – 375 962,97 рубля;</w:t>
      </w:r>
    </w:p>
    <w:p w:rsidR="00EF3ADB" w:rsidRPr="00843728" w:rsidRDefault="00EF3ADB" w:rsidP="00EF3ADB">
      <w:pPr>
        <w:ind w:left="426" w:hanging="142"/>
        <w:jc w:val="both"/>
        <w:outlineLvl w:val="0"/>
      </w:pPr>
      <w:r w:rsidRPr="00843728">
        <w:t>- городское поселение "Город Великий Устюг" –20 180 024,69 рубля;</w:t>
      </w:r>
    </w:p>
    <w:p w:rsidR="00EF3ADB" w:rsidRPr="00843728" w:rsidRDefault="00EF3ADB" w:rsidP="00EF3ADB">
      <w:pPr>
        <w:ind w:left="426" w:hanging="142"/>
        <w:jc w:val="both"/>
        <w:outlineLvl w:val="0"/>
      </w:pPr>
      <w:r w:rsidRPr="00843728">
        <w:t>- сельское поселение Верхневарженское – 102 400,00 рублей;</w:t>
      </w:r>
    </w:p>
    <w:p w:rsidR="00EF3ADB" w:rsidRPr="00843728" w:rsidRDefault="00EF3ADB" w:rsidP="00EF3ADB">
      <w:pPr>
        <w:ind w:left="426" w:hanging="142"/>
        <w:jc w:val="both"/>
        <w:outlineLvl w:val="0"/>
      </w:pPr>
      <w:r w:rsidRPr="00843728">
        <w:t>- сельское поселение Заречное –216 400,00 рублей;</w:t>
      </w:r>
    </w:p>
    <w:p w:rsidR="00EF3ADB" w:rsidRPr="00843728" w:rsidRDefault="00EF3ADB" w:rsidP="00EF3ADB">
      <w:pPr>
        <w:ind w:left="426" w:hanging="142"/>
        <w:jc w:val="both"/>
        <w:outlineLvl w:val="0"/>
      </w:pPr>
      <w:r w:rsidRPr="00843728">
        <w:t>- сельское поселение Красавинское –225 680,97 рублей;</w:t>
      </w:r>
    </w:p>
    <w:p w:rsidR="00EF3ADB" w:rsidRPr="00843728" w:rsidRDefault="00EF3ADB" w:rsidP="00EF3ADB">
      <w:pPr>
        <w:ind w:left="426" w:hanging="142"/>
        <w:jc w:val="both"/>
        <w:outlineLvl w:val="0"/>
      </w:pPr>
      <w:r w:rsidRPr="00843728">
        <w:t>- сельское поселение Ломоватское –   213 500,09 рублей;</w:t>
      </w:r>
    </w:p>
    <w:p w:rsidR="00EF3ADB" w:rsidRPr="00843728" w:rsidRDefault="00EF3ADB" w:rsidP="00EF3ADB">
      <w:pPr>
        <w:ind w:left="426" w:hanging="142"/>
        <w:jc w:val="both"/>
        <w:outlineLvl w:val="0"/>
      </w:pPr>
      <w:r w:rsidRPr="00843728">
        <w:t>- сельское поселение Марденгское –224 400,00 рублей;</w:t>
      </w:r>
    </w:p>
    <w:p w:rsidR="00EF3ADB" w:rsidRPr="00843728" w:rsidRDefault="00EF3ADB" w:rsidP="00EF3ADB">
      <w:pPr>
        <w:ind w:left="426" w:hanging="142"/>
        <w:jc w:val="both"/>
        <w:outlineLvl w:val="0"/>
      </w:pPr>
      <w:r w:rsidRPr="00843728">
        <w:t>- сельское поселение Опокское –150 400,00 рублей;</w:t>
      </w:r>
    </w:p>
    <w:p w:rsidR="00EF3ADB" w:rsidRPr="00843728" w:rsidRDefault="00EF3ADB" w:rsidP="00EF3ADB">
      <w:pPr>
        <w:ind w:left="426" w:hanging="142"/>
        <w:jc w:val="both"/>
        <w:outlineLvl w:val="0"/>
      </w:pPr>
      <w:r w:rsidRPr="00843728">
        <w:t>- сельское поселение Орловское –111 916,67 рублей;</w:t>
      </w:r>
    </w:p>
    <w:p w:rsidR="00EF3ADB" w:rsidRPr="00843728" w:rsidRDefault="00EF3ADB" w:rsidP="00EF3ADB">
      <w:pPr>
        <w:ind w:left="426" w:hanging="142"/>
        <w:jc w:val="both"/>
        <w:outlineLvl w:val="0"/>
      </w:pPr>
      <w:r w:rsidRPr="00843728">
        <w:t>- сельское поселение Самотовинское–  347 000,00 рублей;</w:t>
      </w:r>
    </w:p>
    <w:p w:rsidR="00EF3ADB" w:rsidRPr="00843728" w:rsidRDefault="00EF3ADB" w:rsidP="00EF3ADB">
      <w:pPr>
        <w:ind w:left="426" w:hanging="142"/>
        <w:jc w:val="both"/>
        <w:outlineLvl w:val="0"/>
      </w:pPr>
      <w:r w:rsidRPr="00843728">
        <w:t>- сельское поселение Сусоловское–  102 400,00 рублей;</w:t>
      </w:r>
    </w:p>
    <w:p w:rsidR="00EF3ADB" w:rsidRPr="00843728" w:rsidRDefault="00EF3ADB" w:rsidP="00EF3ADB">
      <w:pPr>
        <w:ind w:left="426" w:hanging="142"/>
        <w:jc w:val="both"/>
        <w:outlineLvl w:val="0"/>
      </w:pPr>
      <w:r w:rsidRPr="00843728">
        <w:t>- сельское поселение Теплогорское – 105 400,00 рублей;</w:t>
      </w:r>
    </w:p>
    <w:p w:rsidR="00EF3ADB" w:rsidRPr="00843728" w:rsidRDefault="00EF3ADB" w:rsidP="00EF3ADB">
      <w:pPr>
        <w:ind w:left="426" w:hanging="142"/>
        <w:jc w:val="both"/>
        <w:outlineLvl w:val="0"/>
      </w:pPr>
      <w:r w:rsidRPr="00843728">
        <w:t>- сельское поселение Трегубовское – 256 315,38 рублей;</w:t>
      </w:r>
    </w:p>
    <w:p w:rsidR="00EF3ADB" w:rsidRPr="00843728" w:rsidRDefault="00EF3ADB" w:rsidP="00EF3ADB">
      <w:pPr>
        <w:ind w:left="426" w:hanging="142"/>
        <w:jc w:val="both"/>
        <w:outlineLvl w:val="0"/>
      </w:pPr>
      <w:r w:rsidRPr="00843728">
        <w:t>- сельское поселение Усть-Алексеевское –227 400,00 рублей;</w:t>
      </w:r>
    </w:p>
    <w:p w:rsidR="00EF3ADB" w:rsidRPr="00843728" w:rsidRDefault="00EF3ADB" w:rsidP="00202B4B">
      <w:pPr>
        <w:ind w:left="426" w:hanging="142"/>
        <w:jc w:val="both"/>
        <w:outlineLvl w:val="0"/>
      </w:pPr>
      <w:r w:rsidRPr="00843728">
        <w:t>- сельское поселение Юдинское – 262 400,00 рублей.</w:t>
      </w:r>
    </w:p>
    <w:p w:rsidR="00202B4B" w:rsidRPr="00843728" w:rsidRDefault="00202B4B" w:rsidP="00EF3ADB">
      <w:pPr>
        <w:ind w:firstLine="1132"/>
        <w:jc w:val="both"/>
        <w:rPr>
          <w:rFonts w:eastAsia="Arial"/>
          <w:b/>
        </w:rPr>
      </w:pPr>
    </w:p>
    <w:p w:rsidR="00EF3ADB" w:rsidRPr="00843728" w:rsidRDefault="00EF3ADB" w:rsidP="00EF3ADB">
      <w:pPr>
        <w:ind w:firstLine="1132"/>
        <w:jc w:val="both"/>
        <w:rPr>
          <w:rFonts w:eastAsia="Arial"/>
        </w:rPr>
      </w:pPr>
      <w:r w:rsidRPr="00843728">
        <w:rPr>
          <w:rFonts w:eastAsia="Arial"/>
          <w:b/>
        </w:rPr>
        <w:t>По строке 070 «</w:t>
      </w:r>
      <w:r w:rsidRPr="00843728">
        <w:rPr>
          <w:color w:val="000000"/>
        </w:rPr>
        <w:t xml:space="preserve">Безвозмездные денежные поступления капитального характера» </w:t>
      </w:r>
      <w:r w:rsidRPr="00843728">
        <w:rPr>
          <w:rFonts w:eastAsia="Arial"/>
        </w:rPr>
        <w:t xml:space="preserve">отражены начисления доходов районного бюджета по бюджетной деятельности за счет поступления субсидий от   бюджетов других уровней, а именно </w:t>
      </w:r>
      <w:r w:rsidRPr="00843728">
        <w:rPr>
          <w:rFonts w:eastAsia="Arial"/>
          <w:b/>
        </w:rPr>
        <w:t>КОСГУ 161</w:t>
      </w:r>
      <w:r w:rsidRPr="00843728">
        <w:rPr>
          <w:rFonts w:eastAsia="Arial"/>
        </w:rPr>
        <w:t xml:space="preserve"> «</w:t>
      </w:r>
      <w:r w:rsidRPr="00843728">
        <w:rPr>
          <w:color w:val="000000"/>
        </w:rPr>
        <w:t>Поступления капитального характера от других бюджетов бюджетной системы Российской Федерации</w:t>
      </w:r>
      <w:r w:rsidRPr="00843728">
        <w:rPr>
          <w:rFonts w:eastAsia="Arial"/>
        </w:rPr>
        <w:t xml:space="preserve">» от  Департамента строительства области в сумме  </w:t>
      </w:r>
      <w:r w:rsidRPr="00D13110">
        <w:rPr>
          <w:rFonts w:eastAsia="Arial"/>
        </w:rPr>
        <w:t>71 162 644,86 рубл</w:t>
      </w:r>
      <w:r w:rsidR="0014091D" w:rsidRPr="00D13110">
        <w:rPr>
          <w:rFonts w:eastAsia="Arial"/>
        </w:rPr>
        <w:t>я</w:t>
      </w:r>
      <w:r w:rsidRPr="00843728">
        <w:rPr>
          <w:rFonts w:eastAsia="Arial"/>
        </w:rPr>
        <w:t>.</w:t>
      </w:r>
    </w:p>
    <w:p w:rsidR="00EF3ADB" w:rsidRPr="00843728" w:rsidRDefault="00EF3ADB" w:rsidP="00EF3ADB">
      <w:pPr>
        <w:ind w:firstLine="1132"/>
        <w:jc w:val="both"/>
        <w:rPr>
          <w:color w:val="000000"/>
        </w:rPr>
      </w:pPr>
      <w:r w:rsidRPr="00843728">
        <w:rPr>
          <w:color w:val="000000"/>
        </w:rPr>
        <w:t xml:space="preserve">Следует отметить, что в ф.0503121 на основании данных  ф.0503124  финансового органа включены начисления по доходам в сумме  </w:t>
      </w:r>
      <w:r w:rsidRPr="00D13110">
        <w:rPr>
          <w:color w:val="000000"/>
        </w:rPr>
        <w:t>567 562 537,56 рублей</w:t>
      </w:r>
      <w:r w:rsidRPr="00843728">
        <w:rPr>
          <w:color w:val="000000"/>
        </w:rPr>
        <w:t xml:space="preserve">  по администраторам доходов районного бюджета, отчёты которые не представляются, а именно:</w:t>
      </w:r>
    </w:p>
    <w:tbl>
      <w:tblPr>
        <w:tblW w:w="10151" w:type="dxa"/>
        <w:tblInd w:w="96" w:type="dxa"/>
        <w:tblLook w:val="04A0" w:firstRow="1" w:lastRow="0" w:firstColumn="1" w:lastColumn="0" w:noHBand="0" w:noVBand="1"/>
      </w:tblPr>
      <w:tblGrid>
        <w:gridCol w:w="9929"/>
        <w:gridCol w:w="222"/>
      </w:tblGrid>
      <w:tr w:rsidR="00EF3ADB" w:rsidRPr="00843728" w:rsidTr="0021440E">
        <w:trPr>
          <w:trHeight w:val="312"/>
        </w:trPr>
        <w:tc>
          <w:tcPr>
            <w:tcW w:w="9929" w:type="dxa"/>
            <w:tcBorders>
              <w:top w:val="nil"/>
              <w:left w:val="nil"/>
              <w:bottom w:val="nil"/>
              <w:right w:val="nil"/>
            </w:tcBorders>
            <w:shd w:val="clear" w:color="auto" w:fill="auto"/>
            <w:noWrap/>
            <w:vAlign w:val="bottom"/>
            <w:hideMark/>
          </w:tcPr>
          <w:p w:rsidR="00EF3ADB" w:rsidRPr="00843728" w:rsidRDefault="00EF3ADB" w:rsidP="00EF3ADB">
            <w:pPr>
              <w:ind w:firstLine="330"/>
              <w:jc w:val="both"/>
              <w:rPr>
                <w:color w:val="000000"/>
              </w:rPr>
            </w:pPr>
          </w:p>
          <w:p w:rsidR="0021440E" w:rsidRPr="00843728" w:rsidRDefault="0021440E" w:rsidP="0021440E">
            <w:pPr>
              <w:ind w:firstLine="708"/>
              <w:jc w:val="both"/>
              <w:outlineLvl w:val="0"/>
              <w:rPr>
                <w:color w:val="FF0000"/>
              </w:rPr>
            </w:pPr>
            <w:r w:rsidRPr="00843728">
              <w:rPr>
                <w:b/>
              </w:rPr>
              <w:t xml:space="preserve">По строке 210 «Безвозмездные перечисления текущего характера организациям» </w:t>
            </w:r>
            <w:r w:rsidRPr="00843728">
              <w:t>отражен показатель в сумме 392 950,00 рублей - безвозмездно переданы материальные запасы (канцелярские товары и сувенирная продукция) администрации Великоустюгского муниципального</w:t>
            </w:r>
            <w:r w:rsidRPr="00843728">
              <w:rPr>
                <w:color w:val="000000"/>
              </w:rPr>
              <w:t xml:space="preserve"> района.</w:t>
            </w:r>
          </w:p>
          <w:p w:rsidR="00EF3ADB" w:rsidRPr="00843728" w:rsidRDefault="00EF3ADB" w:rsidP="00EF3ADB">
            <w:pPr>
              <w:tabs>
                <w:tab w:val="left" w:pos="0"/>
              </w:tabs>
              <w:jc w:val="both"/>
              <w:rPr>
                <w:rFonts w:eastAsia="Arial"/>
              </w:rPr>
            </w:pPr>
          </w:p>
          <w:p w:rsidR="0029478B" w:rsidRPr="00843728" w:rsidRDefault="0021440E" w:rsidP="0021440E">
            <w:pPr>
              <w:ind w:firstLine="755"/>
              <w:jc w:val="both"/>
              <w:outlineLvl w:val="0"/>
              <w:rPr>
                <w:b/>
              </w:rPr>
            </w:pPr>
            <w:r w:rsidRPr="00843728">
              <w:rPr>
                <w:b/>
              </w:rPr>
              <w:lastRenderedPageBreak/>
              <w:t>По строке 230</w:t>
            </w:r>
            <w:r w:rsidR="0029478B" w:rsidRPr="00843728">
              <w:rPr>
                <w:b/>
              </w:rPr>
              <w:t xml:space="preserve"> «Безвозмездные перечисления бюджетам» </w:t>
            </w:r>
            <w:r w:rsidR="0029478B" w:rsidRPr="00843728">
              <w:t>отражен показатель в сумме  236 762 201,54 рубль, из них:</w:t>
            </w:r>
          </w:p>
          <w:p w:rsidR="00D520F9" w:rsidRPr="00843728" w:rsidRDefault="00D520F9" w:rsidP="0021440E">
            <w:pPr>
              <w:ind w:firstLine="755"/>
              <w:jc w:val="both"/>
              <w:outlineLvl w:val="0"/>
              <w:rPr>
                <w:b/>
              </w:rPr>
            </w:pPr>
          </w:p>
          <w:p w:rsidR="0021440E" w:rsidRPr="00843728" w:rsidRDefault="0029478B" w:rsidP="0021440E">
            <w:pPr>
              <w:ind w:firstLine="755"/>
              <w:jc w:val="both"/>
              <w:outlineLvl w:val="0"/>
            </w:pPr>
            <w:r w:rsidRPr="00843728">
              <w:rPr>
                <w:b/>
              </w:rPr>
              <w:t xml:space="preserve">- </w:t>
            </w:r>
            <w:r w:rsidR="0021440E" w:rsidRPr="00843728">
              <w:rPr>
                <w:b/>
              </w:rPr>
              <w:t>КОСГУ 251</w:t>
            </w:r>
            <w:r w:rsidR="0021440E" w:rsidRPr="00843728">
              <w:t xml:space="preserve"> «Перечисления текущего характера другим бюджетам бюджетной системы Российской Федерации» отражена сумма 187</w:t>
            </w:r>
            <w:r w:rsidR="00202B4B" w:rsidRPr="00843728">
              <w:t> </w:t>
            </w:r>
            <w:r w:rsidR="0021440E" w:rsidRPr="00843728">
              <w:t>938</w:t>
            </w:r>
            <w:r w:rsidR="00202B4B" w:rsidRPr="00843728">
              <w:t xml:space="preserve"> 035,71 </w:t>
            </w:r>
            <w:r w:rsidR="0021440E" w:rsidRPr="00843728">
              <w:t>рублей, в том числе по следующим муниципальным образованиям:</w:t>
            </w:r>
          </w:p>
          <w:p w:rsidR="00EF3ADB" w:rsidRPr="00843728" w:rsidRDefault="00EF3ADB" w:rsidP="00EF3ADB">
            <w:pPr>
              <w:ind w:left="330"/>
              <w:rPr>
                <w:color w:val="000000"/>
              </w:rPr>
            </w:pPr>
          </w:p>
        </w:tc>
        <w:tc>
          <w:tcPr>
            <w:tcW w:w="222" w:type="dxa"/>
            <w:tcBorders>
              <w:top w:val="nil"/>
              <w:left w:val="nil"/>
              <w:bottom w:val="nil"/>
              <w:right w:val="nil"/>
            </w:tcBorders>
            <w:shd w:val="clear" w:color="auto" w:fill="auto"/>
            <w:noWrap/>
            <w:vAlign w:val="bottom"/>
            <w:hideMark/>
          </w:tcPr>
          <w:p w:rsidR="00EF3ADB" w:rsidRPr="00843728" w:rsidRDefault="00EF3ADB" w:rsidP="00EF3ADB">
            <w:pPr>
              <w:rPr>
                <w:color w:val="000000"/>
              </w:rPr>
            </w:pPr>
          </w:p>
        </w:tc>
      </w:tr>
    </w:tbl>
    <w:p w:rsidR="00EF3ADB" w:rsidRPr="00843728" w:rsidRDefault="00EF3ADB" w:rsidP="00202B4B">
      <w:pPr>
        <w:ind w:firstLine="426"/>
        <w:jc w:val="both"/>
        <w:outlineLvl w:val="0"/>
      </w:pPr>
      <w:r w:rsidRPr="00843728">
        <w:t>- городское пос</w:t>
      </w:r>
      <w:r w:rsidR="00F26A1E" w:rsidRPr="00843728">
        <w:t>еление Красавино – 30 781 912,16</w:t>
      </w:r>
      <w:r w:rsidRPr="00843728">
        <w:t xml:space="preserve"> руб</w:t>
      </w:r>
      <w:r w:rsidR="00F26A1E" w:rsidRPr="00843728">
        <w:t>лей</w:t>
      </w:r>
      <w:r w:rsidRPr="00843728">
        <w:t>;</w:t>
      </w:r>
    </w:p>
    <w:p w:rsidR="00EF3ADB" w:rsidRPr="00843728" w:rsidRDefault="00EF3ADB" w:rsidP="00EF3ADB">
      <w:pPr>
        <w:ind w:firstLine="426"/>
        <w:jc w:val="both"/>
        <w:outlineLvl w:val="0"/>
      </w:pPr>
      <w:r w:rsidRPr="00843728">
        <w:t>- городское</w:t>
      </w:r>
      <w:r w:rsidR="00F26A1E" w:rsidRPr="00843728">
        <w:t xml:space="preserve"> поселение Кузино – 6 768 231,36</w:t>
      </w:r>
      <w:r w:rsidRPr="00843728">
        <w:t xml:space="preserve"> рубль;</w:t>
      </w:r>
    </w:p>
    <w:p w:rsidR="00EF3ADB" w:rsidRPr="00843728" w:rsidRDefault="00EF3ADB" w:rsidP="00EF3ADB">
      <w:pPr>
        <w:ind w:left="426"/>
        <w:jc w:val="both"/>
        <w:outlineLvl w:val="0"/>
      </w:pPr>
      <w:r w:rsidRPr="00843728">
        <w:t>- городское поселение "Город</w:t>
      </w:r>
      <w:r w:rsidR="00F001E3" w:rsidRPr="00843728">
        <w:t xml:space="preserve"> Великий Устюг" – 25 345 499,75 </w:t>
      </w:r>
      <w:r w:rsidRPr="00843728">
        <w:t>рублей;</w:t>
      </w:r>
    </w:p>
    <w:p w:rsidR="00EF3ADB" w:rsidRPr="00843728" w:rsidRDefault="00EF3ADB" w:rsidP="00EF3ADB">
      <w:pPr>
        <w:ind w:left="426"/>
        <w:jc w:val="both"/>
        <w:outlineLvl w:val="0"/>
      </w:pPr>
      <w:r w:rsidRPr="00843728">
        <w:t>- сельское поселение</w:t>
      </w:r>
      <w:r w:rsidR="00F26A1E" w:rsidRPr="00843728">
        <w:t>Верхневарженское – 4 327 050</w:t>
      </w:r>
      <w:r w:rsidRPr="00843728">
        <w:t>,00 рублей;</w:t>
      </w:r>
    </w:p>
    <w:p w:rsidR="00EF3ADB" w:rsidRPr="00843728" w:rsidRDefault="00EF3ADB" w:rsidP="00EF3ADB">
      <w:pPr>
        <w:ind w:left="426"/>
        <w:jc w:val="both"/>
        <w:outlineLvl w:val="0"/>
      </w:pPr>
      <w:r w:rsidRPr="00843728">
        <w:t>- сельское по</w:t>
      </w:r>
      <w:r w:rsidR="00F26A1E" w:rsidRPr="00843728">
        <w:t>селение Заречное – 15 950 638,96 рублей</w:t>
      </w:r>
      <w:r w:rsidRPr="00843728">
        <w:t>;</w:t>
      </w:r>
    </w:p>
    <w:p w:rsidR="00EF3ADB" w:rsidRPr="00843728" w:rsidRDefault="00EF3ADB" w:rsidP="00EF3ADB">
      <w:pPr>
        <w:ind w:left="426"/>
        <w:jc w:val="both"/>
        <w:outlineLvl w:val="0"/>
      </w:pPr>
      <w:r w:rsidRPr="00843728">
        <w:t xml:space="preserve">- сельское поселение Красавинское – </w:t>
      </w:r>
      <w:r w:rsidR="00F001E3" w:rsidRPr="00843728">
        <w:t>7 148 480,50 рублей</w:t>
      </w:r>
      <w:r w:rsidRPr="00843728">
        <w:t>;</w:t>
      </w:r>
    </w:p>
    <w:p w:rsidR="00EF3ADB" w:rsidRPr="00843728" w:rsidRDefault="00EF3ADB" w:rsidP="00EF3ADB">
      <w:pPr>
        <w:ind w:left="426"/>
        <w:jc w:val="both"/>
        <w:outlineLvl w:val="0"/>
      </w:pPr>
      <w:r w:rsidRPr="00843728">
        <w:t>- сельское поселен</w:t>
      </w:r>
      <w:r w:rsidR="00F26A1E" w:rsidRPr="00843728">
        <w:t>ие Ломоватское –   7 212 439,76</w:t>
      </w:r>
      <w:r w:rsidRPr="00843728">
        <w:t xml:space="preserve"> рублей;</w:t>
      </w:r>
    </w:p>
    <w:p w:rsidR="00EF3ADB" w:rsidRPr="00843728" w:rsidRDefault="00EF3ADB" w:rsidP="00EF3ADB">
      <w:pPr>
        <w:ind w:left="426"/>
        <w:jc w:val="both"/>
        <w:outlineLvl w:val="0"/>
      </w:pPr>
      <w:r w:rsidRPr="00843728">
        <w:t xml:space="preserve">- сельское поселение Марденгское – </w:t>
      </w:r>
      <w:r w:rsidR="00F001E3" w:rsidRPr="00843728">
        <w:t>8 144 979,88</w:t>
      </w:r>
      <w:r w:rsidRPr="00843728">
        <w:t xml:space="preserve"> рублей;</w:t>
      </w:r>
    </w:p>
    <w:p w:rsidR="00EF3ADB" w:rsidRPr="00843728" w:rsidRDefault="00EF3ADB" w:rsidP="00EF3ADB">
      <w:pPr>
        <w:ind w:left="426"/>
        <w:jc w:val="both"/>
        <w:outlineLvl w:val="0"/>
      </w:pPr>
      <w:r w:rsidRPr="00843728">
        <w:t>- сельскоепо</w:t>
      </w:r>
      <w:r w:rsidR="00F26A1E" w:rsidRPr="00843728">
        <w:t>селение Опокское – 16 127 647,72 рублей</w:t>
      </w:r>
      <w:r w:rsidRPr="00843728">
        <w:t>;</w:t>
      </w:r>
    </w:p>
    <w:p w:rsidR="00EF3ADB" w:rsidRPr="00843728" w:rsidRDefault="00EF3ADB" w:rsidP="00EF3ADB">
      <w:pPr>
        <w:ind w:left="426"/>
        <w:jc w:val="both"/>
        <w:outlineLvl w:val="0"/>
      </w:pPr>
      <w:r w:rsidRPr="00843728">
        <w:t>- сельское по</w:t>
      </w:r>
      <w:r w:rsidR="00F26A1E" w:rsidRPr="00843728">
        <w:t>селени</w:t>
      </w:r>
      <w:r w:rsidR="00F70466" w:rsidRPr="00843728">
        <w:t>е Орловское – 6 191 512,72 рублей</w:t>
      </w:r>
      <w:r w:rsidRPr="00843728">
        <w:t>;</w:t>
      </w:r>
    </w:p>
    <w:p w:rsidR="00EF3ADB" w:rsidRPr="00843728" w:rsidRDefault="00EF3ADB" w:rsidP="00EF3ADB">
      <w:pPr>
        <w:ind w:left="426"/>
        <w:jc w:val="both"/>
        <w:outlineLvl w:val="0"/>
      </w:pPr>
      <w:r w:rsidRPr="00843728">
        <w:t>- сельское поселение</w:t>
      </w:r>
      <w:r w:rsidR="00F26A1E" w:rsidRPr="00843728">
        <w:t>Самотовинское–  9 572 379,12 рублей</w:t>
      </w:r>
      <w:r w:rsidRPr="00843728">
        <w:t>;</w:t>
      </w:r>
    </w:p>
    <w:p w:rsidR="00EF3ADB" w:rsidRPr="00843728" w:rsidRDefault="00EF3ADB" w:rsidP="00EF3ADB">
      <w:pPr>
        <w:ind w:left="426"/>
        <w:jc w:val="both"/>
        <w:outlineLvl w:val="0"/>
      </w:pPr>
      <w:r w:rsidRPr="00843728">
        <w:t>- сельское поселение</w:t>
      </w:r>
      <w:r w:rsidR="00F26A1E" w:rsidRPr="00843728">
        <w:t>Сусоловское–  6 195 469,37 рублей</w:t>
      </w:r>
      <w:r w:rsidRPr="00843728">
        <w:t>;</w:t>
      </w:r>
    </w:p>
    <w:p w:rsidR="00EF3ADB" w:rsidRPr="00843728" w:rsidRDefault="00EF3ADB" w:rsidP="00EF3ADB">
      <w:pPr>
        <w:ind w:left="426"/>
        <w:jc w:val="both"/>
        <w:outlineLvl w:val="0"/>
      </w:pPr>
      <w:r w:rsidRPr="00843728">
        <w:t>- сельское поселение</w:t>
      </w:r>
      <w:r w:rsidR="00F26A1E" w:rsidRPr="00843728">
        <w:t>Теплогорское – 5 782 792,86</w:t>
      </w:r>
      <w:r w:rsidRPr="00843728">
        <w:t xml:space="preserve"> рубля;</w:t>
      </w:r>
    </w:p>
    <w:p w:rsidR="00EF3ADB" w:rsidRPr="00843728" w:rsidRDefault="00EF3ADB" w:rsidP="00EF3ADB">
      <w:pPr>
        <w:ind w:left="426"/>
        <w:jc w:val="both"/>
        <w:outlineLvl w:val="0"/>
      </w:pPr>
      <w:r w:rsidRPr="00843728">
        <w:t>- сельское поселе</w:t>
      </w:r>
      <w:r w:rsidR="00F26A1E" w:rsidRPr="00843728">
        <w:t>ние Трегубовское – 11 610 593,45 рубля</w:t>
      </w:r>
      <w:r w:rsidRPr="00843728">
        <w:t>;</w:t>
      </w:r>
    </w:p>
    <w:p w:rsidR="00EF3ADB" w:rsidRPr="00843728" w:rsidRDefault="00EF3ADB" w:rsidP="00EF3ADB">
      <w:pPr>
        <w:ind w:left="426"/>
        <w:jc w:val="both"/>
        <w:outlineLvl w:val="0"/>
      </w:pPr>
      <w:r w:rsidRPr="00843728">
        <w:t>- сельское поселениеУсть-Алек</w:t>
      </w:r>
      <w:r w:rsidR="00F26A1E" w:rsidRPr="00843728">
        <w:t>сеевское – 14 391 162,72 рубля</w:t>
      </w:r>
      <w:r w:rsidRPr="00843728">
        <w:t>;</w:t>
      </w:r>
    </w:p>
    <w:p w:rsidR="00EF3ADB" w:rsidRPr="00843728" w:rsidRDefault="00EF3ADB" w:rsidP="00EF3ADB">
      <w:pPr>
        <w:ind w:left="426"/>
        <w:jc w:val="both"/>
        <w:outlineLvl w:val="0"/>
      </w:pPr>
      <w:r w:rsidRPr="00843728">
        <w:t>- сельское</w:t>
      </w:r>
      <w:r w:rsidR="00F26A1E" w:rsidRPr="00843728">
        <w:t xml:space="preserve"> поселение Юдинское – 12 387 245,38</w:t>
      </w:r>
      <w:r w:rsidRPr="00843728">
        <w:t xml:space="preserve"> рублей.</w:t>
      </w:r>
    </w:p>
    <w:p w:rsidR="0029478B" w:rsidRPr="00843728" w:rsidRDefault="0029478B" w:rsidP="0029478B">
      <w:pPr>
        <w:ind w:firstLine="708"/>
        <w:jc w:val="both"/>
        <w:outlineLvl w:val="0"/>
        <w:rPr>
          <w:b/>
        </w:rPr>
      </w:pPr>
    </w:p>
    <w:p w:rsidR="00202B4B" w:rsidRPr="00843728" w:rsidRDefault="0029478B" w:rsidP="0029478B">
      <w:pPr>
        <w:ind w:firstLine="708"/>
        <w:jc w:val="both"/>
        <w:outlineLvl w:val="0"/>
      </w:pPr>
      <w:r w:rsidRPr="00843728">
        <w:rPr>
          <w:b/>
        </w:rPr>
        <w:t>-</w:t>
      </w:r>
      <w:r w:rsidR="00202B4B" w:rsidRPr="00843728">
        <w:rPr>
          <w:b/>
        </w:rPr>
        <w:t>КОСГУ 25</w:t>
      </w:r>
      <w:r w:rsidRPr="00843728">
        <w:rPr>
          <w:b/>
        </w:rPr>
        <w:t>4</w:t>
      </w:r>
      <w:r w:rsidR="00202B4B" w:rsidRPr="00843728">
        <w:t xml:space="preserve"> «Перечисления </w:t>
      </w:r>
      <w:r w:rsidRPr="00843728">
        <w:t>капитального</w:t>
      </w:r>
      <w:r w:rsidR="00202B4B" w:rsidRPr="00843728">
        <w:t xml:space="preserve"> характера другим бюджетам бюджетной системы Российской Федерации» отражена сумма </w:t>
      </w:r>
      <w:r w:rsidRPr="00843728">
        <w:t>48 824 165,83</w:t>
      </w:r>
      <w:r w:rsidR="00202B4B" w:rsidRPr="00843728">
        <w:t xml:space="preserve"> рублей, в том числе по следующим муниципальным образованиям:</w:t>
      </w:r>
    </w:p>
    <w:p w:rsidR="000A4F5D" w:rsidRPr="00843728" w:rsidRDefault="000A4F5D" w:rsidP="00CD37A0">
      <w:pPr>
        <w:ind w:firstLine="426"/>
        <w:jc w:val="both"/>
        <w:outlineLvl w:val="0"/>
      </w:pPr>
    </w:p>
    <w:p w:rsidR="00CD37A0" w:rsidRPr="00843728" w:rsidRDefault="00CD37A0" w:rsidP="00CD37A0">
      <w:pPr>
        <w:ind w:firstLine="426"/>
        <w:jc w:val="both"/>
        <w:outlineLvl w:val="0"/>
      </w:pPr>
      <w:r w:rsidRPr="00843728">
        <w:t>- городское поселение Красавино – 38 511 273,63 рубля;</w:t>
      </w:r>
    </w:p>
    <w:p w:rsidR="00CD37A0" w:rsidRPr="00843728" w:rsidRDefault="00CD37A0" w:rsidP="00CD37A0">
      <w:pPr>
        <w:ind w:left="426"/>
        <w:jc w:val="both"/>
        <w:outlineLvl w:val="0"/>
      </w:pPr>
      <w:r w:rsidRPr="00843728">
        <w:t>- городское поселение "Город Великий Устюг" – 9 076 142,20 рубля;</w:t>
      </w:r>
    </w:p>
    <w:p w:rsidR="00CD37A0" w:rsidRPr="00843728" w:rsidRDefault="00CD37A0" w:rsidP="00CD37A0">
      <w:pPr>
        <w:ind w:left="426"/>
        <w:jc w:val="both"/>
        <w:outlineLvl w:val="0"/>
      </w:pPr>
      <w:r w:rsidRPr="00843728">
        <w:t>- сельское поселение Заречное – 599 000,00 рублей;</w:t>
      </w:r>
    </w:p>
    <w:p w:rsidR="006A4EFB" w:rsidRPr="00843728" w:rsidRDefault="00CD37A0" w:rsidP="00CD37A0">
      <w:pPr>
        <w:ind w:firstLine="426"/>
        <w:jc w:val="both"/>
        <w:outlineLvl w:val="0"/>
        <w:rPr>
          <w:b/>
        </w:rPr>
      </w:pPr>
      <w:r w:rsidRPr="00843728">
        <w:t>- сельское поселение Марденгское – 637 750,00 рублей;</w:t>
      </w:r>
    </w:p>
    <w:p w:rsidR="00EF3ADB" w:rsidRPr="00843728" w:rsidRDefault="00EF3ADB" w:rsidP="00645FC7">
      <w:pPr>
        <w:ind w:firstLine="708"/>
        <w:jc w:val="both"/>
        <w:outlineLvl w:val="0"/>
        <w:rPr>
          <w:b/>
          <w:color w:val="FF0000"/>
        </w:rPr>
      </w:pPr>
    </w:p>
    <w:p w:rsidR="008345B9" w:rsidRPr="00843728" w:rsidRDefault="00645FC7" w:rsidP="00645FC7">
      <w:pPr>
        <w:ind w:firstLine="708"/>
        <w:jc w:val="both"/>
        <w:outlineLvl w:val="0"/>
      </w:pPr>
      <w:r w:rsidRPr="00843728">
        <w:rPr>
          <w:b/>
        </w:rPr>
        <w:t xml:space="preserve">По строке 240 </w:t>
      </w:r>
      <w:r w:rsidRPr="00843728">
        <w:t>«Социальное обеспечение»</w:t>
      </w:r>
      <w:r w:rsidR="00591AD3" w:rsidRPr="00843728">
        <w:t xml:space="preserve">отражен показатель в сумме  </w:t>
      </w:r>
      <w:r w:rsidR="006414DB" w:rsidRPr="00843728">
        <w:t>1 944 882,25</w:t>
      </w:r>
      <w:r w:rsidR="00591AD3" w:rsidRPr="00843728">
        <w:t xml:space="preserve"> руб</w:t>
      </w:r>
      <w:r w:rsidR="00F70466" w:rsidRPr="00843728">
        <w:t>ля</w:t>
      </w:r>
      <w:r w:rsidR="00591AD3" w:rsidRPr="00843728">
        <w:t>, из них:</w:t>
      </w:r>
    </w:p>
    <w:p w:rsidR="00645FC7" w:rsidRPr="00843728" w:rsidRDefault="00645FC7" w:rsidP="00645FC7">
      <w:pPr>
        <w:ind w:firstLine="708"/>
        <w:jc w:val="both"/>
        <w:outlineLvl w:val="0"/>
      </w:pPr>
      <w:r w:rsidRPr="00843728">
        <w:rPr>
          <w:b/>
        </w:rPr>
        <w:t>КОСГУ 266 «</w:t>
      </w:r>
      <w:r w:rsidRPr="00843728">
        <w:t>Социальное пособие и компенсации</w:t>
      </w:r>
      <w:r w:rsidR="00CA71BF" w:rsidRPr="00843728">
        <w:t xml:space="preserve"> персоналу в денежной форме»</w:t>
      </w:r>
      <w:r w:rsidR="00731AD6">
        <w:t xml:space="preserve"> отраженопособие за 3 дня нетрудоспособности </w:t>
      </w:r>
      <w:r w:rsidR="00CA71BF" w:rsidRPr="00843728">
        <w:t xml:space="preserve">за счет работодателя сумме </w:t>
      </w:r>
      <w:r w:rsidR="006414DB" w:rsidRPr="00843728">
        <w:t>77 544,33</w:t>
      </w:r>
      <w:r w:rsidR="00413874" w:rsidRPr="00843728">
        <w:t xml:space="preserve"> рубля</w:t>
      </w:r>
      <w:r w:rsidR="00CA71BF" w:rsidRPr="00843728">
        <w:t>;</w:t>
      </w:r>
    </w:p>
    <w:p w:rsidR="00C07E6E" w:rsidRPr="00843728" w:rsidRDefault="00962BD3" w:rsidP="00C07E6E">
      <w:pPr>
        <w:ind w:firstLine="708"/>
        <w:jc w:val="both"/>
        <w:outlineLvl w:val="0"/>
      </w:pPr>
      <w:r w:rsidRPr="00843728">
        <w:rPr>
          <w:b/>
        </w:rPr>
        <w:t>КОСГУ 263</w:t>
      </w:r>
      <w:r w:rsidR="00C07E6E" w:rsidRPr="00843728">
        <w:t>«</w:t>
      </w:r>
      <w:r w:rsidRPr="00843728">
        <w:t>Пособие по социальной помощи населению в натуральной форме»</w:t>
      </w:r>
      <w:r w:rsidR="00C07E6E" w:rsidRPr="00843728">
        <w:t xml:space="preserve"> отражена выплата ежемесячной денежной компенсации расходов на оплату жилого помещения и коммунальных услугсельской интеллигенции</w:t>
      </w:r>
      <w:r w:rsidRPr="00843728">
        <w:t xml:space="preserve"> в сумме </w:t>
      </w:r>
      <w:r w:rsidR="006414DB" w:rsidRPr="00843728">
        <w:t>1 867 337,92</w:t>
      </w:r>
      <w:r w:rsidR="00C07E6E" w:rsidRPr="00843728">
        <w:t xml:space="preserve"> рублей.</w:t>
      </w:r>
    </w:p>
    <w:p w:rsidR="00D20E88" w:rsidRPr="00843728" w:rsidRDefault="00FD4DB8" w:rsidP="00D20E88">
      <w:pPr>
        <w:ind w:firstLine="708"/>
        <w:jc w:val="both"/>
        <w:outlineLvl w:val="0"/>
      </w:pPr>
      <w:r w:rsidRPr="00843728">
        <w:rPr>
          <w:b/>
        </w:rPr>
        <w:t>По строке 400</w:t>
      </w:r>
      <w:r w:rsidR="001A2130">
        <w:t xml:space="preserve"> «</w:t>
      </w:r>
      <w:r w:rsidRPr="00843728">
        <w:t>Расходы будущих период</w:t>
      </w:r>
      <w:r w:rsidR="001A2130">
        <w:t>ов»</w:t>
      </w:r>
      <w:r w:rsidRPr="00843728">
        <w:t xml:space="preserve"> отражен показатель – </w:t>
      </w:r>
      <w:r w:rsidR="006414DB" w:rsidRPr="00843728">
        <w:t>516,63 рублей</w:t>
      </w:r>
      <w:r w:rsidRPr="00843728">
        <w:t xml:space="preserve">, в том числе: </w:t>
      </w:r>
      <w:r w:rsidR="00D20E88" w:rsidRPr="00843728">
        <w:t xml:space="preserve">неисключительное право пользования на программное обеспечение «Антивирус Касперского», неисключительное право использования возможности регистрации в системе СБИС, неисключительная лицензия на использование программного продукта </w:t>
      </w:r>
      <w:r w:rsidR="00D20E88" w:rsidRPr="00843728">
        <w:rPr>
          <w:lang w:val="en-US"/>
        </w:rPr>
        <w:t>Mind</w:t>
      </w:r>
      <w:r w:rsidR="00D20E88" w:rsidRPr="00843728">
        <w:t xml:space="preserve"> Видеоконференция «Онлайнконференция».</w:t>
      </w:r>
    </w:p>
    <w:p w:rsidR="00FD4DB8" w:rsidRPr="00843728" w:rsidRDefault="00FD4DB8" w:rsidP="0047020A">
      <w:pPr>
        <w:ind w:firstLine="709"/>
        <w:jc w:val="both"/>
      </w:pPr>
      <w:r w:rsidRPr="00843728">
        <w:rPr>
          <w:b/>
        </w:rPr>
        <w:t>По строке 560</w:t>
      </w:r>
      <w:r w:rsidRPr="00843728">
        <w:t xml:space="preserve"> “Резервы предстоящих расходов” отражена корректировка  расходов по отпускам в размере </w:t>
      </w:r>
      <w:r w:rsidR="006414DB" w:rsidRPr="00843728">
        <w:t>1 996,65</w:t>
      </w:r>
      <w:r w:rsidRPr="00843728">
        <w:t>руб</w:t>
      </w:r>
      <w:r w:rsidR="002167F8" w:rsidRPr="00843728">
        <w:t>лей</w:t>
      </w:r>
      <w:r w:rsidRPr="00843728">
        <w:t>.</w:t>
      </w:r>
    </w:p>
    <w:p w:rsidR="00492BD6" w:rsidRPr="00492BD6" w:rsidRDefault="00492BD6" w:rsidP="0047020A">
      <w:pPr>
        <w:shd w:val="clear" w:color="auto" w:fill="FFFFFF"/>
        <w:spacing w:before="100" w:beforeAutospacing="1" w:after="100" w:afterAutospacing="1"/>
        <w:ind w:firstLine="708"/>
        <w:outlineLvl w:val="2"/>
        <w:rPr>
          <w:b/>
          <w:bCs/>
          <w:color w:val="000000"/>
          <w:sz w:val="28"/>
          <w:szCs w:val="28"/>
        </w:rPr>
      </w:pPr>
      <w:r w:rsidRPr="00492BD6">
        <w:rPr>
          <w:b/>
          <w:bCs/>
          <w:color w:val="000000"/>
          <w:sz w:val="28"/>
          <w:szCs w:val="28"/>
        </w:rPr>
        <w:t xml:space="preserve">Пояснение к межформенному контролю к ф. 0503121 и ф.0503168 </w:t>
      </w:r>
    </w:p>
    <w:tbl>
      <w:tblPr>
        <w:tblW w:w="4786" w:type="pct"/>
        <w:tblCellSpacing w:w="0" w:type="dxa"/>
        <w:tblBorders>
          <w:top w:val="single" w:sz="6" w:space="0" w:color="000000"/>
          <w:left w:val="single" w:sz="6" w:space="0" w:color="000000"/>
          <w:bottom w:val="single" w:sz="12" w:space="0" w:color="000000"/>
          <w:right w:val="single" w:sz="12" w:space="0" w:color="000000"/>
        </w:tblBorders>
        <w:tblLayout w:type="fixed"/>
        <w:tblCellMar>
          <w:top w:w="15" w:type="dxa"/>
          <w:left w:w="15" w:type="dxa"/>
          <w:bottom w:w="15" w:type="dxa"/>
          <w:right w:w="15" w:type="dxa"/>
        </w:tblCellMar>
        <w:tblLook w:val="04A0" w:firstRow="1" w:lastRow="0" w:firstColumn="1" w:lastColumn="0" w:noHBand="0" w:noVBand="1"/>
      </w:tblPr>
      <w:tblGrid>
        <w:gridCol w:w="66"/>
        <w:gridCol w:w="65"/>
        <w:gridCol w:w="1028"/>
        <w:gridCol w:w="2538"/>
        <w:gridCol w:w="845"/>
        <w:gridCol w:w="958"/>
        <w:gridCol w:w="778"/>
        <w:gridCol w:w="1086"/>
        <w:gridCol w:w="1128"/>
        <w:gridCol w:w="1269"/>
      </w:tblGrid>
      <w:tr w:rsidR="00413874" w:rsidRPr="00492BD6" w:rsidTr="00413874">
        <w:trPr>
          <w:tblCellSpacing w:w="0" w:type="dxa"/>
        </w:trPr>
        <w:tc>
          <w:tcPr>
            <w:tcW w:w="66" w:type="dxa"/>
            <w:tcBorders>
              <w:top w:val="single" w:sz="6" w:space="0" w:color="000000"/>
              <w:left w:val="single" w:sz="6" w:space="0" w:color="000000"/>
              <w:bottom w:val="nil"/>
              <w:right w:val="nil"/>
            </w:tcBorders>
            <w:vAlign w:val="center"/>
            <w:hideMark/>
          </w:tcPr>
          <w:p w:rsidR="00413874" w:rsidRPr="00492BD6" w:rsidRDefault="00413874" w:rsidP="00492BD6">
            <w:pPr>
              <w:jc w:val="center"/>
              <w:rPr>
                <w:rFonts w:ascii="Arial" w:hAnsi="Arial" w:cs="Arial"/>
                <w:b/>
                <w:bCs/>
                <w:sz w:val="17"/>
                <w:szCs w:val="17"/>
              </w:rPr>
            </w:pPr>
          </w:p>
        </w:tc>
        <w:tc>
          <w:tcPr>
            <w:tcW w:w="65" w:type="dxa"/>
            <w:tcBorders>
              <w:top w:val="single" w:sz="6" w:space="0" w:color="000000"/>
              <w:left w:val="single" w:sz="6" w:space="0" w:color="000000"/>
              <w:bottom w:val="nil"/>
              <w:right w:val="nil"/>
            </w:tcBorders>
            <w:vAlign w:val="center"/>
            <w:hideMark/>
          </w:tcPr>
          <w:p w:rsidR="00413874" w:rsidRPr="00492BD6" w:rsidRDefault="00413874" w:rsidP="00492BD6">
            <w:pPr>
              <w:jc w:val="center"/>
              <w:rPr>
                <w:rFonts w:ascii="Arial" w:hAnsi="Arial" w:cs="Arial"/>
                <w:b/>
                <w:bCs/>
                <w:sz w:val="17"/>
                <w:szCs w:val="17"/>
              </w:rPr>
            </w:pPr>
          </w:p>
        </w:tc>
        <w:tc>
          <w:tcPr>
            <w:tcW w:w="1033" w:type="dxa"/>
            <w:tcBorders>
              <w:top w:val="single" w:sz="6" w:space="0" w:color="000000"/>
              <w:left w:val="single" w:sz="6" w:space="0" w:color="000000"/>
              <w:bottom w:val="nil"/>
              <w:right w:val="nil"/>
            </w:tcBorders>
            <w:vAlign w:val="center"/>
            <w:hideMark/>
          </w:tcPr>
          <w:p w:rsidR="00413874" w:rsidRPr="00413874" w:rsidRDefault="00413874" w:rsidP="00492BD6">
            <w:pPr>
              <w:jc w:val="center"/>
              <w:rPr>
                <w:b/>
                <w:bCs/>
              </w:rPr>
            </w:pPr>
            <w:r w:rsidRPr="00413874">
              <w:rPr>
                <w:b/>
                <w:bCs/>
              </w:rPr>
              <w:t>Тип</w:t>
            </w:r>
          </w:p>
        </w:tc>
        <w:tc>
          <w:tcPr>
            <w:tcW w:w="2552" w:type="dxa"/>
            <w:tcBorders>
              <w:top w:val="single" w:sz="6" w:space="0" w:color="000000"/>
              <w:left w:val="single" w:sz="6" w:space="0" w:color="000000"/>
              <w:bottom w:val="nil"/>
              <w:right w:val="nil"/>
            </w:tcBorders>
            <w:vAlign w:val="center"/>
            <w:hideMark/>
          </w:tcPr>
          <w:p w:rsidR="00413874" w:rsidRPr="00413874" w:rsidRDefault="00413874" w:rsidP="00492BD6">
            <w:pPr>
              <w:jc w:val="center"/>
              <w:rPr>
                <w:b/>
                <w:bCs/>
              </w:rPr>
            </w:pPr>
            <w:r w:rsidRPr="00413874">
              <w:rPr>
                <w:b/>
                <w:bCs/>
              </w:rPr>
              <w:t>Сообщение</w:t>
            </w:r>
          </w:p>
        </w:tc>
        <w:tc>
          <w:tcPr>
            <w:tcW w:w="849" w:type="dxa"/>
            <w:tcBorders>
              <w:top w:val="single" w:sz="6" w:space="0" w:color="000000"/>
              <w:left w:val="single" w:sz="6" w:space="0" w:color="000000"/>
              <w:bottom w:val="nil"/>
              <w:right w:val="nil"/>
            </w:tcBorders>
            <w:vAlign w:val="center"/>
            <w:hideMark/>
          </w:tcPr>
          <w:p w:rsidR="00413874" w:rsidRPr="00413874" w:rsidRDefault="00413874" w:rsidP="00492BD6">
            <w:pPr>
              <w:jc w:val="center"/>
              <w:rPr>
                <w:b/>
                <w:bCs/>
              </w:rPr>
            </w:pPr>
            <w:r w:rsidRPr="00413874">
              <w:rPr>
                <w:b/>
                <w:bCs/>
              </w:rPr>
              <w:t>Код строки</w:t>
            </w:r>
          </w:p>
        </w:tc>
        <w:tc>
          <w:tcPr>
            <w:tcW w:w="963" w:type="dxa"/>
            <w:tcBorders>
              <w:top w:val="single" w:sz="6" w:space="0" w:color="000000"/>
              <w:left w:val="single" w:sz="6" w:space="0" w:color="000000"/>
              <w:bottom w:val="nil"/>
              <w:right w:val="nil"/>
            </w:tcBorders>
            <w:vAlign w:val="center"/>
            <w:hideMark/>
          </w:tcPr>
          <w:p w:rsidR="00413874" w:rsidRPr="00413874" w:rsidRDefault="00413874" w:rsidP="00492BD6">
            <w:pPr>
              <w:jc w:val="center"/>
              <w:rPr>
                <w:b/>
                <w:bCs/>
              </w:rPr>
            </w:pPr>
            <w:r w:rsidRPr="00413874">
              <w:rPr>
                <w:b/>
                <w:bCs/>
              </w:rPr>
              <w:t>Код по КОСГУ</w:t>
            </w:r>
          </w:p>
        </w:tc>
        <w:tc>
          <w:tcPr>
            <w:tcW w:w="782" w:type="dxa"/>
            <w:tcBorders>
              <w:top w:val="single" w:sz="6" w:space="0" w:color="000000"/>
              <w:left w:val="single" w:sz="6" w:space="0" w:color="000000"/>
              <w:bottom w:val="nil"/>
              <w:right w:val="nil"/>
            </w:tcBorders>
            <w:vAlign w:val="center"/>
            <w:hideMark/>
          </w:tcPr>
          <w:p w:rsidR="00413874" w:rsidRPr="00413874" w:rsidRDefault="00413874" w:rsidP="00492BD6">
            <w:pPr>
              <w:jc w:val="center"/>
              <w:rPr>
                <w:b/>
                <w:bCs/>
              </w:rPr>
            </w:pPr>
            <w:r w:rsidRPr="00413874">
              <w:rPr>
                <w:b/>
                <w:bCs/>
              </w:rPr>
              <w:t>Графа</w:t>
            </w:r>
          </w:p>
        </w:tc>
        <w:tc>
          <w:tcPr>
            <w:tcW w:w="1092" w:type="dxa"/>
            <w:tcBorders>
              <w:top w:val="single" w:sz="6" w:space="0" w:color="000000"/>
              <w:left w:val="single" w:sz="6" w:space="0" w:color="000000"/>
              <w:bottom w:val="nil"/>
              <w:right w:val="nil"/>
            </w:tcBorders>
            <w:vAlign w:val="center"/>
            <w:hideMark/>
          </w:tcPr>
          <w:p w:rsidR="00413874" w:rsidRPr="00413874" w:rsidRDefault="00413874" w:rsidP="00492BD6">
            <w:pPr>
              <w:jc w:val="center"/>
              <w:rPr>
                <w:b/>
                <w:bCs/>
              </w:rPr>
            </w:pPr>
            <w:r w:rsidRPr="00413874">
              <w:rPr>
                <w:b/>
                <w:bCs/>
              </w:rPr>
              <w:t>Значение</w:t>
            </w:r>
          </w:p>
        </w:tc>
        <w:tc>
          <w:tcPr>
            <w:tcW w:w="1134" w:type="dxa"/>
            <w:tcBorders>
              <w:top w:val="single" w:sz="6" w:space="0" w:color="000000"/>
              <w:left w:val="single" w:sz="6" w:space="0" w:color="000000"/>
              <w:bottom w:val="nil"/>
              <w:right w:val="nil"/>
            </w:tcBorders>
            <w:vAlign w:val="center"/>
            <w:hideMark/>
          </w:tcPr>
          <w:p w:rsidR="00413874" w:rsidRPr="00413874" w:rsidRDefault="00413874" w:rsidP="00492BD6">
            <w:pPr>
              <w:jc w:val="center"/>
              <w:rPr>
                <w:b/>
                <w:bCs/>
              </w:rPr>
            </w:pPr>
            <w:r w:rsidRPr="00413874">
              <w:rPr>
                <w:b/>
                <w:bCs/>
              </w:rPr>
              <w:t>Связанное значение</w:t>
            </w:r>
          </w:p>
        </w:tc>
        <w:tc>
          <w:tcPr>
            <w:tcW w:w="1276" w:type="dxa"/>
            <w:tcBorders>
              <w:top w:val="single" w:sz="6" w:space="0" w:color="000000"/>
              <w:left w:val="single" w:sz="6" w:space="0" w:color="000000"/>
              <w:bottom w:val="nil"/>
              <w:right w:val="nil"/>
            </w:tcBorders>
            <w:vAlign w:val="center"/>
            <w:hideMark/>
          </w:tcPr>
          <w:p w:rsidR="00413874" w:rsidRPr="00413874" w:rsidRDefault="00413874" w:rsidP="00492BD6">
            <w:pPr>
              <w:jc w:val="center"/>
              <w:rPr>
                <w:b/>
                <w:bCs/>
              </w:rPr>
            </w:pPr>
            <w:r w:rsidRPr="00413874">
              <w:rPr>
                <w:b/>
                <w:bCs/>
              </w:rPr>
              <w:t>Отклонение</w:t>
            </w:r>
          </w:p>
        </w:tc>
      </w:tr>
      <w:tr w:rsidR="00413874" w:rsidRPr="00492BD6" w:rsidTr="00413874">
        <w:trPr>
          <w:tblCellSpacing w:w="0" w:type="dxa"/>
        </w:trPr>
        <w:tc>
          <w:tcPr>
            <w:tcW w:w="66" w:type="dxa"/>
            <w:tcBorders>
              <w:top w:val="single" w:sz="6" w:space="0" w:color="000000"/>
              <w:left w:val="single" w:sz="6" w:space="0" w:color="000000"/>
              <w:bottom w:val="nil"/>
              <w:right w:val="nil"/>
            </w:tcBorders>
            <w:vAlign w:val="center"/>
            <w:hideMark/>
          </w:tcPr>
          <w:p w:rsidR="00413874" w:rsidRPr="00492BD6" w:rsidRDefault="00413874" w:rsidP="00492BD6">
            <w:pPr>
              <w:jc w:val="center"/>
              <w:rPr>
                <w:rFonts w:ascii="Arial" w:hAnsi="Arial" w:cs="Arial"/>
                <w:sz w:val="17"/>
                <w:szCs w:val="17"/>
              </w:rPr>
            </w:pPr>
          </w:p>
        </w:tc>
        <w:tc>
          <w:tcPr>
            <w:tcW w:w="65" w:type="dxa"/>
            <w:tcBorders>
              <w:top w:val="single" w:sz="6" w:space="0" w:color="000000"/>
              <w:left w:val="single" w:sz="6" w:space="0" w:color="000000"/>
              <w:bottom w:val="nil"/>
              <w:right w:val="nil"/>
            </w:tcBorders>
            <w:vAlign w:val="center"/>
            <w:hideMark/>
          </w:tcPr>
          <w:p w:rsidR="00413874" w:rsidRPr="00492BD6" w:rsidRDefault="00413874" w:rsidP="00492BD6">
            <w:pPr>
              <w:jc w:val="center"/>
              <w:rPr>
                <w:rFonts w:ascii="Arial" w:hAnsi="Arial" w:cs="Arial"/>
                <w:sz w:val="17"/>
                <w:szCs w:val="17"/>
              </w:rPr>
            </w:pPr>
          </w:p>
        </w:tc>
        <w:tc>
          <w:tcPr>
            <w:tcW w:w="1033" w:type="dxa"/>
            <w:tcBorders>
              <w:top w:val="single" w:sz="6" w:space="0" w:color="000000"/>
              <w:left w:val="single" w:sz="6" w:space="0" w:color="000000"/>
              <w:bottom w:val="nil"/>
              <w:right w:val="nil"/>
            </w:tcBorders>
            <w:shd w:val="clear" w:color="auto" w:fill="FFFF00"/>
            <w:vAlign w:val="center"/>
            <w:hideMark/>
          </w:tcPr>
          <w:p w:rsidR="00413874" w:rsidRPr="00413874" w:rsidRDefault="00413874" w:rsidP="00492BD6">
            <w:r w:rsidRPr="00413874">
              <w:t>Предупреждение</w:t>
            </w:r>
          </w:p>
        </w:tc>
        <w:tc>
          <w:tcPr>
            <w:tcW w:w="2552" w:type="dxa"/>
            <w:tcBorders>
              <w:top w:val="single" w:sz="6" w:space="0" w:color="000000"/>
              <w:left w:val="single" w:sz="6" w:space="0" w:color="000000"/>
              <w:bottom w:val="nil"/>
              <w:right w:val="nil"/>
            </w:tcBorders>
            <w:vAlign w:val="center"/>
            <w:hideMark/>
          </w:tcPr>
          <w:p w:rsidR="00413874" w:rsidRPr="00413874" w:rsidRDefault="00413874" w:rsidP="00413874">
            <w:r w:rsidRPr="00413874">
              <w:t xml:space="preserve">Увеличение стоимости прав пользования </w:t>
            </w:r>
            <w:r w:rsidRPr="00413874">
              <w:lastRenderedPageBreak/>
              <w:t xml:space="preserve">активами по ф.121 не соответствует идентичному показателю ф.168. </w:t>
            </w:r>
          </w:p>
        </w:tc>
        <w:tc>
          <w:tcPr>
            <w:tcW w:w="849" w:type="dxa"/>
            <w:tcBorders>
              <w:top w:val="single" w:sz="6" w:space="0" w:color="000000"/>
              <w:left w:val="single" w:sz="6" w:space="0" w:color="000000"/>
              <w:bottom w:val="nil"/>
              <w:right w:val="nil"/>
            </w:tcBorders>
            <w:vAlign w:val="center"/>
            <w:hideMark/>
          </w:tcPr>
          <w:p w:rsidR="00413874" w:rsidRPr="00413874" w:rsidRDefault="00413874" w:rsidP="00492BD6">
            <w:r w:rsidRPr="00413874">
              <w:lastRenderedPageBreak/>
              <w:t>371</w:t>
            </w:r>
          </w:p>
        </w:tc>
        <w:tc>
          <w:tcPr>
            <w:tcW w:w="963" w:type="dxa"/>
            <w:tcBorders>
              <w:top w:val="single" w:sz="6" w:space="0" w:color="000000"/>
              <w:left w:val="single" w:sz="6" w:space="0" w:color="000000"/>
              <w:bottom w:val="nil"/>
              <w:right w:val="nil"/>
            </w:tcBorders>
            <w:vAlign w:val="center"/>
            <w:hideMark/>
          </w:tcPr>
          <w:p w:rsidR="00413874" w:rsidRPr="00413874" w:rsidRDefault="00413874" w:rsidP="00492BD6">
            <w:r w:rsidRPr="00413874">
              <w:t>35Х</w:t>
            </w:r>
          </w:p>
        </w:tc>
        <w:tc>
          <w:tcPr>
            <w:tcW w:w="782" w:type="dxa"/>
            <w:tcBorders>
              <w:top w:val="single" w:sz="6" w:space="0" w:color="000000"/>
              <w:left w:val="single" w:sz="6" w:space="0" w:color="000000"/>
              <w:bottom w:val="nil"/>
              <w:right w:val="nil"/>
            </w:tcBorders>
            <w:vAlign w:val="center"/>
            <w:hideMark/>
          </w:tcPr>
          <w:p w:rsidR="00413874" w:rsidRPr="00413874" w:rsidRDefault="00413874" w:rsidP="00492BD6">
            <w:r w:rsidRPr="00413874">
              <w:rPr>
                <w:color w:val="0000FF"/>
                <w:u w:val="single"/>
              </w:rPr>
              <w:t>4</w:t>
            </w:r>
          </w:p>
        </w:tc>
        <w:tc>
          <w:tcPr>
            <w:tcW w:w="1092" w:type="dxa"/>
            <w:tcBorders>
              <w:top w:val="single" w:sz="6" w:space="0" w:color="000000"/>
              <w:left w:val="single" w:sz="6" w:space="0" w:color="000000"/>
              <w:bottom w:val="nil"/>
              <w:right w:val="nil"/>
            </w:tcBorders>
            <w:vAlign w:val="center"/>
            <w:hideMark/>
          </w:tcPr>
          <w:p w:rsidR="00413874" w:rsidRPr="00413874" w:rsidRDefault="00413874" w:rsidP="00492BD6">
            <w:pPr>
              <w:jc w:val="right"/>
            </w:pPr>
            <w:r w:rsidRPr="00413874">
              <w:t>45 000,00</w:t>
            </w:r>
          </w:p>
        </w:tc>
        <w:tc>
          <w:tcPr>
            <w:tcW w:w="1134" w:type="dxa"/>
            <w:tcBorders>
              <w:top w:val="single" w:sz="6" w:space="0" w:color="000000"/>
              <w:left w:val="single" w:sz="6" w:space="0" w:color="000000"/>
              <w:bottom w:val="nil"/>
              <w:right w:val="nil"/>
            </w:tcBorders>
            <w:vAlign w:val="center"/>
            <w:hideMark/>
          </w:tcPr>
          <w:p w:rsidR="00413874" w:rsidRPr="00413874" w:rsidRDefault="00413874" w:rsidP="00492BD6">
            <w:pPr>
              <w:jc w:val="right"/>
            </w:pPr>
            <w:r w:rsidRPr="00413874">
              <w:t>90 000,00</w:t>
            </w:r>
          </w:p>
        </w:tc>
        <w:tc>
          <w:tcPr>
            <w:tcW w:w="1276" w:type="dxa"/>
            <w:tcBorders>
              <w:top w:val="single" w:sz="6" w:space="0" w:color="000000"/>
              <w:left w:val="single" w:sz="6" w:space="0" w:color="000000"/>
              <w:bottom w:val="nil"/>
              <w:right w:val="nil"/>
            </w:tcBorders>
            <w:vAlign w:val="center"/>
            <w:hideMark/>
          </w:tcPr>
          <w:p w:rsidR="00413874" w:rsidRPr="00413874" w:rsidRDefault="00413874" w:rsidP="00492BD6">
            <w:pPr>
              <w:jc w:val="right"/>
            </w:pPr>
            <w:r w:rsidRPr="00413874">
              <w:t>-45 000,00</w:t>
            </w:r>
          </w:p>
        </w:tc>
      </w:tr>
      <w:tr w:rsidR="00413874" w:rsidRPr="00492BD6" w:rsidTr="00413874">
        <w:trPr>
          <w:tblCellSpacing w:w="0" w:type="dxa"/>
        </w:trPr>
        <w:tc>
          <w:tcPr>
            <w:tcW w:w="66" w:type="dxa"/>
            <w:tcBorders>
              <w:top w:val="single" w:sz="6" w:space="0" w:color="000000"/>
              <w:left w:val="single" w:sz="6" w:space="0" w:color="000000"/>
              <w:bottom w:val="nil"/>
              <w:right w:val="nil"/>
            </w:tcBorders>
            <w:vAlign w:val="center"/>
            <w:hideMark/>
          </w:tcPr>
          <w:p w:rsidR="00413874" w:rsidRPr="00492BD6" w:rsidRDefault="00413874" w:rsidP="00492BD6">
            <w:pPr>
              <w:jc w:val="center"/>
              <w:rPr>
                <w:rFonts w:ascii="Arial" w:hAnsi="Arial" w:cs="Arial"/>
                <w:sz w:val="17"/>
                <w:szCs w:val="17"/>
              </w:rPr>
            </w:pPr>
          </w:p>
        </w:tc>
        <w:tc>
          <w:tcPr>
            <w:tcW w:w="65" w:type="dxa"/>
            <w:tcBorders>
              <w:top w:val="single" w:sz="6" w:space="0" w:color="000000"/>
              <w:left w:val="single" w:sz="6" w:space="0" w:color="000000"/>
              <w:bottom w:val="nil"/>
              <w:right w:val="nil"/>
            </w:tcBorders>
            <w:vAlign w:val="center"/>
            <w:hideMark/>
          </w:tcPr>
          <w:p w:rsidR="00413874" w:rsidRPr="00492BD6" w:rsidRDefault="00413874" w:rsidP="00492BD6">
            <w:pPr>
              <w:jc w:val="center"/>
              <w:rPr>
                <w:rFonts w:ascii="Arial" w:hAnsi="Arial" w:cs="Arial"/>
                <w:sz w:val="17"/>
                <w:szCs w:val="17"/>
              </w:rPr>
            </w:pPr>
          </w:p>
        </w:tc>
        <w:tc>
          <w:tcPr>
            <w:tcW w:w="1033" w:type="dxa"/>
            <w:tcBorders>
              <w:top w:val="single" w:sz="6" w:space="0" w:color="000000"/>
              <w:left w:val="single" w:sz="6" w:space="0" w:color="000000"/>
              <w:bottom w:val="nil"/>
              <w:right w:val="nil"/>
            </w:tcBorders>
            <w:shd w:val="clear" w:color="auto" w:fill="FFFF00"/>
            <w:vAlign w:val="center"/>
            <w:hideMark/>
          </w:tcPr>
          <w:p w:rsidR="00413874" w:rsidRPr="00413874" w:rsidRDefault="00413874" w:rsidP="00492BD6">
            <w:r w:rsidRPr="00413874">
              <w:t>Предупреждение</w:t>
            </w:r>
          </w:p>
        </w:tc>
        <w:tc>
          <w:tcPr>
            <w:tcW w:w="2552" w:type="dxa"/>
            <w:tcBorders>
              <w:top w:val="single" w:sz="6" w:space="0" w:color="000000"/>
              <w:left w:val="single" w:sz="6" w:space="0" w:color="000000"/>
              <w:bottom w:val="nil"/>
              <w:right w:val="nil"/>
            </w:tcBorders>
            <w:vAlign w:val="center"/>
            <w:hideMark/>
          </w:tcPr>
          <w:p w:rsidR="00413874" w:rsidRPr="00413874" w:rsidRDefault="00413874" w:rsidP="00413874">
            <w:r w:rsidRPr="00413874">
              <w:t xml:space="preserve">Уменьшение стоимости прав пользования активами по ф.121 не соответствует идентичному показателю ф.168. </w:t>
            </w:r>
          </w:p>
        </w:tc>
        <w:tc>
          <w:tcPr>
            <w:tcW w:w="849" w:type="dxa"/>
            <w:tcBorders>
              <w:top w:val="single" w:sz="6" w:space="0" w:color="000000"/>
              <w:left w:val="single" w:sz="6" w:space="0" w:color="000000"/>
              <w:bottom w:val="nil"/>
              <w:right w:val="nil"/>
            </w:tcBorders>
            <w:vAlign w:val="center"/>
            <w:hideMark/>
          </w:tcPr>
          <w:p w:rsidR="00413874" w:rsidRPr="00413874" w:rsidRDefault="00413874" w:rsidP="00492BD6">
            <w:r w:rsidRPr="00413874">
              <w:t>372</w:t>
            </w:r>
          </w:p>
        </w:tc>
        <w:tc>
          <w:tcPr>
            <w:tcW w:w="963" w:type="dxa"/>
            <w:tcBorders>
              <w:top w:val="single" w:sz="6" w:space="0" w:color="000000"/>
              <w:left w:val="single" w:sz="6" w:space="0" w:color="000000"/>
              <w:bottom w:val="nil"/>
              <w:right w:val="nil"/>
            </w:tcBorders>
            <w:vAlign w:val="center"/>
            <w:hideMark/>
          </w:tcPr>
          <w:p w:rsidR="00413874" w:rsidRPr="00413874" w:rsidRDefault="00413874" w:rsidP="00492BD6">
            <w:r w:rsidRPr="00413874">
              <w:t>45Х</w:t>
            </w:r>
          </w:p>
        </w:tc>
        <w:tc>
          <w:tcPr>
            <w:tcW w:w="782" w:type="dxa"/>
            <w:tcBorders>
              <w:top w:val="single" w:sz="6" w:space="0" w:color="000000"/>
              <w:left w:val="single" w:sz="6" w:space="0" w:color="000000"/>
              <w:bottom w:val="nil"/>
              <w:right w:val="nil"/>
            </w:tcBorders>
            <w:vAlign w:val="center"/>
            <w:hideMark/>
          </w:tcPr>
          <w:p w:rsidR="00413874" w:rsidRPr="00413874" w:rsidRDefault="00413874" w:rsidP="00492BD6">
            <w:r w:rsidRPr="00413874">
              <w:rPr>
                <w:color w:val="0000FF"/>
                <w:u w:val="single"/>
              </w:rPr>
              <w:t>4</w:t>
            </w:r>
          </w:p>
        </w:tc>
        <w:tc>
          <w:tcPr>
            <w:tcW w:w="1092" w:type="dxa"/>
            <w:tcBorders>
              <w:top w:val="single" w:sz="6" w:space="0" w:color="000000"/>
              <w:left w:val="single" w:sz="6" w:space="0" w:color="000000"/>
              <w:bottom w:val="nil"/>
              <w:right w:val="nil"/>
            </w:tcBorders>
            <w:vAlign w:val="center"/>
            <w:hideMark/>
          </w:tcPr>
          <w:p w:rsidR="00413874" w:rsidRPr="00413874" w:rsidRDefault="00413874" w:rsidP="00492BD6">
            <w:pPr>
              <w:jc w:val="right"/>
            </w:pPr>
            <w:r w:rsidRPr="00413874">
              <w:t>45 000,00</w:t>
            </w:r>
          </w:p>
        </w:tc>
        <w:tc>
          <w:tcPr>
            <w:tcW w:w="1134" w:type="dxa"/>
            <w:tcBorders>
              <w:top w:val="single" w:sz="6" w:space="0" w:color="000000"/>
              <w:left w:val="single" w:sz="6" w:space="0" w:color="000000"/>
              <w:bottom w:val="nil"/>
              <w:right w:val="nil"/>
            </w:tcBorders>
            <w:vAlign w:val="center"/>
            <w:hideMark/>
          </w:tcPr>
          <w:p w:rsidR="00413874" w:rsidRPr="00413874" w:rsidRDefault="00413874" w:rsidP="00492BD6">
            <w:pPr>
              <w:jc w:val="right"/>
            </w:pPr>
            <w:r w:rsidRPr="00413874">
              <w:t>90 000,00</w:t>
            </w:r>
          </w:p>
        </w:tc>
        <w:tc>
          <w:tcPr>
            <w:tcW w:w="1276" w:type="dxa"/>
            <w:tcBorders>
              <w:top w:val="single" w:sz="6" w:space="0" w:color="000000"/>
              <w:left w:val="single" w:sz="6" w:space="0" w:color="000000"/>
              <w:bottom w:val="nil"/>
              <w:right w:val="nil"/>
            </w:tcBorders>
            <w:vAlign w:val="center"/>
            <w:hideMark/>
          </w:tcPr>
          <w:p w:rsidR="00413874" w:rsidRPr="00413874" w:rsidRDefault="00413874" w:rsidP="00492BD6">
            <w:pPr>
              <w:jc w:val="right"/>
            </w:pPr>
            <w:r w:rsidRPr="00413874">
              <w:t>-45 000,00</w:t>
            </w:r>
          </w:p>
        </w:tc>
      </w:tr>
    </w:tbl>
    <w:p w:rsidR="00FD4DB8" w:rsidRPr="00EA7259" w:rsidRDefault="00FD4DB8" w:rsidP="00FD4DB8">
      <w:pPr>
        <w:ind w:firstLine="708"/>
        <w:jc w:val="both"/>
        <w:outlineLvl w:val="0"/>
        <w:rPr>
          <w:color w:val="FF0000"/>
          <w:sz w:val="28"/>
          <w:szCs w:val="28"/>
        </w:rPr>
      </w:pPr>
    </w:p>
    <w:p w:rsidR="007D1692" w:rsidRPr="00843728" w:rsidRDefault="00B121A8" w:rsidP="00843728">
      <w:pPr>
        <w:ind w:firstLine="708"/>
        <w:jc w:val="both"/>
      </w:pPr>
      <w:r w:rsidRPr="00843728">
        <w:t xml:space="preserve">Увеличение и уменьшение стоимости прав пользования активами  в размере 45 000,00 рублей обусловлено принятием к учету программного обеспечения АС «Бюджет» и </w:t>
      </w:r>
      <w:r w:rsidR="00A677E7" w:rsidRPr="00843728">
        <w:t>отнесением затрат на счет 106.6</w:t>
      </w:r>
      <w:r w:rsidR="00A677E7" w:rsidRPr="00843728">
        <w:rPr>
          <w:lang w:val="en-US"/>
        </w:rPr>
        <w:t>I</w:t>
      </w:r>
      <w:r w:rsidR="00A677E7" w:rsidRPr="00843728">
        <w:t>.</w:t>
      </w:r>
    </w:p>
    <w:p w:rsidR="00BD35CE" w:rsidRPr="00EA7259" w:rsidRDefault="00BD35CE" w:rsidP="00C543DF">
      <w:pPr>
        <w:rPr>
          <w:b/>
          <w:color w:val="FF0000"/>
          <w:sz w:val="28"/>
          <w:szCs w:val="28"/>
        </w:rPr>
      </w:pPr>
    </w:p>
    <w:p w:rsidR="00230DE9" w:rsidRPr="00CB20A1" w:rsidRDefault="00230DE9" w:rsidP="00230DE9">
      <w:pPr>
        <w:ind w:left="360"/>
        <w:jc w:val="center"/>
        <w:rPr>
          <w:b/>
          <w:sz w:val="28"/>
          <w:szCs w:val="28"/>
        </w:rPr>
      </w:pPr>
      <w:r w:rsidRPr="00CB20A1">
        <w:rPr>
          <w:b/>
          <w:sz w:val="28"/>
          <w:szCs w:val="28"/>
        </w:rPr>
        <w:t>Форма 0503110 «Справка по заключению счетов бюджетного</w:t>
      </w:r>
    </w:p>
    <w:p w:rsidR="00230DE9" w:rsidRPr="00CB20A1" w:rsidRDefault="00230DE9" w:rsidP="00230DE9">
      <w:pPr>
        <w:ind w:left="360"/>
        <w:jc w:val="center"/>
        <w:rPr>
          <w:b/>
          <w:sz w:val="28"/>
          <w:szCs w:val="28"/>
        </w:rPr>
      </w:pPr>
      <w:r w:rsidRPr="00CB20A1">
        <w:rPr>
          <w:b/>
          <w:sz w:val="28"/>
          <w:szCs w:val="28"/>
        </w:rPr>
        <w:t>учета отчетного финансового года»</w:t>
      </w:r>
    </w:p>
    <w:p w:rsidR="00230DE9" w:rsidRPr="00EA7259" w:rsidRDefault="00230DE9" w:rsidP="003A6129">
      <w:pPr>
        <w:ind w:left="360"/>
        <w:jc w:val="center"/>
        <w:rPr>
          <w:color w:val="FF0000"/>
          <w:sz w:val="28"/>
          <w:szCs w:val="28"/>
        </w:rPr>
      </w:pPr>
    </w:p>
    <w:p w:rsidR="00230DE9" w:rsidRPr="00843728" w:rsidRDefault="00230DE9" w:rsidP="00C47366">
      <w:pPr>
        <w:ind w:firstLine="708"/>
        <w:jc w:val="both"/>
      </w:pPr>
      <w:r w:rsidRPr="00843728">
        <w:t>В данной справке отражено закрытие счетов по доходам и расходам  финансового управления за 20</w:t>
      </w:r>
      <w:r w:rsidR="00A40FF5" w:rsidRPr="00843728">
        <w:t>2</w:t>
      </w:r>
      <w:r w:rsidR="00314541" w:rsidRPr="00843728">
        <w:t>2</w:t>
      </w:r>
      <w:r w:rsidRPr="00843728">
        <w:t xml:space="preserve"> год.</w:t>
      </w:r>
      <w:r w:rsidR="0083099A" w:rsidRPr="00843728">
        <w:t xml:space="preserve"> Доходы по счету401.10 отражены в сумме </w:t>
      </w:r>
      <w:r w:rsidR="00261835" w:rsidRPr="00843728">
        <w:t>2 395 507 936,75 рублей, р</w:t>
      </w:r>
      <w:r w:rsidR="00C47366" w:rsidRPr="00843728">
        <w:t xml:space="preserve">асходы по счёту  401.20 составили </w:t>
      </w:r>
      <w:r w:rsidR="00261835" w:rsidRPr="00843728">
        <w:t>255 480 886,26</w:t>
      </w:r>
      <w:r w:rsidR="00A40FF5" w:rsidRPr="00843728">
        <w:t xml:space="preserve"> р</w:t>
      </w:r>
      <w:r w:rsidR="00C47366" w:rsidRPr="00843728">
        <w:t>ублей. Данные суммы отнесены на финансовый результат счет 401.30.</w:t>
      </w:r>
    </w:p>
    <w:tbl>
      <w:tblPr>
        <w:tblW w:w="10218" w:type="dxa"/>
        <w:tblInd w:w="96" w:type="dxa"/>
        <w:tblLook w:val="04A0" w:firstRow="1" w:lastRow="0" w:firstColumn="1" w:lastColumn="0" w:noHBand="0" w:noVBand="1"/>
      </w:tblPr>
      <w:tblGrid>
        <w:gridCol w:w="10218"/>
      </w:tblGrid>
      <w:tr w:rsidR="00261835" w:rsidRPr="00843728" w:rsidTr="00DF26C7">
        <w:trPr>
          <w:trHeight w:val="312"/>
        </w:trPr>
        <w:tc>
          <w:tcPr>
            <w:tcW w:w="10218" w:type="dxa"/>
            <w:tcBorders>
              <w:top w:val="nil"/>
              <w:left w:val="nil"/>
              <w:bottom w:val="nil"/>
              <w:right w:val="nil"/>
            </w:tcBorders>
            <w:shd w:val="clear" w:color="auto" w:fill="auto"/>
            <w:noWrap/>
            <w:vAlign w:val="bottom"/>
          </w:tcPr>
          <w:p w:rsidR="00261835" w:rsidRPr="00843728" w:rsidRDefault="00261835" w:rsidP="00261835">
            <w:pPr>
              <w:ind w:firstLine="755"/>
              <w:jc w:val="both"/>
            </w:pPr>
          </w:p>
        </w:tc>
      </w:tr>
    </w:tbl>
    <w:p w:rsidR="003A6129" w:rsidRPr="00A86305" w:rsidRDefault="003A6129" w:rsidP="006159B3">
      <w:pPr>
        <w:tabs>
          <w:tab w:val="left" w:pos="1440"/>
        </w:tabs>
        <w:ind w:left="360" w:hanging="360"/>
        <w:jc w:val="center"/>
        <w:rPr>
          <w:b/>
          <w:sz w:val="28"/>
          <w:szCs w:val="28"/>
        </w:rPr>
      </w:pPr>
      <w:r w:rsidRPr="00A86305">
        <w:rPr>
          <w:b/>
          <w:sz w:val="28"/>
          <w:szCs w:val="28"/>
        </w:rPr>
        <w:t>Форма 0503168 «Сведения о</w:t>
      </w:r>
      <w:r w:rsidR="00C47366" w:rsidRPr="00A86305">
        <w:rPr>
          <w:b/>
          <w:sz w:val="28"/>
          <w:szCs w:val="28"/>
        </w:rPr>
        <w:t xml:space="preserve"> движении нефинансовых активов»</w:t>
      </w:r>
    </w:p>
    <w:p w:rsidR="006F3447" w:rsidRPr="00EA7259" w:rsidRDefault="006F3447" w:rsidP="006159B3">
      <w:pPr>
        <w:tabs>
          <w:tab w:val="left" w:pos="1440"/>
        </w:tabs>
        <w:ind w:left="360" w:hanging="360"/>
        <w:jc w:val="center"/>
        <w:rPr>
          <w:b/>
          <w:color w:val="FF0000"/>
          <w:sz w:val="28"/>
          <w:szCs w:val="28"/>
        </w:rPr>
      </w:pPr>
    </w:p>
    <w:tbl>
      <w:tblPr>
        <w:tblW w:w="9967" w:type="dxa"/>
        <w:tblInd w:w="93" w:type="dxa"/>
        <w:tblLayout w:type="fixed"/>
        <w:tblLook w:val="04A0" w:firstRow="1" w:lastRow="0" w:firstColumn="1" w:lastColumn="0" w:noHBand="0" w:noVBand="1"/>
      </w:tblPr>
      <w:tblGrid>
        <w:gridCol w:w="2081"/>
        <w:gridCol w:w="1336"/>
        <w:gridCol w:w="2763"/>
        <w:gridCol w:w="1603"/>
        <w:gridCol w:w="2184"/>
      </w:tblGrid>
      <w:tr w:rsidR="009143CB" w:rsidRPr="009143CB" w:rsidTr="00AE62BC">
        <w:trPr>
          <w:trHeight w:val="281"/>
        </w:trPr>
        <w:tc>
          <w:tcPr>
            <w:tcW w:w="9967" w:type="dxa"/>
            <w:gridSpan w:val="5"/>
            <w:tcBorders>
              <w:top w:val="nil"/>
              <w:left w:val="nil"/>
              <w:bottom w:val="nil"/>
              <w:right w:val="nil"/>
            </w:tcBorders>
            <w:shd w:val="clear" w:color="auto" w:fill="auto"/>
            <w:vAlign w:val="bottom"/>
            <w:hideMark/>
          </w:tcPr>
          <w:p w:rsidR="003867A3" w:rsidRDefault="009143CB" w:rsidP="003867A3">
            <w:pPr>
              <w:rPr>
                <w:color w:val="000000"/>
              </w:rPr>
            </w:pPr>
            <w:r w:rsidRPr="00843728">
              <w:rPr>
                <w:color w:val="000000"/>
              </w:rPr>
              <w:t>Ан</w:t>
            </w:r>
            <w:r w:rsidR="005742BD">
              <w:rPr>
                <w:color w:val="000000"/>
              </w:rPr>
              <w:t>ализ состояния НФА на 01.01.2023</w:t>
            </w:r>
            <w:r w:rsidRPr="00843728">
              <w:rPr>
                <w:color w:val="000000"/>
              </w:rPr>
              <w:t xml:space="preserve"> года и основные направления </w:t>
            </w:r>
          </w:p>
          <w:p w:rsidR="009143CB" w:rsidRPr="00843728" w:rsidRDefault="009143CB" w:rsidP="003867A3">
            <w:pPr>
              <w:rPr>
                <w:color w:val="000000"/>
              </w:rPr>
            </w:pPr>
            <w:r w:rsidRPr="00843728">
              <w:rPr>
                <w:color w:val="000000"/>
              </w:rPr>
              <w:t>их поступления и выбытия:</w:t>
            </w:r>
          </w:p>
        </w:tc>
      </w:tr>
      <w:tr w:rsidR="009143CB" w:rsidRPr="009143CB" w:rsidTr="00AE62BC">
        <w:trPr>
          <w:trHeight w:val="260"/>
        </w:trPr>
        <w:tc>
          <w:tcPr>
            <w:tcW w:w="2081" w:type="dxa"/>
            <w:tcBorders>
              <w:top w:val="nil"/>
              <w:left w:val="nil"/>
              <w:bottom w:val="nil"/>
              <w:right w:val="nil"/>
            </w:tcBorders>
            <w:shd w:val="clear" w:color="auto" w:fill="auto"/>
            <w:vAlign w:val="bottom"/>
            <w:hideMark/>
          </w:tcPr>
          <w:p w:rsidR="009143CB" w:rsidRPr="009143CB" w:rsidRDefault="009143CB" w:rsidP="009143CB">
            <w:pPr>
              <w:rPr>
                <w:color w:val="000000"/>
                <w:sz w:val="28"/>
                <w:szCs w:val="28"/>
              </w:rPr>
            </w:pPr>
          </w:p>
        </w:tc>
        <w:tc>
          <w:tcPr>
            <w:tcW w:w="1336" w:type="dxa"/>
            <w:tcBorders>
              <w:top w:val="nil"/>
              <w:left w:val="nil"/>
              <w:bottom w:val="nil"/>
              <w:right w:val="nil"/>
            </w:tcBorders>
            <w:shd w:val="clear" w:color="auto" w:fill="auto"/>
            <w:vAlign w:val="bottom"/>
            <w:hideMark/>
          </w:tcPr>
          <w:p w:rsidR="009143CB" w:rsidRPr="009143CB" w:rsidRDefault="009143CB" w:rsidP="009143CB">
            <w:pPr>
              <w:rPr>
                <w:color w:val="000000"/>
                <w:sz w:val="28"/>
                <w:szCs w:val="28"/>
              </w:rPr>
            </w:pPr>
          </w:p>
        </w:tc>
        <w:tc>
          <w:tcPr>
            <w:tcW w:w="2763" w:type="dxa"/>
            <w:tcBorders>
              <w:top w:val="nil"/>
              <w:left w:val="nil"/>
              <w:bottom w:val="nil"/>
              <w:right w:val="nil"/>
            </w:tcBorders>
            <w:shd w:val="clear" w:color="auto" w:fill="auto"/>
            <w:vAlign w:val="bottom"/>
            <w:hideMark/>
          </w:tcPr>
          <w:p w:rsidR="009143CB" w:rsidRPr="009143CB" w:rsidRDefault="009143CB" w:rsidP="009143CB">
            <w:pPr>
              <w:rPr>
                <w:color w:val="000000"/>
                <w:sz w:val="28"/>
                <w:szCs w:val="28"/>
              </w:rPr>
            </w:pPr>
          </w:p>
        </w:tc>
        <w:tc>
          <w:tcPr>
            <w:tcW w:w="1603" w:type="dxa"/>
            <w:tcBorders>
              <w:top w:val="nil"/>
              <w:left w:val="nil"/>
              <w:bottom w:val="nil"/>
              <w:right w:val="nil"/>
            </w:tcBorders>
            <w:shd w:val="clear" w:color="auto" w:fill="auto"/>
            <w:vAlign w:val="bottom"/>
            <w:hideMark/>
          </w:tcPr>
          <w:p w:rsidR="009143CB" w:rsidRPr="009143CB" w:rsidRDefault="009143CB" w:rsidP="009143CB">
            <w:pPr>
              <w:rPr>
                <w:color w:val="000000"/>
                <w:sz w:val="28"/>
                <w:szCs w:val="28"/>
              </w:rPr>
            </w:pPr>
          </w:p>
        </w:tc>
        <w:tc>
          <w:tcPr>
            <w:tcW w:w="2184" w:type="dxa"/>
            <w:tcBorders>
              <w:top w:val="nil"/>
              <w:left w:val="nil"/>
              <w:bottom w:val="nil"/>
              <w:right w:val="nil"/>
            </w:tcBorders>
            <w:shd w:val="clear" w:color="auto" w:fill="auto"/>
            <w:vAlign w:val="bottom"/>
            <w:hideMark/>
          </w:tcPr>
          <w:p w:rsidR="009143CB" w:rsidRPr="009143CB" w:rsidRDefault="009143CB" w:rsidP="009143CB">
            <w:pPr>
              <w:rPr>
                <w:color w:val="000000"/>
                <w:sz w:val="28"/>
                <w:szCs w:val="28"/>
              </w:rPr>
            </w:pPr>
          </w:p>
        </w:tc>
      </w:tr>
      <w:tr w:rsidR="009143CB" w:rsidRPr="009143CB" w:rsidTr="00AE62BC">
        <w:trPr>
          <w:trHeight w:val="780"/>
        </w:trPr>
        <w:tc>
          <w:tcPr>
            <w:tcW w:w="2081"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rsidR="009143CB" w:rsidRPr="00AE62BC" w:rsidRDefault="009143CB" w:rsidP="009143CB">
            <w:pPr>
              <w:jc w:val="center"/>
              <w:rPr>
                <w:color w:val="000000"/>
              </w:rPr>
            </w:pPr>
            <w:r w:rsidRPr="00AE62BC">
              <w:rPr>
                <w:color w:val="000000"/>
              </w:rPr>
              <w:t>наименование НФА</w:t>
            </w:r>
          </w:p>
        </w:tc>
        <w:tc>
          <w:tcPr>
            <w:tcW w:w="1336" w:type="dxa"/>
            <w:tcBorders>
              <w:top w:val="single" w:sz="4" w:space="0" w:color="000000"/>
              <w:left w:val="nil"/>
              <w:bottom w:val="single" w:sz="4" w:space="0" w:color="000000"/>
              <w:right w:val="single" w:sz="4" w:space="0" w:color="000000"/>
            </w:tcBorders>
            <w:shd w:val="clear" w:color="auto" w:fill="auto"/>
            <w:vAlign w:val="bottom"/>
            <w:hideMark/>
          </w:tcPr>
          <w:p w:rsidR="009143CB" w:rsidRPr="00AE62BC" w:rsidRDefault="009143CB" w:rsidP="009143CB">
            <w:pPr>
              <w:jc w:val="center"/>
              <w:rPr>
                <w:color w:val="000000"/>
              </w:rPr>
            </w:pPr>
            <w:r w:rsidRPr="00AE62BC">
              <w:rPr>
                <w:color w:val="000000"/>
              </w:rPr>
              <w:t>поступление</w:t>
            </w:r>
            <w:r w:rsidRPr="00AE62BC">
              <w:rPr>
                <w:color w:val="000000"/>
              </w:rPr>
              <w:br/>
              <w:t>руб.</w:t>
            </w:r>
          </w:p>
        </w:tc>
        <w:tc>
          <w:tcPr>
            <w:tcW w:w="2763" w:type="dxa"/>
            <w:tcBorders>
              <w:top w:val="single" w:sz="4" w:space="0" w:color="000000"/>
              <w:left w:val="nil"/>
              <w:bottom w:val="single" w:sz="4" w:space="0" w:color="000000"/>
              <w:right w:val="single" w:sz="4" w:space="0" w:color="000000"/>
            </w:tcBorders>
            <w:shd w:val="clear" w:color="auto" w:fill="auto"/>
            <w:vAlign w:val="bottom"/>
            <w:hideMark/>
          </w:tcPr>
          <w:p w:rsidR="009143CB" w:rsidRPr="00AE62BC" w:rsidRDefault="009143CB" w:rsidP="009143CB">
            <w:pPr>
              <w:jc w:val="center"/>
              <w:rPr>
                <w:color w:val="000000"/>
              </w:rPr>
            </w:pPr>
            <w:r w:rsidRPr="00AE62BC">
              <w:rPr>
                <w:color w:val="000000"/>
              </w:rPr>
              <w:t>Направления поступления</w:t>
            </w:r>
            <w:r w:rsidRPr="00AE62BC">
              <w:rPr>
                <w:color w:val="000000"/>
              </w:rPr>
              <w:br/>
              <w:t>НФА в учреждение</w:t>
            </w:r>
          </w:p>
        </w:tc>
        <w:tc>
          <w:tcPr>
            <w:tcW w:w="1603" w:type="dxa"/>
            <w:tcBorders>
              <w:top w:val="single" w:sz="4" w:space="0" w:color="000000"/>
              <w:left w:val="nil"/>
              <w:bottom w:val="single" w:sz="4" w:space="0" w:color="000000"/>
              <w:right w:val="single" w:sz="4" w:space="0" w:color="000000"/>
            </w:tcBorders>
            <w:shd w:val="clear" w:color="auto" w:fill="auto"/>
            <w:vAlign w:val="bottom"/>
            <w:hideMark/>
          </w:tcPr>
          <w:p w:rsidR="009143CB" w:rsidRPr="00AE62BC" w:rsidRDefault="009143CB" w:rsidP="009143CB">
            <w:pPr>
              <w:jc w:val="center"/>
              <w:rPr>
                <w:color w:val="000000"/>
              </w:rPr>
            </w:pPr>
            <w:r w:rsidRPr="00AE62BC">
              <w:rPr>
                <w:color w:val="000000"/>
              </w:rPr>
              <w:t>выбытие</w:t>
            </w:r>
            <w:r w:rsidRPr="00AE62BC">
              <w:rPr>
                <w:color w:val="000000"/>
              </w:rPr>
              <w:br/>
              <w:t>руб.</w:t>
            </w:r>
          </w:p>
        </w:tc>
        <w:tc>
          <w:tcPr>
            <w:tcW w:w="2184" w:type="dxa"/>
            <w:tcBorders>
              <w:top w:val="single" w:sz="4" w:space="0" w:color="000000"/>
              <w:left w:val="nil"/>
              <w:bottom w:val="single" w:sz="4" w:space="0" w:color="000000"/>
              <w:right w:val="single" w:sz="4" w:space="0" w:color="000000"/>
            </w:tcBorders>
            <w:shd w:val="clear" w:color="auto" w:fill="auto"/>
            <w:vAlign w:val="bottom"/>
            <w:hideMark/>
          </w:tcPr>
          <w:p w:rsidR="009143CB" w:rsidRPr="00AE62BC" w:rsidRDefault="009143CB" w:rsidP="009143CB">
            <w:pPr>
              <w:jc w:val="center"/>
              <w:rPr>
                <w:color w:val="000000"/>
              </w:rPr>
            </w:pPr>
            <w:r w:rsidRPr="00AE62BC">
              <w:rPr>
                <w:color w:val="000000"/>
              </w:rPr>
              <w:t>Направления выбытия  НФА в учреждении</w:t>
            </w:r>
          </w:p>
        </w:tc>
      </w:tr>
      <w:tr w:rsidR="009143CB" w:rsidRPr="009143CB" w:rsidTr="00AE62BC">
        <w:trPr>
          <w:trHeight w:val="260"/>
        </w:trPr>
        <w:tc>
          <w:tcPr>
            <w:tcW w:w="2081" w:type="dxa"/>
            <w:tcBorders>
              <w:top w:val="nil"/>
              <w:left w:val="single" w:sz="4" w:space="0" w:color="000000"/>
              <w:bottom w:val="single" w:sz="4" w:space="0" w:color="000000"/>
              <w:right w:val="single" w:sz="4" w:space="0" w:color="000000"/>
            </w:tcBorders>
            <w:shd w:val="clear" w:color="auto" w:fill="auto"/>
            <w:vAlign w:val="bottom"/>
            <w:hideMark/>
          </w:tcPr>
          <w:p w:rsidR="009143CB" w:rsidRPr="00AE62BC" w:rsidRDefault="009143CB" w:rsidP="009143CB">
            <w:pPr>
              <w:jc w:val="center"/>
              <w:rPr>
                <w:color w:val="000000"/>
              </w:rPr>
            </w:pPr>
            <w:r w:rsidRPr="00AE62BC">
              <w:rPr>
                <w:color w:val="000000"/>
              </w:rPr>
              <w:t>1</w:t>
            </w:r>
          </w:p>
        </w:tc>
        <w:tc>
          <w:tcPr>
            <w:tcW w:w="1336" w:type="dxa"/>
            <w:tcBorders>
              <w:top w:val="nil"/>
              <w:left w:val="nil"/>
              <w:bottom w:val="single" w:sz="4" w:space="0" w:color="000000"/>
              <w:right w:val="single" w:sz="4" w:space="0" w:color="000000"/>
            </w:tcBorders>
            <w:shd w:val="clear" w:color="auto" w:fill="auto"/>
            <w:vAlign w:val="bottom"/>
            <w:hideMark/>
          </w:tcPr>
          <w:p w:rsidR="009143CB" w:rsidRPr="00AE62BC" w:rsidRDefault="009143CB" w:rsidP="009143CB">
            <w:pPr>
              <w:jc w:val="center"/>
              <w:rPr>
                <w:color w:val="000000"/>
              </w:rPr>
            </w:pPr>
            <w:r w:rsidRPr="00AE62BC">
              <w:rPr>
                <w:color w:val="000000"/>
              </w:rPr>
              <w:t>2</w:t>
            </w:r>
          </w:p>
        </w:tc>
        <w:tc>
          <w:tcPr>
            <w:tcW w:w="2763" w:type="dxa"/>
            <w:tcBorders>
              <w:top w:val="nil"/>
              <w:left w:val="nil"/>
              <w:bottom w:val="single" w:sz="4" w:space="0" w:color="000000"/>
              <w:right w:val="single" w:sz="4" w:space="0" w:color="000000"/>
            </w:tcBorders>
            <w:shd w:val="clear" w:color="auto" w:fill="auto"/>
            <w:vAlign w:val="bottom"/>
            <w:hideMark/>
          </w:tcPr>
          <w:p w:rsidR="009143CB" w:rsidRPr="00AE62BC" w:rsidRDefault="009143CB" w:rsidP="009143CB">
            <w:pPr>
              <w:jc w:val="center"/>
              <w:rPr>
                <w:color w:val="000000"/>
              </w:rPr>
            </w:pPr>
            <w:r w:rsidRPr="00AE62BC">
              <w:rPr>
                <w:color w:val="000000"/>
              </w:rPr>
              <w:t>3</w:t>
            </w:r>
          </w:p>
        </w:tc>
        <w:tc>
          <w:tcPr>
            <w:tcW w:w="1603" w:type="dxa"/>
            <w:tcBorders>
              <w:top w:val="nil"/>
              <w:left w:val="nil"/>
              <w:bottom w:val="single" w:sz="4" w:space="0" w:color="000000"/>
              <w:right w:val="single" w:sz="4" w:space="0" w:color="000000"/>
            </w:tcBorders>
            <w:shd w:val="clear" w:color="auto" w:fill="auto"/>
            <w:vAlign w:val="bottom"/>
            <w:hideMark/>
          </w:tcPr>
          <w:p w:rsidR="009143CB" w:rsidRPr="00AE62BC" w:rsidRDefault="009143CB" w:rsidP="009143CB">
            <w:pPr>
              <w:jc w:val="center"/>
              <w:rPr>
                <w:color w:val="000000"/>
              </w:rPr>
            </w:pPr>
            <w:r w:rsidRPr="00AE62BC">
              <w:rPr>
                <w:color w:val="000000"/>
              </w:rPr>
              <w:t>4</w:t>
            </w:r>
          </w:p>
        </w:tc>
        <w:tc>
          <w:tcPr>
            <w:tcW w:w="2184" w:type="dxa"/>
            <w:tcBorders>
              <w:top w:val="nil"/>
              <w:left w:val="nil"/>
              <w:bottom w:val="single" w:sz="4" w:space="0" w:color="000000"/>
              <w:right w:val="single" w:sz="4" w:space="0" w:color="000000"/>
            </w:tcBorders>
            <w:shd w:val="clear" w:color="auto" w:fill="auto"/>
            <w:vAlign w:val="bottom"/>
            <w:hideMark/>
          </w:tcPr>
          <w:p w:rsidR="009143CB" w:rsidRPr="00AE62BC" w:rsidRDefault="009143CB" w:rsidP="009143CB">
            <w:pPr>
              <w:jc w:val="center"/>
              <w:rPr>
                <w:color w:val="000000"/>
              </w:rPr>
            </w:pPr>
            <w:r w:rsidRPr="00AE62BC">
              <w:rPr>
                <w:color w:val="000000"/>
              </w:rPr>
              <w:t>5</w:t>
            </w:r>
          </w:p>
        </w:tc>
      </w:tr>
      <w:tr w:rsidR="009143CB" w:rsidRPr="009143CB" w:rsidTr="00AE62BC">
        <w:trPr>
          <w:trHeight w:val="2082"/>
        </w:trPr>
        <w:tc>
          <w:tcPr>
            <w:tcW w:w="2081" w:type="dxa"/>
            <w:tcBorders>
              <w:top w:val="nil"/>
              <w:left w:val="single" w:sz="4" w:space="0" w:color="000000"/>
              <w:bottom w:val="single" w:sz="4" w:space="0" w:color="000000"/>
              <w:right w:val="single" w:sz="4" w:space="0" w:color="000000"/>
            </w:tcBorders>
            <w:shd w:val="clear" w:color="auto" w:fill="auto"/>
            <w:vAlign w:val="bottom"/>
            <w:hideMark/>
          </w:tcPr>
          <w:p w:rsidR="009143CB" w:rsidRPr="00AE62BC" w:rsidRDefault="009143CB" w:rsidP="009143CB">
            <w:pPr>
              <w:rPr>
                <w:color w:val="000000"/>
              </w:rPr>
            </w:pPr>
            <w:r w:rsidRPr="00AE62BC">
              <w:rPr>
                <w:color w:val="000000"/>
              </w:rPr>
              <w:t>Основные средства</w:t>
            </w:r>
          </w:p>
        </w:tc>
        <w:tc>
          <w:tcPr>
            <w:tcW w:w="1336" w:type="dxa"/>
            <w:tcBorders>
              <w:top w:val="nil"/>
              <w:left w:val="nil"/>
              <w:bottom w:val="single" w:sz="4" w:space="0" w:color="000000"/>
              <w:right w:val="single" w:sz="4" w:space="0" w:color="000000"/>
            </w:tcBorders>
            <w:shd w:val="clear" w:color="auto" w:fill="auto"/>
            <w:vAlign w:val="bottom"/>
            <w:hideMark/>
          </w:tcPr>
          <w:p w:rsidR="009143CB" w:rsidRPr="00AE62BC" w:rsidRDefault="009143CB" w:rsidP="009143CB">
            <w:pPr>
              <w:jc w:val="right"/>
              <w:rPr>
                <w:color w:val="000000"/>
              </w:rPr>
            </w:pPr>
            <w:r w:rsidRPr="00AE62BC">
              <w:rPr>
                <w:color w:val="000000"/>
              </w:rPr>
              <w:t>112 033,00</w:t>
            </w:r>
          </w:p>
        </w:tc>
        <w:tc>
          <w:tcPr>
            <w:tcW w:w="2763" w:type="dxa"/>
            <w:tcBorders>
              <w:top w:val="nil"/>
              <w:left w:val="nil"/>
              <w:bottom w:val="single" w:sz="4" w:space="0" w:color="000000"/>
              <w:right w:val="single" w:sz="4" w:space="0" w:color="000000"/>
            </w:tcBorders>
            <w:shd w:val="clear" w:color="auto" w:fill="auto"/>
            <w:vAlign w:val="bottom"/>
            <w:hideMark/>
          </w:tcPr>
          <w:p w:rsidR="00CC04E5" w:rsidRDefault="009143CB" w:rsidP="009143CB">
            <w:pPr>
              <w:rPr>
                <w:color w:val="000000"/>
              </w:rPr>
            </w:pPr>
            <w:r w:rsidRPr="00AE62BC">
              <w:rPr>
                <w:color w:val="000000"/>
              </w:rPr>
              <w:t xml:space="preserve">Приобретены для нужд учреждения МФУ лазерное на сумму </w:t>
            </w:r>
          </w:p>
          <w:p w:rsidR="009143CB" w:rsidRPr="00AE62BC" w:rsidRDefault="009143CB" w:rsidP="009143CB">
            <w:pPr>
              <w:rPr>
                <w:color w:val="000000"/>
              </w:rPr>
            </w:pPr>
            <w:r w:rsidRPr="00AE62BC">
              <w:rPr>
                <w:color w:val="000000"/>
              </w:rPr>
              <w:t>54 999,00, веб</w:t>
            </w:r>
            <w:r w:rsidR="00A343A4" w:rsidRPr="00AE62BC">
              <w:rPr>
                <w:color w:val="000000"/>
              </w:rPr>
              <w:t>-</w:t>
            </w:r>
            <w:r w:rsidRPr="00AE62BC">
              <w:rPr>
                <w:color w:val="000000"/>
              </w:rPr>
              <w:t>камеры,офисны</w:t>
            </w:r>
            <w:r w:rsidR="00CC04E5">
              <w:rPr>
                <w:color w:val="000000"/>
              </w:rPr>
              <w:t xml:space="preserve">е </w:t>
            </w:r>
            <w:r w:rsidRPr="00AE62BC">
              <w:rPr>
                <w:color w:val="000000"/>
              </w:rPr>
              <w:t>кресла,телефоны,настольные светильники на сумму 57 034,00</w:t>
            </w:r>
          </w:p>
        </w:tc>
        <w:tc>
          <w:tcPr>
            <w:tcW w:w="1603" w:type="dxa"/>
            <w:tcBorders>
              <w:top w:val="nil"/>
              <w:left w:val="nil"/>
              <w:bottom w:val="single" w:sz="4" w:space="0" w:color="000000"/>
              <w:right w:val="single" w:sz="4" w:space="0" w:color="000000"/>
            </w:tcBorders>
            <w:shd w:val="clear" w:color="auto" w:fill="auto"/>
            <w:vAlign w:val="bottom"/>
            <w:hideMark/>
          </w:tcPr>
          <w:p w:rsidR="009143CB" w:rsidRPr="00AE62BC" w:rsidRDefault="009143CB" w:rsidP="009143CB">
            <w:pPr>
              <w:jc w:val="right"/>
              <w:rPr>
                <w:color w:val="000000"/>
              </w:rPr>
            </w:pPr>
            <w:r w:rsidRPr="00AE62BC">
              <w:rPr>
                <w:color w:val="000000"/>
              </w:rPr>
              <w:t>57 034,00</w:t>
            </w:r>
          </w:p>
        </w:tc>
        <w:tc>
          <w:tcPr>
            <w:tcW w:w="2184" w:type="dxa"/>
            <w:tcBorders>
              <w:top w:val="nil"/>
              <w:left w:val="nil"/>
              <w:bottom w:val="single" w:sz="4" w:space="0" w:color="000000"/>
              <w:right w:val="single" w:sz="4" w:space="0" w:color="000000"/>
            </w:tcBorders>
            <w:shd w:val="clear" w:color="auto" w:fill="auto"/>
            <w:vAlign w:val="bottom"/>
            <w:hideMark/>
          </w:tcPr>
          <w:p w:rsidR="003867A3" w:rsidRDefault="009143CB" w:rsidP="003867A3">
            <w:pPr>
              <w:rPr>
                <w:color w:val="000000"/>
              </w:rPr>
            </w:pPr>
            <w:r w:rsidRPr="00AE62BC">
              <w:rPr>
                <w:color w:val="000000"/>
              </w:rPr>
              <w:t>Списаны основные средства на забалансовый счет 021, введенные в эксплуатацию стоимостью до</w:t>
            </w:r>
          </w:p>
          <w:p w:rsidR="009143CB" w:rsidRPr="00AE62BC" w:rsidRDefault="009143CB" w:rsidP="003867A3">
            <w:pPr>
              <w:rPr>
                <w:color w:val="000000"/>
              </w:rPr>
            </w:pPr>
            <w:r w:rsidRPr="00AE62BC">
              <w:rPr>
                <w:color w:val="000000"/>
              </w:rPr>
              <w:t xml:space="preserve">10 000,00 рублей </w:t>
            </w:r>
          </w:p>
        </w:tc>
      </w:tr>
      <w:tr w:rsidR="009143CB" w:rsidRPr="009143CB" w:rsidTr="00AE62BC">
        <w:trPr>
          <w:trHeight w:val="520"/>
        </w:trPr>
        <w:tc>
          <w:tcPr>
            <w:tcW w:w="2081" w:type="dxa"/>
            <w:tcBorders>
              <w:top w:val="nil"/>
              <w:left w:val="single" w:sz="4" w:space="0" w:color="000000"/>
              <w:bottom w:val="single" w:sz="4" w:space="0" w:color="000000"/>
              <w:right w:val="single" w:sz="4" w:space="0" w:color="000000"/>
            </w:tcBorders>
            <w:shd w:val="clear" w:color="auto" w:fill="auto"/>
            <w:vAlign w:val="bottom"/>
            <w:hideMark/>
          </w:tcPr>
          <w:p w:rsidR="009143CB" w:rsidRPr="00AE62BC" w:rsidRDefault="009143CB" w:rsidP="009143CB">
            <w:pPr>
              <w:rPr>
                <w:color w:val="000000"/>
              </w:rPr>
            </w:pPr>
            <w:r w:rsidRPr="00AE62BC">
              <w:rPr>
                <w:color w:val="000000"/>
              </w:rPr>
              <w:t>Амортизация основных средств</w:t>
            </w:r>
          </w:p>
        </w:tc>
        <w:tc>
          <w:tcPr>
            <w:tcW w:w="1336" w:type="dxa"/>
            <w:tcBorders>
              <w:top w:val="nil"/>
              <w:left w:val="nil"/>
              <w:bottom w:val="single" w:sz="4" w:space="0" w:color="000000"/>
              <w:right w:val="single" w:sz="4" w:space="0" w:color="000000"/>
            </w:tcBorders>
            <w:shd w:val="clear" w:color="auto" w:fill="auto"/>
            <w:vAlign w:val="bottom"/>
            <w:hideMark/>
          </w:tcPr>
          <w:p w:rsidR="009143CB" w:rsidRPr="00AE62BC" w:rsidRDefault="009143CB" w:rsidP="009143CB">
            <w:pPr>
              <w:jc w:val="right"/>
              <w:rPr>
                <w:color w:val="000000"/>
              </w:rPr>
            </w:pPr>
            <w:r w:rsidRPr="00AE62BC">
              <w:rPr>
                <w:color w:val="000000"/>
              </w:rPr>
              <w:t>0,00</w:t>
            </w:r>
          </w:p>
        </w:tc>
        <w:tc>
          <w:tcPr>
            <w:tcW w:w="2763" w:type="dxa"/>
            <w:tcBorders>
              <w:top w:val="nil"/>
              <w:left w:val="nil"/>
              <w:bottom w:val="single" w:sz="4" w:space="0" w:color="000000"/>
              <w:right w:val="single" w:sz="4" w:space="0" w:color="000000"/>
            </w:tcBorders>
            <w:shd w:val="clear" w:color="auto" w:fill="auto"/>
            <w:vAlign w:val="bottom"/>
            <w:hideMark/>
          </w:tcPr>
          <w:p w:rsidR="009143CB" w:rsidRPr="00AE62BC" w:rsidRDefault="009143CB" w:rsidP="009143CB">
            <w:pPr>
              <w:rPr>
                <w:color w:val="000000"/>
              </w:rPr>
            </w:pPr>
            <w:r w:rsidRPr="00AE62BC">
              <w:rPr>
                <w:color w:val="000000"/>
              </w:rPr>
              <w:t> </w:t>
            </w:r>
          </w:p>
        </w:tc>
        <w:tc>
          <w:tcPr>
            <w:tcW w:w="1603" w:type="dxa"/>
            <w:tcBorders>
              <w:top w:val="nil"/>
              <w:left w:val="nil"/>
              <w:bottom w:val="single" w:sz="4" w:space="0" w:color="000000"/>
              <w:right w:val="single" w:sz="4" w:space="0" w:color="000000"/>
            </w:tcBorders>
            <w:shd w:val="clear" w:color="auto" w:fill="auto"/>
            <w:vAlign w:val="bottom"/>
            <w:hideMark/>
          </w:tcPr>
          <w:p w:rsidR="009143CB" w:rsidRPr="00AE62BC" w:rsidRDefault="009143CB" w:rsidP="009143CB">
            <w:pPr>
              <w:jc w:val="right"/>
              <w:rPr>
                <w:color w:val="000000"/>
              </w:rPr>
            </w:pPr>
            <w:r w:rsidRPr="00AE62BC">
              <w:rPr>
                <w:color w:val="000000"/>
              </w:rPr>
              <w:t>54 999,00</w:t>
            </w:r>
          </w:p>
        </w:tc>
        <w:tc>
          <w:tcPr>
            <w:tcW w:w="2184" w:type="dxa"/>
            <w:tcBorders>
              <w:top w:val="nil"/>
              <w:left w:val="nil"/>
              <w:bottom w:val="single" w:sz="4" w:space="0" w:color="000000"/>
              <w:right w:val="single" w:sz="4" w:space="0" w:color="000000"/>
            </w:tcBorders>
            <w:shd w:val="clear" w:color="auto" w:fill="auto"/>
            <w:vAlign w:val="bottom"/>
            <w:hideMark/>
          </w:tcPr>
          <w:p w:rsidR="009143CB" w:rsidRPr="00AE62BC" w:rsidRDefault="009143CB" w:rsidP="009143CB">
            <w:pPr>
              <w:rPr>
                <w:color w:val="000000"/>
              </w:rPr>
            </w:pPr>
            <w:r w:rsidRPr="00AE62BC">
              <w:rPr>
                <w:color w:val="000000"/>
              </w:rPr>
              <w:t>Начислена амортизация на основные средства</w:t>
            </w:r>
            <w:r w:rsidR="000F1B68">
              <w:rPr>
                <w:color w:val="000000"/>
              </w:rPr>
              <w:t xml:space="preserve"> (</w:t>
            </w:r>
            <w:r w:rsidRPr="00AE62BC">
              <w:rPr>
                <w:color w:val="000000"/>
              </w:rPr>
              <w:t>МФУ лазерное)</w:t>
            </w:r>
          </w:p>
        </w:tc>
      </w:tr>
      <w:tr w:rsidR="009143CB" w:rsidRPr="009143CB" w:rsidTr="00AE62BC">
        <w:trPr>
          <w:trHeight w:val="2340"/>
        </w:trPr>
        <w:tc>
          <w:tcPr>
            <w:tcW w:w="2081" w:type="dxa"/>
            <w:tcBorders>
              <w:top w:val="nil"/>
              <w:left w:val="single" w:sz="4" w:space="0" w:color="000000"/>
              <w:bottom w:val="single" w:sz="4" w:space="0" w:color="000000"/>
              <w:right w:val="single" w:sz="4" w:space="0" w:color="000000"/>
            </w:tcBorders>
            <w:shd w:val="clear" w:color="auto" w:fill="auto"/>
            <w:vAlign w:val="bottom"/>
            <w:hideMark/>
          </w:tcPr>
          <w:p w:rsidR="009143CB" w:rsidRPr="00AE62BC" w:rsidRDefault="009143CB" w:rsidP="009143CB">
            <w:pPr>
              <w:rPr>
                <w:color w:val="000000"/>
              </w:rPr>
            </w:pPr>
            <w:r w:rsidRPr="00AE62BC">
              <w:rPr>
                <w:color w:val="000000"/>
              </w:rPr>
              <w:t>Вложения в основные средства</w:t>
            </w:r>
          </w:p>
        </w:tc>
        <w:tc>
          <w:tcPr>
            <w:tcW w:w="1336" w:type="dxa"/>
            <w:tcBorders>
              <w:top w:val="nil"/>
              <w:left w:val="nil"/>
              <w:bottom w:val="single" w:sz="4" w:space="0" w:color="000000"/>
              <w:right w:val="single" w:sz="4" w:space="0" w:color="000000"/>
            </w:tcBorders>
            <w:shd w:val="clear" w:color="auto" w:fill="auto"/>
            <w:vAlign w:val="bottom"/>
            <w:hideMark/>
          </w:tcPr>
          <w:p w:rsidR="009143CB" w:rsidRPr="00AE62BC" w:rsidRDefault="009143CB" w:rsidP="009143CB">
            <w:pPr>
              <w:jc w:val="right"/>
              <w:rPr>
                <w:color w:val="000000"/>
              </w:rPr>
            </w:pPr>
            <w:r w:rsidRPr="00AE62BC">
              <w:rPr>
                <w:color w:val="000000"/>
              </w:rPr>
              <w:t>112 033,00</w:t>
            </w:r>
          </w:p>
        </w:tc>
        <w:tc>
          <w:tcPr>
            <w:tcW w:w="2763" w:type="dxa"/>
            <w:tcBorders>
              <w:top w:val="nil"/>
              <w:left w:val="nil"/>
              <w:bottom w:val="single" w:sz="4" w:space="0" w:color="000000"/>
              <w:right w:val="single" w:sz="4" w:space="0" w:color="000000"/>
            </w:tcBorders>
            <w:shd w:val="clear" w:color="auto" w:fill="auto"/>
            <w:vAlign w:val="bottom"/>
            <w:hideMark/>
          </w:tcPr>
          <w:p w:rsidR="00CC04E5" w:rsidRDefault="009143CB" w:rsidP="00A343A4">
            <w:pPr>
              <w:rPr>
                <w:color w:val="000000"/>
              </w:rPr>
            </w:pPr>
            <w:r w:rsidRPr="00AE62BC">
              <w:rPr>
                <w:color w:val="000000"/>
              </w:rPr>
              <w:t xml:space="preserve">Отражены капитальные вложения  МФУ лазерное на сумму </w:t>
            </w:r>
          </w:p>
          <w:p w:rsidR="009143CB" w:rsidRPr="00AE62BC" w:rsidRDefault="009143CB" w:rsidP="00A343A4">
            <w:pPr>
              <w:rPr>
                <w:color w:val="000000"/>
              </w:rPr>
            </w:pPr>
            <w:r w:rsidRPr="00AE62BC">
              <w:rPr>
                <w:color w:val="000000"/>
              </w:rPr>
              <w:t>54 999,00, веб</w:t>
            </w:r>
            <w:r w:rsidR="00A343A4" w:rsidRPr="00AE62BC">
              <w:rPr>
                <w:color w:val="000000"/>
              </w:rPr>
              <w:t>-</w:t>
            </w:r>
            <w:r w:rsidRPr="00AE62BC">
              <w:rPr>
                <w:color w:val="000000"/>
              </w:rPr>
              <w:t>камеры,офисные кресла,телефоны,настольные светильники на сумму 57 034,00</w:t>
            </w:r>
          </w:p>
        </w:tc>
        <w:tc>
          <w:tcPr>
            <w:tcW w:w="1603" w:type="dxa"/>
            <w:tcBorders>
              <w:top w:val="nil"/>
              <w:left w:val="nil"/>
              <w:bottom w:val="single" w:sz="4" w:space="0" w:color="000000"/>
              <w:right w:val="single" w:sz="4" w:space="0" w:color="000000"/>
            </w:tcBorders>
            <w:shd w:val="clear" w:color="auto" w:fill="auto"/>
            <w:vAlign w:val="bottom"/>
            <w:hideMark/>
          </w:tcPr>
          <w:p w:rsidR="009143CB" w:rsidRPr="00AE62BC" w:rsidRDefault="009143CB" w:rsidP="009143CB">
            <w:pPr>
              <w:jc w:val="right"/>
              <w:rPr>
                <w:color w:val="000000"/>
              </w:rPr>
            </w:pPr>
            <w:r w:rsidRPr="00AE62BC">
              <w:rPr>
                <w:color w:val="000000"/>
              </w:rPr>
              <w:t>112 033,00</w:t>
            </w:r>
          </w:p>
        </w:tc>
        <w:tc>
          <w:tcPr>
            <w:tcW w:w="2184" w:type="dxa"/>
            <w:tcBorders>
              <w:top w:val="nil"/>
              <w:left w:val="nil"/>
              <w:bottom w:val="single" w:sz="4" w:space="0" w:color="000000"/>
              <w:right w:val="single" w:sz="4" w:space="0" w:color="000000"/>
            </w:tcBorders>
            <w:shd w:val="clear" w:color="auto" w:fill="auto"/>
            <w:vAlign w:val="bottom"/>
            <w:hideMark/>
          </w:tcPr>
          <w:p w:rsidR="009143CB" w:rsidRPr="00AE62BC" w:rsidRDefault="009143CB" w:rsidP="009143CB">
            <w:pPr>
              <w:rPr>
                <w:color w:val="000000"/>
              </w:rPr>
            </w:pPr>
            <w:r w:rsidRPr="00AE62BC">
              <w:rPr>
                <w:color w:val="000000"/>
              </w:rPr>
              <w:t>Выбытие при вводе в эксплуатацию</w:t>
            </w:r>
          </w:p>
        </w:tc>
      </w:tr>
      <w:tr w:rsidR="009143CB" w:rsidRPr="009143CB" w:rsidTr="00AE62BC">
        <w:trPr>
          <w:trHeight w:val="505"/>
        </w:trPr>
        <w:tc>
          <w:tcPr>
            <w:tcW w:w="2081" w:type="dxa"/>
            <w:tcBorders>
              <w:top w:val="nil"/>
              <w:left w:val="single" w:sz="4" w:space="0" w:color="000000"/>
              <w:bottom w:val="single" w:sz="4" w:space="0" w:color="000000"/>
              <w:right w:val="single" w:sz="4" w:space="0" w:color="000000"/>
            </w:tcBorders>
            <w:shd w:val="clear" w:color="auto" w:fill="auto"/>
            <w:vAlign w:val="bottom"/>
            <w:hideMark/>
          </w:tcPr>
          <w:p w:rsidR="009143CB" w:rsidRPr="00AE62BC" w:rsidRDefault="009143CB" w:rsidP="009143CB">
            <w:pPr>
              <w:rPr>
                <w:color w:val="000000"/>
              </w:rPr>
            </w:pPr>
            <w:r w:rsidRPr="00AE62BC">
              <w:rPr>
                <w:color w:val="000000"/>
              </w:rPr>
              <w:lastRenderedPageBreak/>
              <w:t>Нематериальные активы</w:t>
            </w:r>
          </w:p>
        </w:tc>
        <w:tc>
          <w:tcPr>
            <w:tcW w:w="1336" w:type="dxa"/>
            <w:tcBorders>
              <w:top w:val="nil"/>
              <w:left w:val="nil"/>
              <w:bottom w:val="single" w:sz="4" w:space="0" w:color="000000"/>
              <w:right w:val="single" w:sz="4" w:space="0" w:color="000000"/>
            </w:tcBorders>
            <w:shd w:val="clear" w:color="auto" w:fill="auto"/>
            <w:vAlign w:val="bottom"/>
            <w:hideMark/>
          </w:tcPr>
          <w:p w:rsidR="009143CB" w:rsidRPr="00AE62BC" w:rsidRDefault="009143CB" w:rsidP="009143CB">
            <w:pPr>
              <w:jc w:val="right"/>
              <w:rPr>
                <w:color w:val="000000"/>
              </w:rPr>
            </w:pPr>
            <w:r w:rsidRPr="00AE62BC">
              <w:rPr>
                <w:color w:val="000000"/>
              </w:rPr>
              <w:t>0,00</w:t>
            </w:r>
          </w:p>
        </w:tc>
        <w:tc>
          <w:tcPr>
            <w:tcW w:w="2763" w:type="dxa"/>
            <w:tcBorders>
              <w:top w:val="nil"/>
              <w:left w:val="nil"/>
              <w:bottom w:val="single" w:sz="4" w:space="0" w:color="000000"/>
              <w:right w:val="single" w:sz="4" w:space="0" w:color="000000"/>
            </w:tcBorders>
            <w:shd w:val="clear" w:color="auto" w:fill="auto"/>
            <w:vAlign w:val="bottom"/>
            <w:hideMark/>
          </w:tcPr>
          <w:p w:rsidR="009143CB" w:rsidRPr="00AE62BC" w:rsidRDefault="009143CB" w:rsidP="009143CB">
            <w:pPr>
              <w:rPr>
                <w:color w:val="000000"/>
              </w:rPr>
            </w:pPr>
            <w:r w:rsidRPr="00AE62BC">
              <w:rPr>
                <w:color w:val="000000"/>
              </w:rPr>
              <w:t> </w:t>
            </w:r>
          </w:p>
        </w:tc>
        <w:tc>
          <w:tcPr>
            <w:tcW w:w="1603" w:type="dxa"/>
            <w:tcBorders>
              <w:top w:val="nil"/>
              <w:left w:val="nil"/>
              <w:bottom w:val="single" w:sz="4" w:space="0" w:color="000000"/>
              <w:right w:val="single" w:sz="4" w:space="0" w:color="000000"/>
            </w:tcBorders>
            <w:shd w:val="clear" w:color="auto" w:fill="auto"/>
            <w:vAlign w:val="bottom"/>
            <w:hideMark/>
          </w:tcPr>
          <w:p w:rsidR="009143CB" w:rsidRPr="00AE62BC" w:rsidRDefault="009143CB" w:rsidP="009143CB">
            <w:pPr>
              <w:jc w:val="right"/>
              <w:rPr>
                <w:color w:val="000000"/>
              </w:rPr>
            </w:pPr>
            <w:r w:rsidRPr="00AE62BC">
              <w:rPr>
                <w:color w:val="000000"/>
              </w:rPr>
              <w:t>0,00</w:t>
            </w:r>
          </w:p>
        </w:tc>
        <w:tc>
          <w:tcPr>
            <w:tcW w:w="2184" w:type="dxa"/>
            <w:tcBorders>
              <w:top w:val="nil"/>
              <w:left w:val="nil"/>
              <w:bottom w:val="single" w:sz="4" w:space="0" w:color="000000"/>
              <w:right w:val="single" w:sz="4" w:space="0" w:color="000000"/>
            </w:tcBorders>
            <w:shd w:val="clear" w:color="auto" w:fill="auto"/>
            <w:vAlign w:val="bottom"/>
            <w:hideMark/>
          </w:tcPr>
          <w:p w:rsidR="009143CB" w:rsidRPr="00AE62BC" w:rsidRDefault="009143CB" w:rsidP="009143CB">
            <w:pPr>
              <w:rPr>
                <w:color w:val="000000"/>
              </w:rPr>
            </w:pPr>
            <w:r w:rsidRPr="00AE62BC">
              <w:rPr>
                <w:color w:val="000000"/>
              </w:rPr>
              <w:t> </w:t>
            </w:r>
          </w:p>
        </w:tc>
      </w:tr>
      <w:tr w:rsidR="009143CB" w:rsidRPr="009143CB" w:rsidTr="00AE62BC">
        <w:trPr>
          <w:trHeight w:val="489"/>
        </w:trPr>
        <w:tc>
          <w:tcPr>
            <w:tcW w:w="2081" w:type="dxa"/>
            <w:tcBorders>
              <w:top w:val="nil"/>
              <w:left w:val="single" w:sz="4" w:space="0" w:color="000000"/>
              <w:bottom w:val="single" w:sz="4" w:space="0" w:color="000000"/>
              <w:right w:val="single" w:sz="4" w:space="0" w:color="000000"/>
            </w:tcBorders>
            <w:shd w:val="clear" w:color="auto" w:fill="auto"/>
            <w:vAlign w:val="bottom"/>
            <w:hideMark/>
          </w:tcPr>
          <w:p w:rsidR="009143CB" w:rsidRPr="00AE62BC" w:rsidRDefault="009143CB" w:rsidP="009143CB">
            <w:pPr>
              <w:rPr>
                <w:color w:val="000000"/>
              </w:rPr>
            </w:pPr>
            <w:r w:rsidRPr="00AE62BC">
              <w:rPr>
                <w:color w:val="000000"/>
              </w:rPr>
              <w:t>Амортизация нематериальных активов</w:t>
            </w:r>
          </w:p>
        </w:tc>
        <w:tc>
          <w:tcPr>
            <w:tcW w:w="1336" w:type="dxa"/>
            <w:tcBorders>
              <w:top w:val="nil"/>
              <w:left w:val="nil"/>
              <w:bottom w:val="single" w:sz="4" w:space="0" w:color="000000"/>
              <w:right w:val="single" w:sz="4" w:space="0" w:color="000000"/>
            </w:tcBorders>
            <w:shd w:val="clear" w:color="auto" w:fill="auto"/>
            <w:vAlign w:val="bottom"/>
            <w:hideMark/>
          </w:tcPr>
          <w:p w:rsidR="009143CB" w:rsidRPr="00AE62BC" w:rsidRDefault="009143CB" w:rsidP="009143CB">
            <w:pPr>
              <w:jc w:val="right"/>
              <w:rPr>
                <w:color w:val="000000"/>
              </w:rPr>
            </w:pPr>
            <w:r w:rsidRPr="00AE62BC">
              <w:rPr>
                <w:color w:val="000000"/>
              </w:rPr>
              <w:t>0,00</w:t>
            </w:r>
          </w:p>
        </w:tc>
        <w:tc>
          <w:tcPr>
            <w:tcW w:w="2763" w:type="dxa"/>
            <w:tcBorders>
              <w:top w:val="nil"/>
              <w:left w:val="nil"/>
              <w:bottom w:val="single" w:sz="4" w:space="0" w:color="000000"/>
              <w:right w:val="single" w:sz="4" w:space="0" w:color="000000"/>
            </w:tcBorders>
            <w:shd w:val="clear" w:color="auto" w:fill="auto"/>
            <w:vAlign w:val="bottom"/>
            <w:hideMark/>
          </w:tcPr>
          <w:p w:rsidR="009143CB" w:rsidRPr="00AE62BC" w:rsidRDefault="009143CB" w:rsidP="009143CB">
            <w:pPr>
              <w:rPr>
                <w:color w:val="000000"/>
              </w:rPr>
            </w:pPr>
            <w:r w:rsidRPr="00AE62BC">
              <w:rPr>
                <w:color w:val="000000"/>
              </w:rPr>
              <w:t> </w:t>
            </w:r>
          </w:p>
        </w:tc>
        <w:tc>
          <w:tcPr>
            <w:tcW w:w="1603" w:type="dxa"/>
            <w:tcBorders>
              <w:top w:val="nil"/>
              <w:left w:val="nil"/>
              <w:bottom w:val="single" w:sz="4" w:space="0" w:color="000000"/>
              <w:right w:val="single" w:sz="4" w:space="0" w:color="000000"/>
            </w:tcBorders>
            <w:shd w:val="clear" w:color="auto" w:fill="auto"/>
            <w:vAlign w:val="bottom"/>
            <w:hideMark/>
          </w:tcPr>
          <w:p w:rsidR="009143CB" w:rsidRPr="00AE62BC" w:rsidRDefault="009143CB" w:rsidP="009143CB">
            <w:pPr>
              <w:jc w:val="right"/>
              <w:rPr>
                <w:color w:val="000000"/>
              </w:rPr>
            </w:pPr>
            <w:r w:rsidRPr="00AE62BC">
              <w:rPr>
                <w:color w:val="000000"/>
              </w:rPr>
              <w:t>0,00</w:t>
            </w:r>
          </w:p>
        </w:tc>
        <w:tc>
          <w:tcPr>
            <w:tcW w:w="2184" w:type="dxa"/>
            <w:tcBorders>
              <w:top w:val="nil"/>
              <w:left w:val="nil"/>
              <w:bottom w:val="single" w:sz="4" w:space="0" w:color="000000"/>
              <w:right w:val="single" w:sz="4" w:space="0" w:color="000000"/>
            </w:tcBorders>
            <w:shd w:val="clear" w:color="auto" w:fill="auto"/>
            <w:vAlign w:val="bottom"/>
            <w:hideMark/>
          </w:tcPr>
          <w:p w:rsidR="009143CB" w:rsidRPr="00AE62BC" w:rsidRDefault="009143CB" w:rsidP="009143CB">
            <w:pPr>
              <w:rPr>
                <w:color w:val="000000"/>
              </w:rPr>
            </w:pPr>
            <w:r w:rsidRPr="00AE62BC">
              <w:rPr>
                <w:color w:val="000000"/>
              </w:rPr>
              <w:t> </w:t>
            </w:r>
          </w:p>
        </w:tc>
      </w:tr>
      <w:tr w:rsidR="009143CB" w:rsidRPr="009143CB" w:rsidTr="00AE62BC">
        <w:trPr>
          <w:trHeight w:val="611"/>
        </w:trPr>
        <w:tc>
          <w:tcPr>
            <w:tcW w:w="2081" w:type="dxa"/>
            <w:tcBorders>
              <w:top w:val="nil"/>
              <w:left w:val="single" w:sz="4" w:space="0" w:color="000000"/>
              <w:bottom w:val="single" w:sz="4" w:space="0" w:color="000000"/>
              <w:right w:val="single" w:sz="4" w:space="0" w:color="000000"/>
            </w:tcBorders>
            <w:shd w:val="clear" w:color="auto" w:fill="auto"/>
            <w:vAlign w:val="bottom"/>
            <w:hideMark/>
          </w:tcPr>
          <w:p w:rsidR="009143CB" w:rsidRPr="00AE62BC" w:rsidRDefault="009143CB" w:rsidP="009143CB">
            <w:pPr>
              <w:rPr>
                <w:color w:val="000000"/>
              </w:rPr>
            </w:pPr>
            <w:r w:rsidRPr="00AE62BC">
              <w:rPr>
                <w:color w:val="000000"/>
              </w:rPr>
              <w:t>Вложения в нематериальные активы</w:t>
            </w:r>
          </w:p>
        </w:tc>
        <w:tc>
          <w:tcPr>
            <w:tcW w:w="1336" w:type="dxa"/>
            <w:tcBorders>
              <w:top w:val="nil"/>
              <w:left w:val="nil"/>
              <w:bottom w:val="single" w:sz="4" w:space="0" w:color="000000"/>
              <w:right w:val="single" w:sz="4" w:space="0" w:color="000000"/>
            </w:tcBorders>
            <w:shd w:val="clear" w:color="auto" w:fill="auto"/>
            <w:vAlign w:val="bottom"/>
            <w:hideMark/>
          </w:tcPr>
          <w:p w:rsidR="009143CB" w:rsidRPr="00AE62BC" w:rsidRDefault="009143CB" w:rsidP="009143CB">
            <w:pPr>
              <w:jc w:val="right"/>
              <w:rPr>
                <w:color w:val="000000"/>
              </w:rPr>
            </w:pPr>
            <w:r w:rsidRPr="00AE62BC">
              <w:rPr>
                <w:color w:val="000000"/>
              </w:rPr>
              <w:t>0,00</w:t>
            </w:r>
          </w:p>
        </w:tc>
        <w:tc>
          <w:tcPr>
            <w:tcW w:w="2763" w:type="dxa"/>
            <w:tcBorders>
              <w:top w:val="nil"/>
              <w:left w:val="nil"/>
              <w:bottom w:val="single" w:sz="4" w:space="0" w:color="000000"/>
              <w:right w:val="single" w:sz="4" w:space="0" w:color="000000"/>
            </w:tcBorders>
            <w:shd w:val="clear" w:color="auto" w:fill="auto"/>
            <w:vAlign w:val="bottom"/>
            <w:hideMark/>
          </w:tcPr>
          <w:p w:rsidR="009143CB" w:rsidRPr="00AE62BC" w:rsidRDefault="009143CB" w:rsidP="009143CB">
            <w:pPr>
              <w:rPr>
                <w:color w:val="000000"/>
              </w:rPr>
            </w:pPr>
            <w:r w:rsidRPr="00AE62BC">
              <w:rPr>
                <w:color w:val="000000"/>
              </w:rPr>
              <w:t> </w:t>
            </w:r>
          </w:p>
        </w:tc>
        <w:tc>
          <w:tcPr>
            <w:tcW w:w="1603" w:type="dxa"/>
            <w:tcBorders>
              <w:top w:val="nil"/>
              <w:left w:val="nil"/>
              <w:bottom w:val="single" w:sz="4" w:space="0" w:color="000000"/>
              <w:right w:val="single" w:sz="4" w:space="0" w:color="000000"/>
            </w:tcBorders>
            <w:shd w:val="clear" w:color="auto" w:fill="auto"/>
            <w:vAlign w:val="bottom"/>
            <w:hideMark/>
          </w:tcPr>
          <w:p w:rsidR="009143CB" w:rsidRPr="00AE62BC" w:rsidRDefault="009143CB" w:rsidP="009143CB">
            <w:pPr>
              <w:jc w:val="right"/>
              <w:rPr>
                <w:color w:val="000000"/>
              </w:rPr>
            </w:pPr>
            <w:r w:rsidRPr="00AE62BC">
              <w:rPr>
                <w:color w:val="000000"/>
              </w:rPr>
              <w:t>0,00</w:t>
            </w:r>
          </w:p>
        </w:tc>
        <w:tc>
          <w:tcPr>
            <w:tcW w:w="2184" w:type="dxa"/>
            <w:tcBorders>
              <w:top w:val="nil"/>
              <w:left w:val="nil"/>
              <w:bottom w:val="single" w:sz="4" w:space="0" w:color="000000"/>
              <w:right w:val="single" w:sz="4" w:space="0" w:color="000000"/>
            </w:tcBorders>
            <w:shd w:val="clear" w:color="auto" w:fill="auto"/>
            <w:vAlign w:val="bottom"/>
            <w:hideMark/>
          </w:tcPr>
          <w:p w:rsidR="009143CB" w:rsidRPr="00AE62BC" w:rsidRDefault="009143CB" w:rsidP="009143CB">
            <w:pPr>
              <w:rPr>
                <w:color w:val="000000"/>
              </w:rPr>
            </w:pPr>
            <w:r w:rsidRPr="00AE62BC">
              <w:rPr>
                <w:color w:val="000000"/>
              </w:rPr>
              <w:t> </w:t>
            </w:r>
          </w:p>
        </w:tc>
      </w:tr>
      <w:tr w:rsidR="009143CB" w:rsidRPr="009143CB" w:rsidTr="00AE62BC">
        <w:trPr>
          <w:trHeight w:val="658"/>
        </w:trPr>
        <w:tc>
          <w:tcPr>
            <w:tcW w:w="2081" w:type="dxa"/>
            <w:tcBorders>
              <w:top w:val="nil"/>
              <w:left w:val="single" w:sz="4" w:space="0" w:color="000000"/>
              <w:bottom w:val="single" w:sz="4" w:space="0" w:color="000000"/>
              <w:right w:val="single" w:sz="4" w:space="0" w:color="000000"/>
            </w:tcBorders>
            <w:shd w:val="clear" w:color="auto" w:fill="auto"/>
            <w:vAlign w:val="bottom"/>
            <w:hideMark/>
          </w:tcPr>
          <w:p w:rsidR="009143CB" w:rsidRPr="00AE62BC" w:rsidRDefault="009143CB" w:rsidP="009143CB">
            <w:pPr>
              <w:rPr>
                <w:color w:val="000000"/>
              </w:rPr>
            </w:pPr>
            <w:r w:rsidRPr="00AE62BC">
              <w:rPr>
                <w:color w:val="000000"/>
              </w:rPr>
              <w:t>Непроизведенные активы</w:t>
            </w:r>
          </w:p>
        </w:tc>
        <w:tc>
          <w:tcPr>
            <w:tcW w:w="1336" w:type="dxa"/>
            <w:tcBorders>
              <w:top w:val="nil"/>
              <w:left w:val="nil"/>
              <w:bottom w:val="single" w:sz="4" w:space="0" w:color="000000"/>
              <w:right w:val="single" w:sz="4" w:space="0" w:color="000000"/>
            </w:tcBorders>
            <w:shd w:val="clear" w:color="auto" w:fill="auto"/>
            <w:vAlign w:val="bottom"/>
            <w:hideMark/>
          </w:tcPr>
          <w:p w:rsidR="009143CB" w:rsidRPr="00AE62BC" w:rsidRDefault="009143CB" w:rsidP="009143CB">
            <w:pPr>
              <w:jc w:val="right"/>
              <w:rPr>
                <w:color w:val="000000"/>
              </w:rPr>
            </w:pPr>
            <w:r w:rsidRPr="00AE62BC">
              <w:rPr>
                <w:color w:val="000000"/>
              </w:rPr>
              <w:t>0,00</w:t>
            </w:r>
          </w:p>
        </w:tc>
        <w:tc>
          <w:tcPr>
            <w:tcW w:w="2763" w:type="dxa"/>
            <w:tcBorders>
              <w:top w:val="nil"/>
              <w:left w:val="nil"/>
              <w:bottom w:val="single" w:sz="4" w:space="0" w:color="000000"/>
              <w:right w:val="single" w:sz="4" w:space="0" w:color="000000"/>
            </w:tcBorders>
            <w:shd w:val="clear" w:color="auto" w:fill="auto"/>
            <w:vAlign w:val="bottom"/>
            <w:hideMark/>
          </w:tcPr>
          <w:p w:rsidR="009143CB" w:rsidRPr="00AE62BC" w:rsidRDefault="009143CB" w:rsidP="009143CB">
            <w:pPr>
              <w:rPr>
                <w:color w:val="000000"/>
              </w:rPr>
            </w:pPr>
            <w:r w:rsidRPr="00AE62BC">
              <w:rPr>
                <w:color w:val="000000"/>
              </w:rPr>
              <w:t> </w:t>
            </w:r>
          </w:p>
        </w:tc>
        <w:tc>
          <w:tcPr>
            <w:tcW w:w="1603" w:type="dxa"/>
            <w:tcBorders>
              <w:top w:val="nil"/>
              <w:left w:val="nil"/>
              <w:bottom w:val="single" w:sz="4" w:space="0" w:color="000000"/>
              <w:right w:val="single" w:sz="4" w:space="0" w:color="000000"/>
            </w:tcBorders>
            <w:shd w:val="clear" w:color="auto" w:fill="auto"/>
            <w:vAlign w:val="bottom"/>
            <w:hideMark/>
          </w:tcPr>
          <w:p w:rsidR="009143CB" w:rsidRPr="00AE62BC" w:rsidRDefault="009143CB" w:rsidP="009143CB">
            <w:pPr>
              <w:jc w:val="right"/>
              <w:rPr>
                <w:color w:val="000000"/>
              </w:rPr>
            </w:pPr>
            <w:r w:rsidRPr="00AE62BC">
              <w:rPr>
                <w:color w:val="000000"/>
              </w:rPr>
              <w:t>0,00</w:t>
            </w:r>
          </w:p>
        </w:tc>
        <w:tc>
          <w:tcPr>
            <w:tcW w:w="2184" w:type="dxa"/>
            <w:tcBorders>
              <w:top w:val="nil"/>
              <w:left w:val="nil"/>
              <w:bottom w:val="single" w:sz="4" w:space="0" w:color="000000"/>
              <w:right w:val="single" w:sz="4" w:space="0" w:color="000000"/>
            </w:tcBorders>
            <w:shd w:val="clear" w:color="auto" w:fill="auto"/>
            <w:vAlign w:val="bottom"/>
            <w:hideMark/>
          </w:tcPr>
          <w:p w:rsidR="009143CB" w:rsidRPr="00AE62BC" w:rsidRDefault="009143CB" w:rsidP="009143CB">
            <w:pPr>
              <w:rPr>
                <w:color w:val="000000"/>
              </w:rPr>
            </w:pPr>
            <w:r w:rsidRPr="00AE62BC">
              <w:rPr>
                <w:color w:val="000000"/>
              </w:rPr>
              <w:t> </w:t>
            </w:r>
          </w:p>
        </w:tc>
      </w:tr>
      <w:tr w:rsidR="009143CB" w:rsidRPr="009143CB" w:rsidTr="00AE62BC">
        <w:trPr>
          <w:trHeight w:val="489"/>
        </w:trPr>
        <w:tc>
          <w:tcPr>
            <w:tcW w:w="2081" w:type="dxa"/>
            <w:tcBorders>
              <w:top w:val="nil"/>
              <w:left w:val="single" w:sz="4" w:space="0" w:color="000000"/>
              <w:bottom w:val="single" w:sz="4" w:space="0" w:color="000000"/>
              <w:right w:val="single" w:sz="4" w:space="0" w:color="000000"/>
            </w:tcBorders>
            <w:shd w:val="clear" w:color="auto" w:fill="auto"/>
            <w:vAlign w:val="bottom"/>
            <w:hideMark/>
          </w:tcPr>
          <w:p w:rsidR="009143CB" w:rsidRPr="00AE62BC" w:rsidRDefault="009143CB" w:rsidP="009143CB">
            <w:pPr>
              <w:rPr>
                <w:color w:val="000000"/>
              </w:rPr>
            </w:pPr>
            <w:r w:rsidRPr="00AE62BC">
              <w:rPr>
                <w:color w:val="000000"/>
              </w:rPr>
              <w:t>Вложения в непроизведенные активы</w:t>
            </w:r>
          </w:p>
        </w:tc>
        <w:tc>
          <w:tcPr>
            <w:tcW w:w="1336" w:type="dxa"/>
            <w:tcBorders>
              <w:top w:val="nil"/>
              <w:left w:val="nil"/>
              <w:bottom w:val="single" w:sz="4" w:space="0" w:color="000000"/>
              <w:right w:val="single" w:sz="4" w:space="0" w:color="000000"/>
            </w:tcBorders>
            <w:shd w:val="clear" w:color="auto" w:fill="auto"/>
            <w:vAlign w:val="bottom"/>
            <w:hideMark/>
          </w:tcPr>
          <w:p w:rsidR="009143CB" w:rsidRPr="00AE62BC" w:rsidRDefault="009143CB" w:rsidP="009143CB">
            <w:pPr>
              <w:jc w:val="right"/>
              <w:rPr>
                <w:color w:val="000000"/>
              </w:rPr>
            </w:pPr>
            <w:r w:rsidRPr="00AE62BC">
              <w:rPr>
                <w:color w:val="000000"/>
              </w:rPr>
              <w:t>0,00</w:t>
            </w:r>
          </w:p>
        </w:tc>
        <w:tc>
          <w:tcPr>
            <w:tcW w:w="2763" w:type="dxa"/>
            <w:tcBorders>
              <w:top w:val="nil"/>
              <w:left w:val="nil"/>
              <w:bottom w:val="single" w:sz="4" w:space="0" w:color="000000"/>
              <w:right w:val="single" w:sz="4" w:space="0" w:color="000000"/>
            </w:tcBorders>
            <w:shd w:val="clear" w:color="auto" w:fill="auto"/>
            <w:vAlign w:val="bottom"/>
            <w:hideMark/>
          </w:tcPr>
          <w:p w:rsidR="009143CB" w:rsidRPr="00AE62BC" w:rsidRDefault="009143CB" w:rsidP="009143CB">
            <w:pPr>
              <w:rPr>
                <w:color w:val="000000"/>
              </w:rPr>
            </w:pPr>
            <w:r w:rsidRPr="00AE62BC">
              <w:rPr>
                <w:color w:val="000000"/>
              </w:rPr>
              <w:t> </w:t>
            </w:r>
          </w:p>
        </w:tc>
        <w:tc>
          <w:tcPr>
            <w:tcW w:w="1603" w:type="dxa"/>
            <w:tcBorders>
              <w:top w:val="nil"/>
              <w:left w:val="nil"/>
              <w:bottom w:val="single" w:sz="4" w:space="0" w:color="000000"/>
              <w:right w:val="single" w:sz="4" w:space="0" w:color="000000"/>
            </w:tcBorders>
            <w:shd w:val="clear" w:color="auto" w:fill="auto"/>
            <w:vAlign w:val="bottom"/>
            <w:hideMark/>
          </w:tcPr>
          <w:p w:rsidR="009143CB" w:rsidRPr="00AE62BC" w:rsidRDefault="009143CB" w:rsidP="009143CB">
            <w:pPr>
              <w:jc w:val="right"/>
              <w:rPr>
                <w:color w:val="000000"/>
              </w:rPr>
            </w:pPr>
            <w:r w:rsidRPr="00AE62BC">
              <w:rPr>
                <w:color w:val="000000"/>
              </w:rPr>
              <w:t>0,00</w:t>
            </w:r>
          </w:p>
        </w:tc>
        <w:tc>
          <w:tcPr>
            <w:tcW w:w="2184" w:type="dxa"/>
            <w:tcBorders>
              <w:top w:val="nil"/>
              <w:left w:val="nil"/>
              <w:bottom w:val="single" w:sz="4" w:space="0" w:color="000000"/>
              <w:right w:val="single" w:sz="4" w:space="0" w:color="000000"/>
            </w:tcBorders>
            <w:shd w:val="clear" w:color="auto" w:fill="auto"/>
            <w:vAlign w:val="bottom"/>
            <w:hideMark/>
          </w:tcPr>
          <w:p w:rsidR="009143CB" w:rsidRPr="00AE62BC" w:rsidRDefault="009143CB" w:rsidP="009143CB">
            <w:pPr>
              <w:rPr>
                <w:color w:val="000000"/>
              </w:rPr>
            </w:pPr>
            <w:r w:rsidRPr="00AE62BC">
              <w:rPr>
                <w:color w:val="000000"/>
              </w:rPr>
              <w:t> </w:t>
            </w:r>
          </w:p>
        </w:tc>
      </w:tr>
      <w:tr w:rsidR="009143CB" w:rsidRPr="009143CB" w:rsidTr="00D746D3">
        <w:trPr>
          <w:trHeight w:val="999"/>
        </w:trPr>
        <w:tc>
          <w:tcPr>
            <w:tcW w:w="2081" w:type="dxa"/>
            <w:tcBorders>
              <w:top w:val="nil"/>
              <w:left w:val="single" w:sz="4" w:space="0" w:color="000000"/>
              <w:bottom w:val="single" w:sz="4" w:space="0" w:color="000000"/>
              <w:right w:val="single" w:sz="4" w:space="0" w:color="000000"/>
            </w:tcBorders>
            <w:shd w:val="clear" w:color="auto" w:fill="auto"/>
            <w:vAlign w:val="bottom"/>
            <w:hideMark/>
          </w:tcPr>
          <w:p w:rsidR="009143CB" w:rsidRPr="00AE62BC" w:rsidRDefault="009143CB" w:rsidP="009143CB">
            <w:pPr>
              <w:rPr>
                <w:color w:val="000000"/>
              </w:rPr>
            </w:pPr>
            <w:r w:rsidRPr="00AE62BC">
              <w:rPr>
                <w:color w:val="000000"/>
              </w:rPr>
              <w:t>Материальные запасы</w:t>
            </w:r>
          </w:p>
        </w:tc>
        <w:tc>
          <w:tcPr>
            <w:tcW w:w="1336" w:type="dxa"/>
            <w:tcBorders>
              <w:top w:val="nil"/>
              <w:left w:val="nil"/>
              <w:bottom w:val="single" w:sz="4" w:space="0" w:color="000000"/>
              <w:right w:val="single" w:sz="4" w:space="0" w:color="000000"/>
            </w:tcBorders>
            <w:shd w:val="clear" w:color="auto" w:fill="auto"/>
            <w:vAlign w:val="bottom"/>
            <w:hideMark/>
          </w:tcPr>
          <w:p w:rsidR="009143CB" w:rsidRPr="00AE62BC" w:rsidRDefault="009143CB" w:rsidP="009143CB">
            <w:pPr>
              <w:jc w:val="right"/>
              <w:rPr>
                <w:color w:val="000000"/>
              </w:rPr>
            </w:pPr>
            <w:r w:rsidRPr="00AE62BC">
              <w:rPr>
                <w:color w:val="000000"/>
              </w:rPr>
              <w:t>570 987,02</w:t>
            </w:r>
          </w:p>
        </w:tc>
        <w:tc>
          <w:tcPr>
            <w:tcW w:w="2763" w:type="dxa"/>
            <w:tcBorders>
              <w:top w:val="nil"/>
              <w:left w:val="nil"/>
              <w:bottom w:val="single" w:sz="4" w:space="0" w:color="000000"/>
              <w:right w:val="single" w:sz="4" w:space="0" w:color="000000"/>
            </w:tcBorders>
            <w:shd w:val="clear" w:color="auto" w:fill="auto"/>
            <w:vAlign w:val="bottom"/>
            <w:hideMark/>
          </w:tcPr>
          <w:p w:rsidR="009143CB" w:rsidRPr="00AE62BC" w:rsidRDefault="009143CB" w:rsidP="000F1B68">
            <w:pPr>
              <w:rPr>
                <w:color w:val="000000"/>
              </w:rPr>
            </w:pPr>
            <w:r w:rsidRPr="00AE62BC">
              <w:rPr>
                <w:color w:val="000000"/>
              </w:rPr>
              <w:t>Приобретены комплектующие и расходные материалы к оргтехнике, канцелярские товары для нужд учре</w:t>
            </w:r>
            <w:r w:rsidR="000F1B68">
              <w:rPr>
                <w:color w:val="000000"/>
              </w:rPr>
              <w:t xml:space="preserve">ждения в сумме 178 037,02 </w:t>
            </w:r>
            <w:r w:rsidRPr="00AE62BC">
              <w:rPr>
                <w:color w:val="000000"/>
              </w:rPr>
              <w:t>, приобретены материаль</w:t>
            </w:r>
            <w:r w:rsidR="000F1B68">
              <w:rPr>
                <w:color w:val="000000"/>
              </w:rPr>
              <w:t xml:space="preserve">ные запасы на сумму 392 950,00 </w:t>
            </w:r>
            <w:r w:rsidRPr="00AE62BC">
              <w:rPr>
                <w:color w:val="000000"/>
              </w:rPr>
              <w:t xml:space="preserve"> для безвозмездной передачи администрации Великоустюгского муниципального района</w:t>
            </w:r>
          </w:p>
        </w:tc>
        <w:tc>
          <w:tcPr>
            <w:tcW w:w="1603" w:type="dxa"/>
            <w:tcBorders>
              <w:top w:val="nil"/>
              <w:left w:val="nil"/>
              <w:bottom w:val="single" w:sz="4" w:space="0" w:color="000000"/>
              <w:right w:val="single" w:sz="4" w:space="0" w:color="000000"/>
            </w:tcBorders>
            <w:shd w:val="clear" w:color="auto" w:fill="auto"/>
            <w:vAlign w:val="bottom"/>
            <w:hideMark/>
          </w:tcPr>
          <w:p w:rsidR="009143CB" w:rsidRPr="00AE62BC" w:rsidRDefault="009143CB" w:rsidP="009143CB">
            <w:pPr>
              <w:jc w:val="right"/>
              <w:rPr>
                <w:color w:val="000000"/>
              </w:rPr>
            </w:pPr>
            <w:r w:rsidRPr="00AE62BC">
              <w:rPr>
                <w:color w:val="000000"/>
              </w:rPr>
              <w:t>585 954,27</w:t>
            </w:r>
          </w:p>
        </w:tc>
        <w:tc>
          <w:tcPr>
            <w:tcW w:w="2184" w:type="dxa"/>
            <w:tcBorders>
              <w:top w:val="nil"/>
              <w:left w:val="nil"/>
              <w:bottom w:val="single" w:sz="4" w:space="0" w:color="000000"/>
              <w:right w:val="single" w:sz="4" w:space="0" w:color="000000"/>
            </w:tcBorders>
            <w:shd w:val="clear" w:color="auto" w:fill="auto"/>
            <w:vAlign w:val="bottom"/>
            <w:hideMark/>
          </w:tcPr>
          <w:p w:rsidR="009143CB" w:rsidRPr="00AE62BC" w:rsidRDefault="009143CB" w:rsidP="000F1B68">
            <w:pPr>
              <w:rPr>
                <w:color w:val="000000"/>
              </w:rPr>
            </w:pPr>
            <w:r w:rsidRPr="00AE62BC">
              <w:rPr>
                <w:color w:val="000000"/>
              </w:rPr>
              <w:t>Списание материальных запасов для нужд учр</w:t>
            </w:r>
            <w:r w:rsidR="00BC2BEE" w:rsidRPr="00AE62BC">
              <w:rPr>
                <w:color w:val="000000"/>
              </w:rPr>
              <w:t>еждения в сумме 193 004,27</w:t>
            </w:r>
            <w:r w:rsidRPr="00AE62BC">
              <w:rPr>
                <w:color w:val="000000"/>
              </w:rPr>
              <w:t>,переданы безвозмездно администрации Великоустюгского муниципального района канцелярские товары на сумму 95 000,</w:t>
            </w:r>
            <w:r w:rsidR="003867A3">
              <w:rPr>
                <w:color w:val="000000"/>
              </w:rPr>
              <w:t xml:space="preserve">00 </w:t>
            </w:r>
            <w:r w:rsidRPr="00AE62BC">
              <w:rPr>
                <w:color w:val="000000"/>
              </w:rPr>
              <w:t xml:space="preserve">сувенирная продукция (подарочные панно,часы мужские с логотипом) на сумму 297 950,00 </w:t>
            </w:r>
          </w:p>
        </w:tc>
      </w:tr>
      <w:tr w:rsidR="009143CB" w:rsidRPr="009143CB" w:rsidTr="00AE62BC">
        <w:trPr>
          <w:trHeight w:val="260"/>
        </w:trPr>
        <w:tc>
          <w:tcPr>
            <w:tcW w:w="2081" w:type="dxa"/>
            <w:tcBorders>
              <w:top w:val="nil"/>
              <w:left w:val="single" w:sz="4" w:space="0" w:color="000000"/>
              <w:bottom w:val="single" w:sz="4" w:space="0" w:color="000000"/>
              <w:right w:val="single" w:sz="4" w:space="0" w:color="000000"/>
            </w:tcBorders>
            <w:shd w:val="clear" w:color="auto" w:fill="auto"/>
            <w:vAlign w:val="bottom"/>
            <w:hideMark/>
          </w:tcPr>
          <w:p w:rsidR="009143CB" w:rsidRPr="00AE62BC" w:rsidRDefault="009143CB" w:rsidP="009143CB">
            <w:pPr>
              <w:rPr>
                <w:color w:val="000000"/>
              </w:rPr>
            </w:pPr>
            <w:r w:rsidRPr="00AE62BC">
              <w:rPr>
                <w:color w:val="000000"/>
              </w:rPr>
              <w:t>Вложения в материальные запасы</w:t>
            </w:r>
          </w:p>
        </w:tc>
        <w:tc>
          <w:tcPr>
            <w:tcW w:w="1336" w:type="dxa"/>
            <w:tcBorders>
              <w:top w:val="nil"/>
              <w:left w:val="nil"/>
              <w:bottom w:val="single" w:sz="4" w:space="0" w:color="000000"/>
              <w:right w:val="single" w:sz="4" w:space="0" w:color="000000"/>
            </w:tcBorders>
            <w:shd w:val="clear" w:color="auto" w:fill="auto"/>
            <w:vAlign w:val="bottom"/>
            <w:hideMark/>
          </w:tcPr>
          <w:p w:rsidR="009143CB" w:rsidRPr="00AE62BC" w:rsidRDefault="009143CB" w:rsidP="009143CB">
            <w:pPr>
              <w:jc w:val="right"/>
              <w:rPr>
                <w:color w:val="000000"/>
              </w:rPr>
            </w:pPr>
            <w:r w:rsidRPr="00AE62BC">
              <w:rPr>
                <w:color w:val="000000"/>
              </w:rPr>
              <w:t>0,00</w:t>
            </w:r>
          </w:p>
        </w:tc>
        <w:tc>
          <w:tcPr>
            <w:tcW w:w="2763" w:type="dxa"/>
            <w:tcBorders>
              <w:top w:val="nil"/>
              <w:left w:val="nil"/>
              <w:bottom w:val="single" w:sz="4" w:space="0" w:color="000000"/>
              <w:right w:val="single" w:sz="4" w:space="0" w:color="000000"/>
            </w:tcBorders>
            <w:shd w:val="clear" w:color="auto" w:fill="auto"/>
            <w:vAlign w:val="bottom"/>
            <w:hideMark/>
          </w:tcPr>
          <w:p w:rsidR="009143CB" w:rsidRPr="00AE62BC" w:rsidRDefault="009143CB" w:rsidP="009143CB">
            <w:pPr>
              <w:rPr>
                <w:color w:val="000000"/>
              </w:rPr>
            </w:pPr>
            <w:r w:rsidRPr="00AE62BC">
              <w:rPr>
                <w:color w:val="000000"/>
              </w:rPr>
              <w:t> </w:t>
            </w:r>
          </w:p>
        </w:tc>
        <w:tc>
          <w:tcPr>
            <w:tcW w:w="1603" w:type="dxa"/>
            <w:tcBorders>
              <w:top w:val="nil"/>
              <w:left w:val="nil"/>
              <w:bottom w:val="single" w:sz="4" w:space="0" w:color="000000"/>
              <w:right w:val="single" w:sz="4" w:space="0" w:color="000000"/>
            </w:tcBorders>
            <w:shd w:val="clear" w:color="auto" w:fill="auto"/>
            <w:vAlign w:val="bottom"/>
            <w:hideMark/>
          </w:tcPr>
          <w:p w:rsidR="009143CB" w:rsidRPr="00AE62BC" w:rsidRDefault="009143CB" w:rsidP="009143CB">
            <w:pPr>
              <w:jc w:val="right"/>
              <w:rPr>
                <w:color w:val="000000"/>
              </w:rPr>
            </w:pPr>
            <w:r w:rsidRPr="00AE62BC">
              <w:rPr>
                <w:color w:val="000000"/>
              </w:rPr>
              <w:t>0,00</w:t>
            </w:r>
          </w:p>
        </w:tc>
        <w:tc>
          <w:tcPr>
            <w:tcW w:w="2184" w:type="dxa"/>
            <w:tcBorders>
              <w:top w:val="nil"/>
              <w:left w:val="nil"/>
              <w:bottom w:val="single" w:sz="4" w:space="0" w:color="000000"/>
              <w:right w:val="single" w:sz="4" w:space="0" w:color="000000"/>
            </w:tcBorders>
            <w:shd w:val="clear" w:color="auto" w:fill="auto"/>
            <w:vAlign w:val="bottom"/>
            <w:hideMark/>
          </w:tcPr>
          <w:p w:rsidR="009143CB" w:rsidRPr="00AE62BC" w:rsidRDefault="009143CB" w:rsidP="009143CB">
            <w:pPr>
              <w:rPr>
                <w:color w:val="000000"/>
              </w:rPr>
            </w:pPr>
            <w:r w:rsidRPr="00AE62BC">
              <w:rPr>
                <w:color w:val="000000"/>
              </w:rPr>
              <w:t> </w:t>
            </w:r>
          </w:p>
        </w:tc>
      </w:tr>
    </w:tbl>
    <w:p w:rsidR="00314541" w:rsidRPr="00EA7259" w:rsidRDefault="00314541" w:rsidP="006159B3">
      <w:pPr>
        <w:tabs>
          <w:tab w:val="left" w:pos="1440"/>
        </w:tabs>
        <w:ind w:left="360" w:hanging="360"/>
        <w:jc w:val="center"/>
        <w:rPr>
          <w:b/>
          <w:color w:val="FF0000"/>
          <w:sz w:val="28"/>
          <w:szCs w:val="28"/>
        </w:rPr>
      </w:pPr>
    </w:p>
    <w:p w:rsidR="008F166C" w:rsidRPr="00843728" w:rsidRDefault="008F166C" w:rsidP="008F166C">
      <w:pPr>
        <w:tabs>
          <w:tab w:val="left" w:pos="1440"/>
        </w:tabs>
        <w:ind w:left="360" w:hanging="360"/>
        <w:jc w:val="both"/>
        <w:outlineLvl w:val="0"/>
        <w:rPr>
          <w:b/>
          <w:i/>
        </w:rPr>
      </w:pPr>
      <w:r w:rsidRPr="00843728">
        <w:rPr>
          <w:b/>
          <w:i/>
        </w:rPr>
        <w:t>Основные средства</w:t>
      </w:r>
    </w:p>
    <w:p w:rsidR="00314541" w:rsidRPr="00843728" w:rsidRDefault="008F166C" w:rsidP="00314541">
      <w:pPr>
        <w:tabs>
          <w:tab w:val="left" w:pos="720"/>
        </w:tabs>
        <w:jc w:val="both"/>
      </w:pPr>
      <w:r w:rsidRPr="00843728">
        <w:tab/>
      </w:r>
      <w:r w:rsidR="00314541" w:rsidRPr="00843728">
        <w:t>На начало года стоимость основных средств составила 1</w:t>
      </w:r>
      <w:r w:rsidR="00E3617C" w:rsidRPr="00843728">
        <w:t xml:space="preserve"> 724 854,02</w:t>
      </w:r>
      <w:r w:rsidR="000F1B68" w:rsidRPr="00843728">
        <w:t xml:space="preserve"> рубля</w:t>
      </w:r>
      <w:r w:rsidR="00314541" w:rsidRPr="00843728">
        <w:t>. Балансовая стоимость основных средств по состоянию на 01.01.202</w:t>
      </w:r>
      <w:r w:rsidR="00E3617C" w:rsidRPr="00843728">
        <w:t>3</w:t>
      </w:r>
      <w:r w:rsidR="00314541" w:rsidRPr="00843728">
        <w:t xml:space="preserve">года  </w:t>
      </w:r>
      <w:r w:rsidR="00E3617C" w:rsidRPr="00843728">
        <w:t>увеличилась</w:t>
      </w:r>
      <w:r w:rsidR="00314541" w:rsidRPr="00843728">
        <w:t xml:space="preserve"> на </w:t>
      </w:r>
      <w:r w:rsidR="00E3617C" w:rsidRPr="00843728">
        <w:t>54 599,00</w:t>
      </w:r>
      <w:r w:rsidR="00867600" w:rsidRPr="00843728">
        <w:t xml:space="preserve">рублей </w:t>
      </w:r>
      <w:r w:rsidR="00314541" w:rsidRPr="00843728">
        <w:t>и составила 1</w:t>
      </w:r>
      <w:r w:rsidR="00E3617C" w:rsidRPr="00843728">
        <w:t> 779 853,02</w:t>
      </w:r>
      <w:r w:rsidR="00314541" w:rsidRPr="00843728">
        <w:t xml:space="preserve"> рубл</w:t>
      </w:r>
      <w:r w:rsidR="000F1B68" w:rsidRPr="00843728">
        <w:t>я</w:t>
      </w:r>
      <w:r w:rsidR="00314541" w:rsidRPr="00843728">
        <w:t>.</w:t>
      </w:r>
    </w:p>
    <w:p w:rsidR="00314541" w:rsidRPr="00843728" w:rsidRDefault="00314541" w:rsidP="00314541">
      <w:pPr>
        <w:tabs>
          <w:tab w:val="left" w:pos="720"/>
        </w:tabs>
        <w:jc w:val="both"/>
      </w:pPr>
      <w:r w:rsidRPr="00843728">
        <w:tab/>
        <w:t>Амортизация основных средств по состоянию на 01.01.202</w:t>
      </w:r>
      <w:r w:rsidR="00E3617C" w:rsidRPr="00843728">
        <w:t>3</w:t>
      </w:r>
      <w:r w:rsidRPr="00843728">
        <w:t xml:space="preserve"> составляет 1</w:t>
      </w:r>
      <w:r w:rsidR="00E3617C" w:rsidRPr="00843728">
        <w:t> 779 853,02</w:t>
      </w:r>
      <w:r w:rsidRPr="00843728">
        <w:t xml:space="preserve"> руб</w:t>
      </w:r>
      <w:r w:rsidR="000F1B68" w:rsidRPr="00843728">
        <w:t>ля</w:t>
      </w:r>
      <w:r w:rsidR="00867600" w:rsidRPr="00843728">
        <w:t>.</w:t>
      </w:r>
    </w:p>
    <w:p w:rsidR="00314541" w:rsidRPr="00843728" w:rsidRDefault="00314541" w:rsidP="00314541">
      <w:pPr>
        <w:tabs>
          <w:tab w:val="left" w:pos="720"/>
          <w:tab w:val="left" w:pos="840"/>
        </w:tabs>
        <w:jc w:val="both"/>
      </w:pPr>
      <w:r w:rsidRPr="00843728">
        <w:tab/>
        <w:t>Остаточная стоимость основных средств по бюджетной деятельности   – 0,00 руб</w:t>
      </w:r>
      <w:r w:rsidR="00A55558" w:rsidRPr="00843728">
        <w:t>лей</w:t>
      </w:r>
      <w:r w:rsidRPr="00843728">
        <w:t xml:space="preserve"> изношенность оборудования составляет 100 % .</w:t>
      </w:r>
    </w:p>
    <w:p w:rsidR="008F166C" w:rsidRPr="00843728" w:rsidRDefault="000F1B68" w:rsidP="00314541">
      <w:pPr>
        <w:tabs>
          <w:tab w:val="left" w:pos="720"/>
        </w:tabs>
        <w:jc w:val="both"/>
      </w:pPr>
      <w:r w:rsidRPr="00843728">
        <w:tab/>
      </w:r>
      <w:r w:rsidR="008F166C" w:rsidRPr="00843728">
        <w:t xml:space="preserve">Согласно нормативным актам, амортизация по основным средствам стоимостью до 100 000,00 рублей начисляется в размере 100%. В силу этого, показатель по амортизации основных средств не отражает реальную степень износа основных средств. </w:t>
      </w:r>
    </w:p>
    <w:p w:rsidR="00CB20A1" w:rsidRPr="00843728" w:rsidRDefault="008F166C" w:rsidP="0072346F">
      <w:pPr>
        <w:tabs>
          <w:tab w:val="left" w:pos="720"/>
        </w:tabs>
        <w:jc w:val="both"/>
        <w:rPr>
          <w:rFonts w:ascii="Arial" w:hAnsi="Arial" w:cs="Arial"/>
          <w:color w:val="FF0000"/>
        </w:rPr>
      </w:pPr>
      <w:r w:rsidRPr="00843728">
        <w:rPr>
          <w:color w:val="FF0000"/>
        </w:rPr>
        <w:tab/>
      </w:r>
    </w:p>
    <w:p w:rsidR="008F166C" w:rsidRPr="00843728" w:rsidRDefault="008F166C" w:rsidP="008F166C">
      <w:pPr>
        <w:ind w:left="360" w:hanging="360"/>
        <w:jc w:val="both"/>
        <w:outlineLvl w:val="0"/>
        <w:rPr>
          <w:b/>
          <w:i/>
        </w:rPr>
      </w:pPr>
      <w:r w:rsidRPr="00843728">
        <w:rPr>
          <w:b/>
          <w:i/>
        </w:rPr>
        <w:t>Материальные запасы</w:t>
      </w:r>
      <w:r w:rsidRPr="00843728">
        <w:tab/>
      </w:r>
    </w:p>
    <w:p w:rsidR="008F166C" w:rsidRPr="00843728" w:rsidRDefault="008F166C" w:rsidP="008F166C">
      <w:pPr>
        <w:ind w:firstLine="708"/>
        <w:jc w:val="both"/>
        <w:rPr>
          <w:color w:val="FF0000"/>
        </w:rPr>
      </w:pPr>
    </w:p>
    <w:p w:rsidR="008F166C" w:rsidRPr="00843728" w:rsidRDefault="008F166C" w:rsidP="008F166C">
      <w:pPr>
        <w:tabs>
          <w:tab w:val="left" w:pos="720"/>
        </w:tabs>
        <w:ind w:hanging="360"/>
        <w:jc w:val="both"/>
      </w:pPr>
      <w:r w:rsidRPr="00843728">
        <w:rPr>
          <w:color w:val="FF0000"/>
        </w:rPr>
        <w:tab/>
      </w:r>
      <w:r w:rsidRPr="00843728">
        <w:rPr>
          <w:color w:val="FF0000"/>
        </w:rPr>
        <w:tab/>
      </w:r>
      <w:r w:rsidRPr="00843728">
        <w:t>Учреждением в 20</w:t>
      </w:r>
      <w:r w:rsidR="007E469A" w:rsidRPr="00843728">
        <w:t>2</w:t>
      </w:r>
      <w:r w:rsidR="00223008" w:rsidRPr="00843728">
        <w:t>2</w:t>
      </w:r>
      <w:r w:rsidRPr="00843728">
        <w:t xml:space="preserve">году  приобретено материальных запасов на </w:t>
      </w:r>
      <w:r w:rsidR="00223008" w:rsidRPr="00843728">
        <w:t>570 987,02</w:t>
      </w:r>
      <w:r w:rsidRPr="00843728">
        <w:t xml:space="preserve"> рублей (бумага офисная, канцелярские товары,</w:t>
      </w:r>
      <w:r w:rsidR="00017332" w:rsidRPr="00843728">
        <w:t xml:space="preserve"> сувенирная продукция,</w:t>
      </w:r>
      <w:r w:rsidRPr="00843728">
        <w:t xml:space="preserve"> компьютерные комплектующие, картриджи).</w:t>
      </w:r>
    </w:p>
    <w:p w:rsidR="00DF3E30" w:rsidRPr="00843728" w:rsidRDefault="008F166C" w:rsidP="008F166C">
      <w:pPr>
        <w:tabs>
          <w:tab w:val="left" w:pos="720"/>
        </w:tabs>
        <w:ind w:hanging="360"/>
        <w:jc w:val="both"/>
      </w:pPr>
      <w:r w:rsidRPr="00843728">
        <w:tab/>
      </w:r>
      <w:r w:rsidRPr="00843728">
        <w:tab/>
        <w:t xml:space="preserve">Выбыло материальных запасов на общую сумму </w:t>
      </w:r>
      <w:r w:rsidR="00DF3E30" w:rsidRPr="00843728">
        <w:t>585 954,27</w:t>
      </w:r>
      <w:r w:rsidR="0072346F" w:rsidRPr="00843728">
        <w:t xml:space="preserve"> рубля</w:t>
      </w:r>
      <w:r w:rsidR="00DF3E30" w:rsidRPr="00843728">
        <w:t>, из них:</w:t>
      </w:r>
    </w:p>
    <w:p w:rsidR="00DF3E30" w:rsidRPr="00843728" w:rsidRDefault="0072346F" w:rsidP="008F166C">
      <w:pPr>
        <w:tabs>
          <w:tab w:val="left" w:pos="720"/>
        </w:tabs>
        <w:ind w:hanging="360"/>
        <w:jc w:val="both"/>
      </w:pPr>
      <w:r w:rsidRPr="00843728">
        <w:lastRenderedPageBreak/>
        <w:tab/>
      </w:r>
      <w:r w:rsidRPr="00843728">
        <w:tab/>
      </w:r>
      <w:r w:rsidR="007E469A" w:rsidRPr="00843728">
        <w:t xml:space="preserve">- </w:t>
      </w:r>
      <w:r w:rsidRPr="00843728">
        <w:t>193 004,27 рубля</w:t>
      </w:r>
      <w:r w:rsidR="007E469A" w:rsidRPr="00843728">
        <w:t>списаны</w:t>
      </w:r>
      <w:r w:rsidR="008F166C" w:rsidRPr="00843728">
        <w:t xml:space="preserve"> на нужды учреждения</w:t>
      </w:r>
      <w:r w:rsidR="001443F0" w:rsidRPr="00843728">
        <w:t>,</w:t>
      </w:r>
    </w:p>
    <w:p w:rsidR="008F166C" w:rsidRPr="00843728" w:rsidRDefault="0072346F" w:rsidP="008F166C">
      <w:pPr>
        <w:tabs>
          <w:tab w:val="left" w:pos="720"/>
        </w:tabs>
        <w:ind w:hanging="360"/>
        <w:jc w:val="both"/>
      </w:pPr>
      <w:r w:rsidRPr="00843728">
        <w:tab/>
      </w:r>
      <w:r w:rsidRPr="00843728">
        <w:tab/>
      </w:r>
      <w:r w:rsidR="008625B5" w:rsidRPr="00843728">
        <w:t xml:space="preserve">- </w:t>
      </w:r>
      <w:r w:rsidR="00DF3E30" w:rsidRPr="00843728">
        <w:t>392 950,00 рублей передан</w:t>
      </w:r>
      <w:r w:rsidR="001443F0" w:rsidRPr="00843728">
        <w:t>ы</w:t>
      </w:r>
      <w:r w:rsidR="00DF3E30" w:rsidRPr="00843728">
        <w:t>безвозмездно</w:t>
      </w:r>
      <w:r w:rsidR="001443F0" w:rsidRPr="00843728">
        <w:t>(канцелярские товары и сувенирная продукция) администрации Великоустюгского муниципального района.</w:t>
      </w:r>
    </w:p>
    <w:p w:rsidR="008F166C" w:rsidRPr="00843728" w:rsidRDefault="008F166C" w:rsidP="008F166C">
      <w:pPr>
        <w:ind w:left="360" w:hanging="360"/>
        <w:jc w:val="both"/>
        <w:outlineLvl w:val="0"/>
        <w:rPr>
          <w:b/>
          <w:i/>
        </w:rPr>
      </w:pPr>
    </w:p>
    <w:p w:rsidR="008F166C" w:rsidRPr="00843728" w:rsidRDefault="008F166C" w:rsidP="008F166C">
      <w:pPr>
        <w:ind w:left="360" w:hanging="360"/>
        <w:jc w:val="both"/>
        <w:outlineLvl w:val="0"/>
        <w:rPr>
          <w:b/>
          <w:i/>
        </w:rPr>
      </w:pPr>
      <w:r w:rsidRPr="00843728">
        <w:rPr>
          <w:b/>
          <w:i/>
        </w:rPr>
        <w:t>Материальные ценности на хранении</w:t>
      </w:r>
    </w:p>
    <w:p w:rsidR="008F166C" w:rsidRPr="00843728" w:rsidRDefault="008F166C" w:rsidP="008F166C">
      <w:pPr>
        <w:ind w:hanging="360"/>
        <w:jc w:val="both"/>
        <w:outlineLvl w:val="0"/>
        <w:rPr>
          <w:b/>
          <w:i/>
        </w:rPr>
      </w:pPr>
      <w:r w:rsidRPr="00843728">
        <w:tab/>
      </w:r>
      <w:r w:rsidRPr="00843728">
        <w:tab/>
        <w:t xml:space="preserve">На конец года числится </w:t>
      </w:r>
      <w:r w:rsidR="00DF26C7" w:rsidRPr="00843728">
        <w:t xml:space="preserve"> Модем ONT H35M8245HR03</w:t>
      </w:r>
      <w:r w:rsidR="00DF26C7">
        <w:t xml:space="preserve"> стоимостью</w:t>
      </w:r>
      <w:r w:rsidR="00DF26C7" w:rsidRPr="00843728">
        <w:t xml:space="preserve"> 1,00 рубль</w:t>
      </w:r>
      <w:r w:rsidR="00DF26C7">
        <w:t>.</w:t>
      </w:r>
    </w:p>
    <w:p w:rsidR="006A2EF6" w:rsidRDefault="006A2EF6" w:rsidP="006159B3">
      <w:pPr>
        <w:ind w:left="360" w:hanging="360"/>
        <w:jc w:val="center"/>
        <w:rPr>
          <w:b/>
          <w:sz w:val="28"/>
          <w:szCs w:val="28"/>
        </w:rPr>
      </w:pPr>
    </w:p>
    <w:p w:rsidR="00B13D65" w:rsidRPr="00F02330" w:rsidRDefault="00152521" w:rsidP="006159B3">
      <w:pPr>
        <w:ind w:left="360" w:hanging="360"/>
        <w:jc w:val="center"/>
        <w:rPr>
          <w:b/>
          <w:sz w:val="28"/>
          <w:szCs w:val="28"/>
        </w:rPr>
      </w:pPr>
      <w:r w:rsidRPr="00F02330">
        <w:rPr>
          <w:b/>
          <w:sz w:val="28"/>
          <w:szCs w:val="28"/>
        </w:rPr>
        <w:t>Форма 0503169 «Сведения по дебиторской и кредиторской задолженности»</w:t>
      </w:r>
    </w:p>
    <w:p w:rsidR="00D453D7" w:rsidRPr="00EA7259" w:rsidRDefault="00D453D7" w:rsidP="00D453D7">
      <w:pPr>
        <w:ind w:firstLine="708"/>
        <w:jc w:val="both"/>
        <w:outlineLvl w:val="0"/>
        <w:rPr>
          <w:color w:val="FF0000"/>
        </w:rPr>
      </w:pPr>
    </w:p>
    <w:p w:rsidR="0072346F" w:rsidRPr="00843728" w:rsidRDefault="0072346F" w:rsidP="0072346F">
      <w:pPr>
        <w:ind w:firstLine="708"/>
        <w:jc w:val="both"/>
        <w:outlineLvl w:val="0"/>
        <w:rPr>
          <w:b/>
        </w:rPr>
      </w:pPr>
      <w:r w:rsidRPr="00843728">
        <w:t xml:space="preserve">В дебиторской задолженности на </w:t>
      </w:r>
      <w:r w:rsidRPr="00843728">
        <w:rPr>
          <w:b/>
        </w:rPr>
        <w:t>счёте 205.00</w:t>
      </w:r>
      <w:r w:rsidRPr="00843728">
        <w:t xml:space="preserve"> начислены доходы будущих периодов по </w:t>
      </w:r>
      <w:r w:rsidRPr="00843728">
        <w:rPr>
          <w:rFonts w:eastAsia="Arial"/>
        </w:rPr>
        <w:t xml:space="preserve">дотациям, субсидиям, субвенциям и иным межбюджетным трансфертам  от   бюджетов других уровней на 2023 год и плановый период 2024 годы </w:t>
      </w:r>
      <w:r w:rsidRPr="00843728">
        <w:t xml:space="preserve">в сумме </w:t>
      </w:r>
      <w:r w:rsidRPr="00843728">
        <w:rPr>
          <w:b/>
        </w:rPr>
        <w:t>3 136 966 475,37</w:t>
      </w:r>
      <w:r w:rsidRPr="00843728">
        <w:t xml:space="preserve"> рублей, а именно:</w:t>
      </w:r>
    </w:p>
    <w:p w:rsidR="0072346F" w:rsidRPr="00843728" w:rsidRDefault="0072346F" w:rsidP="0072346F">
      <w:pPr>
        <w:ind w:firstLine="709"/>
        <w:rPr>
          <w:rFonts w:eastAsia="Arial"/>
        </w:rPr>
      </w:pPr>
      <w:r w:rsidRPr="00843728">
        <w:rPr>
          <w:rFonts w:eastAsia="Arial"/>
        </w:rPr>
        <w:t xml:space="preserve">     -</w:t>
      </w:r>
      <w:r w:rsidR="00DF26C7">
        <w:rPr>
          <w:rFonts w:eastAsia="Arial"/>
        </w:rPr>
        <w:t>д</w:t>
      </w:r>
      <w:r w:rsidRPr="00843728">
        <w:rPr>
          <w:rFonts w:eastAsia="Arial"/>
        </w:rPr>
        <w:t xml:space="preserve">оходы будущих периодов от поступлений текущего характера от других бюджетов бюджетной системы Российской Федерации </w:t>
      </w:r>
      <w:r w:rsidRPr="00843728">
        <w:rPr>
          <w:rFonts w:eastAsia="Arial"/>
          <w:b/>
        </w:rPr>
        <w:t xml:space="preserve">КОСГУ 151 в сумме 2 770 262 043,57 </w:t>
      </w:r>
      <w:r w:rsidRPr="00843728">
        <w:rPr>
          <w:rFonts w:eastAsia="Arial"/>
        </w:rPr>
        <w:t>рубля, в том числе:</w:t>
      </w:r>
    </w:p>
    <w:p w:rsidR="0072346F" w:rsidRPr="00843728" w:rsidRDefault="0072346F" w:rsidP="0072346F">
      <w:pPr>
        <w:ind w:firstLine="709"/>
        <w:rPr>
          <w:rFonts w:eastAsia="Arial"/>
        </w:rPr>
      </w:pPr>
      <w:r w:rsidRPr="00843728">
        <w:rPr>
          <w:rFonts w:eastAsia="Arial"/>
        </w:rPr>
        <w:t>2023 год в сумме 1 396 995 055,37 рублей;</w:t>
      </w:r>
    </w:p>
    <w:p w:rsidR="0072346F" w:rsidRPr="00843728" w:rsidRDefault="0072346F" w:rsidP="0072346F">
      <w:pPr>
        <w:ind w:firstLine="709"/>
        <w:rPr>
          <w:rFonts w:eastAsia="Arial"/>
        </w:rPr>
      </w:pPr>
      <w:r w:rsidRPr="00843728">
        <w:rPr>
          <w:rFonts w:eastAsia="Arial"/>
        </w:rPr>
        <w:t>2024 год в сумме 1 373 266 988,20 рублей.</w:t>
      </w:r>
    </w:p>
    <w:p w:rsidR="0072346F" w:rsidRPr="00843728" w:rsidRDefault="0072346F" w:rsidP="0072346F">
      <w:pPr>
        <w:ind w:firstLine="709"/>
        <w:rPr>
          <w:rFonts w:eastAsia="Arial"/>
        </w:rPr>
      </w:pPr>
      <w:r w:rsidRPr="00843728">
        <w:rPr>
          <w:rFonts w:eastAsia="Arial"/>
        </w:rPr>
        <w:t xml:space="preserve">     -</w:t>
      </w:r>
      <w:r w:rsidR="00DF26C7">
        <w:rPr>
          <w:rFonts w:eastAsia="Arial"/>
        </w:rPr>
        <w:t>д</w:t>
      </w:r>
      <w:r w:rsidRPr="00843728">
        <w:rPr>
          <w:rFonts w:eastAsia="Arial"/>
        </w:rPr>
        <w:t xml:space="preserve">оходы будущих периодов от поступлений капитального характера от других бюджетов бюджетной системы Российской Федерации </w:t>
      </w:r>
      <w:r w:rsidRPr="00843728">
        <w:rPr>
          <w:rFonts w:eastAsia="Arial"/>
          <w:b/>
        </w:rPr>
        <w:t>КОСГУ 161 в сумме 366 704 431,80 рубль</w:t>
      </w:r>
      <w:r w:rsidRPr="00843728">
        <w:rPr>
          <w:rFonts w:eastAsia="Arial"/>
        </w:rPr>
        <w:t>, а именно:</w:t>
      </w:r>
    </w:p>
    <w:p w:rsidR="0072346F" w:rsidRPr="00843728" w:rsidRDefault="0072346F" w:rsidP="0072346F">
      <w:pPr>
        <w:ind w:firstLine="709"/>
        <w:rPr>
          <w:rFonts w:eastAsia="Arial"/>
        </w:rPr>
      </w:pPr>
      <w:r w:rsidRPr="00843728">
        <w:rPr>
          <w:rFonts w:eastAsia="Arial"/>
        </w:rPr>
        <w:t>2023 год в сумме   203 540 794,72 рубля;</w:t>
      </w:r>
    </w:p>
    <w:p w:rsidR="0072346F" w:rsidRPr="00843728" w:rsidRDefault="0072346F" w:rsidP="0072346F">
      <w:pPr>
        <w:ind w:firstLine="709"/>
        <w:rPr>
          <w:rFonts w:eastAsia="Arial"/>
        </w:rPr>
      </w:pPr>
      <w:r w:rsidRPr="00843728">
        <w:rPr>
          <w:rFonts w:eastAsia="Arial"/>
        </w:rPr>
        <w:t>2024 год в сумме  163 163 637,08 рублей.</w:t>
      </w:r>
    </w:p>
    <w:p w:rsidR="00421D0E" w:rsidRPr="00843728" w:rsidRDefault="00421D0E" w:rsidP="00892E2F">
      <w:pPr>
        <w:ind w:firstLine="708"/>
        <w:jc w:val="both"/>
        <w:outlineLvl w:val="0"/>
      </w:pPr>
    </w:p>
    <w:p w:rsidR="00892E2F" w:rsidRPr="00843728" w:rsidRDefault="00A40FF5" w:rsidP="00DE459E">
      <w:pPr>
        <w:ind w:firstLine="708"/>
        <w:jc w:val="both"/>
        <w:outlineLvl w:val="0"/>
        <w:rPr>
          <w:color w:val="FF0000"/>
        </w:rPr>
      </w:pPr>
      <w:r w:rsidRPr="00843728">
        <w:t>Д</w:t>
      </w:r>
      <w:r w:rsidR="00892E2F" w:rsidRPr="00843728">
        <w:t>ебиторская задолженность</w:t>
      </w:r>
      <w:r w:rsidR="003517A1" w:rsidRPr="00843728">
        <w:t xml:space="preserve"> по счету 209.36по состоянию на 01.01.2023 года </w:t>
      </w:r>
      <w:r w:rsidR="00892E2F" w:rsidRPr="00843728">
        <w:t xml:space="preserve">в сумме </w:t>
      </w:r>
      <w:r w:rsidR="00CB20A1" w:rsidRPr="00843728">
        <w:t>271,12</w:t>
      </w:r>
      <w:r w:rsidR="00892E2F" w:rsidRPr="00843728">
        <w:t xml:space="preserve"> руб</w:t>
      </w:r>
      <w:r w:rsidR="00F264E5" w:rsidRPr="00843728">
        <w:t>лей</w:t>
      </w:r>
      <w:r w:rsidR="00892E2F" w:rsidRPr="00843728">
        <w:t>объясняется  наличием</w:t>
      </w:r>
      <w:r w:rsidR="00CB20A1" w:rsidRPr="00843728">
        <w:t xml:space="preserve">неиспользованного </w:t>
      </w:r>
      <w:r w:rsidR="00892E2F" w:rsidRPr="00843728">
        <w:t>авансового платежа АО «Почта России»</w:t>
      </w:r>
      <w:r w:rsidR="00BC65DE" w:rsidRPr="00843728">
        <w:t>, который будет возращен контрагентом в 2023 году.</w:t>
      </w:r>
      <w:r w:rsidR="0072346F" w:rsidRPr="00843728">
        <w:t xml:space="preserve">Кроме того на счете </w:t>
      </w:r>
      <w:r w:rsidR="003517A1" w:rsidRPr="00843728">
        <w:t>206.51 отражена дебиторская задолженность администрации городского поселения Красавино в сумме 19,20 рублей авансовый платеж по межбюджетным трансфертам по разделу 0409 «Дорожная деятельность»</w:t>
      </w:r>
      <w:r w:rsidR="005E3139">
        <w:t>, подлежит возврату в 2023 году</w:t>
      </w:r>
      <w:r w:rsidR="003517A1" w:rsidRPr="00843728">
        <w:t>.</w:t>
      </w:r>
    </w:p>
    <w:p w:rsidR="00F0610A" w:rsidRPr="00843728" w:rsidRDefault="00F0610A" w:rsidP="00F0610A">
      <w:pPr>
        <w:jc w:val="both"/>
        <w:rPr>
          <w:color w:val="FF0000"/>
        </w:rPr>
      </w:pPr>
    </w:p>
    <w:p w:rsidR="00F0610A" w:rsidRPr="00843728" w:rsidRDefault="00F0610A" w:rsidP="00F0610A">
      <w:pPr>
        <w:ind w:firstLine="708"/>
        <w:jc w:val="both"/>
      </w:pPr>
      <w:r w:rsidRPr="00843728">
        <w:t>Кредиторская задолженность по состоянию на 01.01.2023 года составила 1 027 026,73 рублей, что на 347 775,42 рублей меньше, чем по состоянию на 01.01.2022 года.</w:t>
      </w:r>
    </w:p>
    <w:p w:rsidR="00F0610A" w:rsidRPr="00843728" w:rsidRDefault="00F0610A" w:rsidP="00F0610A">
      <w:pPr>
        <w:tabs>
          <w:tab w:val="left" w:pos="709"/>
        </w:tabs>
        <w:ind w:firstLine="708"/>
        <w:jc w:val="both"/>
        <w:rPr>
          <w:rFonts w:eastAsia="Arial"/>
        </w:rPr>
      </w:pPr>
      <w:r w:rsidRPr="00843728">
        <w:rPr>
          <w:rFonts w:eastAsia="Arial"/>
        </w:rPr>
        <w:t xml:space="preserve">Наибольшую долю составляет задолженность по </w:t>
      </w:r>
      <w:r w:rsidRPr="00843728">
        <w:rPr>
          <w:rFonts w:eastAsia="Arial"/>
          <w:b/>
        </w:rPr>
        <w:t>счету 303.05</w:t>
      </w:r>
      <w:r w:rsidR="00B25AC4">
        <w:rPr>
          <w:rFonts w:eastAsia="Arial"/>
          <w:b/>
        </w:rPr>
        <w:t>,</w:t>
      </w:r>
      <w:r w:rsidRPr="00843728">
        <w:rPr>
          <w:rFonts w:eastAsia="Arial"/>
        </w:rPr>
        <w:t xml:space="preserve">где отражена кредиторская задолженность перед Департаментом образования  Вологодской области в сумме </w:t>
      </w:r>
      <w:r w:rsidRPr="00843728">
        <w:rPr>
          <w:rFonts w:eastAsia="Arial"/>
          <w:b/>
        </w:rPr>
        <w:t xml:space="preserve">1 023 816,61 </w:t>
      </w:r>
      <w:r w:rsidRPr="00843728">
        <w:rPr>
          <w:rFonts w:eastAsia="Arial"/>
        </w:rPr>
        <w:t>рублей подлежащие возврату в 2023 году, а именно:</w:t>
      </w:r>
    </w:p>
    <w:p w:rsidR="00F0610A" w:rsidRPr="00843728" w:rsidRDefault="00F0610A" w:rsidP="003867A3">
      <w:pPr>
        <w:ind w:firstLine="708"/>
        <w:jc w:val="both"/>
        <w:rPr>
          <w:color w:val="000000"/>
        </w:rPr>
      </w:pPr>
      <w:r w:rsidRPr="00843728">
        <w:rPr>
          <w:rFonts w:eastAsia="Arial"/>
        </w:rPr>
        <w:t xml:space="preserve">- </w:t>
      </w:r>
      <w:r w:rsidRPr="00843728">
        <w:rPr>
          <w:color w:val="000000"/>
        </w:rPr>
        <w:t>Субвенции на осуществление отдельных государственных полномочий в соответствии с законом области от 17 декабря 2007 года № 1719-ОЗ  (обеспечение социальной поддержки детей, обучающихся в муниципальных общеобразовательных организациях, из многодетных семей, в части предоставления денежных выплат на проезд и на приобретение одежды) в сумме 65 436,80 рублей;</w:t>
      </w:r>
    </w:p>
    <w:p w:rsidR="00F0610A" w:rsidRPr="00843728" w:rsidRDefault="00F0610A" w:rsidP="003867A3">
      <w:pPr>
        <w:ind w:firstLine="708"/>
        <w:jc w:val="both"/>
        <w:rPr>
          <w:color w:val="000000"/>
        </w:rPr>
      </w:pPr>
      <w:r w:rsidRPr="00843728">
        <w:rPr>
          <w:rFonts w:eastAsia="Arial"/>
        </w:rPr>
        <w:t xml:space="preserve">- </w:t>
      </w:r>
      <w:r w:rsidRPr="00843728">
        <w:rPr>
          <w:color w:val="000000"/>
        </w:rPr>
        <w:t>Субвенции на осуществление отдельных государственных полномочий в соответствии с законом области от 17 декабря 2007 года № 1719-ОЗ  (предоставление компенсации, выплачиваемой родителям (законным представителям) детей, посещающих муниципальные и частные образовательные организации, реализующие образовательные программы дошкольного образования) в сумме 847 294,34 рубля;</w:t>
      </w:r>
    </w:p>
    <w:p w:rsidR="00F0610A" w:rsidRPr="00843728" w:rsidRDefault="00F0610A" w:rsidP="003867A3">
      <w:pPr>
        <w:ind w:firstLine="708"/>
        <w:jc w:val="both"/>
        <w:rPr>
          <w:color w:val="000000"/>
        </w:rPr>
      </w:pPr>
      <w:r w:rsidRPr="00843728">
        <w:rPr>
          <w:rFonts w:eastAsia="Arial"/>
        </w:rPr>
        <w:t xml:space="preserve">- </w:t>
      </w:r>
      <w:r w:rsidRPr="00843728">
        <w:rPr>
          <w:color w:val="000000"/>
        </w:rPr>
        <w:t>Субвенции на осуществление отдельных государственных полномочий в соответствии с законом области от 17 декабря 2007 года № 1719-ОЗ (дистанционное обучение детей-инвалидов на дому) в сумме 111 085,47 рублей.</w:t>
      </w:r>
    </w:p>
    <w:p w:rsidR="00B25AC4" w:rsidRPr="00843728" w:rsidRDefault="00B25AC4" w:rsidP="00D737AC">
      <w:pPr>
        <w:ind w:right="-108" w:firstLine="708"/>
        <w:jc w:val="both"/>
      </w:pPr>
      <w:r w:rsidRPr="00843728">
        <w:t xml:space="preserve">Кроме того на 01.01.2023 года числится текущая кредиторская задолженность по содержанию финансового управления в  сумме 3 210,12 рублей </w:t>
      </w:r>
      <w:r w:rsidRPr="00843728">
        <w:rPr>
          <w:color w:val="000000"/>
        </w:rPr>
        <w:t>по услугам связи по счету за декабрь 2022 года со сроком оплаты в январе 2023 года ПАО "Ростелеком"</w:t>
      </w:r>
      <w:r w:rsidRPr="00843728">
        <w:t>.</w:t>
      </w:r>
    </w:p>
    <w:p w:rsidR="00B25AC4" w:rsidRDefault="00B25AC4" w:rsidP="003867A3">
      <w:pPr>
        <w:tabs>
          <w:tab w:val="left" w:pos="709"/>
        </w:tabs>
        <w:ind w:firstLine="708"/>
        <w:jc w:val="both"/>
      </w:pPr>
      <w:r w:rsidRPr="00843728">
        <w:t>Просроченной кредиторской задолженности по состоянию на 01.01.2023 года не имеется</w:t>
      </w:r>
      <w:r>
        <w:t xml:space="preserve">. </w:t>
      </w:r>
    </w:p>
    <w:p w:rsidR="00D746D3" w:rsidRPr="00D746D3" w:rsidRDefault="00B25AC4" w:rsidP="00D746D3">
      <w:pPr>
        <w:tabs>
          <w:tab w:val="left" w:pos="709"/>
        </w:tabs>
        <w:jc w:val="both"/>
      </w:pPr>
      <w:r>
        <w:tab/>
      </w:r>
      <w:r w:rsidR="00F0610A" w:rsidRPr="00843728">
        <w:t xml:space="preserve">В кредиторской задолженности на счёте </w:t>
      </w:r>
      <w:r w:rsidR="00F0610A" w:rsidRPr="00843728">
        <w:rPr>
          <w:b/>
        </w:rPr>
        <w:t xml:space="preserve">401.49 </w:t>
      </w:r>
      <w:r w:rsidR="00F0610A" w:rsidRPr="00843728">
        <w:t xml:space="preserve">отражены начисленные доходы будущих периодов по </w:t>
      </w:r>
      <w:r w:rsidR="00F0610A" w:rsidRPr="00843728">
        <w:rPr>
          <w:rFonts w:eastAsia="Arial"/>
        </w:rPr>
        <w:t xml:space="preserve">дотациям, субсидиям, субвенциям и иным межбюджетным трансфертам  от   бюджетов других уровней на 2023 год и плановый период 2024 год </w:t>
      </w:r>
      <w:r w:rsidR="00F0610A" w:rsidRPr="00843728">
        <w:t>в сумме 3 136 966 475,37 рублей.</w:t>
      </w:r>
    </w:p>
    <w:p w:rsidR="00D746D3" w:rsidRDefault="00D746D3" w:rsidP="008E107F">
      <w:pPr>
        <w:jc w:val="center"/>
        <w:rPr>
          <w:b/>
          <w:sz w:val="28"/>
          <w:szCs w:val="28"/>
        </w:rPr>
      </w:pPr>
    </w:p>
    <w:p w:rsidR="008E107F" w:rsidRDefault="008E107F" w:rsidP="008E107F">
      <w:pPr>
        <w:jc w:val="center"/>
        <w:rPr>
          <w:b/>
          <w:bCs/>
          <w:sz w:val="28"/>
          <w:szCs w:val="28"/>
        </w:rPr>
      </w:pPr>
      <w:r w:rsidRPr="008E107F">
        <w:rPr>
          <w:b/>
          <w:sz w:val="28"/>
          <w:szCs w:val="28"/>
        </w:rPr>
        <w:lastRenderedPageBreak/>
        <w:t xml:space="preserve">R35_014 </w:t>
      </w:r>
      <w:r w:rsidRPr="008E107F">
        <w:rPr>
          <w:b/>
          <w:bCs/>
          <w:sz w:val="28"/>
          <w:szCs w:val="28"/>
        </w:rPr>
        <w:t>Сведения о показателях по сегментам (бюджетные единицы)</w:t>
      </w:r>
    </w:p>
    <w:p w:rsidR="00D746D3" w:rsidRPr="008E107F" w:rsidRDefault="00D746D3" w:rsidP="008E107F">
      <w:pPr>
        <w:jc w:val="center"/>
        <w:rPr>
          <w:rFonts w:ascii="Arial" w:hAnsi="Arial" w:cs="Arial"/>
          <w:b/>
          <w:bCs/>
          <w:sz w:val="20"/>
          <w:szCs w:val="20"/>
        </w:rPr>
      </w:pPr>
    </w:p>
    <w:p w:rsidR="00843728" w:rsidRDefault="00843728" w:rsidP="00B25AC4">
      <w:pPr>
        <w:ind w:right="-108"/>
        <w:jc w:val="both"/>
      </w:pPr>
    </w:p>
    <w:tbl>
      <w:tblPr>
        <w:tblW w:w="10399" w:type="dxa"/>
        <w:tblInd w:w="96" w:type="dxa"/>
        <w:tblLook w:val="04A0" w:firstRow="1" w:lastRow="0" w:firstColumn="1" w:lastColumn="0" w:noHBand="0" w:noVBand="1"/>
      </w:tblPr>
      <w:tblGrid>
        <w:gridCol w:w="503"/>
        <w:gridCol w:w="3768"/>
        <w:gridCol w:w="1228"/>
        <w:gridCol w:w="1377"/>
        <w:gridCol w:w="1739"/>
        <w:gridCol w:w="1812"/>
      </w:tblGrid>
      <w:tr w:rsidR="00D746D3" w:rsidRPr="00D746D3" w:rsidTr="00D746D3">
        <w:trPr>
          <w:trHeight w:val="408"/>
        </w:trPr>
        <w:tc>
          <w:tcPr>
            <w:tcW w:w="497" w:type="dxa"/>
            <w:tcBorders>
              <w:top w:val="single" w:sz="4" w:space="0" w:color="000000"/>
              <w:left w:val="single" w:sz="4" w:space="0" w:color="000000"/>
              <w:bottom w:val="single" w:sz="4" w:space="0" w:color="000000"/>
              <w:right w:val="single" w:sz="4" w:space="0" w:color="000000"/>
            </w:tcBorders>
            <w:shd w:val="clear" w:color="000000" w:fill="EBECF3"/>
            <w:hideMark/>
          </w:tcPr>
          <w:p w:rsidR="00D746D3" w:rsidRPr="00D746D3" w:rsidRDefault="00D746D3" w:rsidP="00D746D3">
            <w:pPr>
              <w:jc w:val="center"/>
              <w:rPr>
                <w:b/>
                <w:bCs/>
                <w:sz w:val="20"/>
                <w:szCs w:val="20"/>
              </w:rPr>
            </w:pPr>
            <w:r w:rsidRPr="00D746D3">
              <w:rPr>
                <w:b/>
                <w:bCs/>
                <w:sz w:val="20"/>
                <w:szCs w:val="20"/>
              </w:rPr>
              <w:t>№ п/п</w:t>
            </w:r>
          </w:p>
        </w:tc>
        <w:tc>
          <w:tcPr>
            <w:tcW w:w="3768" w:type="dxa"/>
            <w:tcBorders>
              <w:top w:val="single" w:sz="4" w:space="0" w:color="000000"/>
              <w:left w:val="nil"/>
              <w:bottom w:val="single" w:sz="4" w:space="0" w:color="000000"/>
              <w:right w:val="single" w:sz="4" w:space="0" w:color="000000"/>
            </w:tcBorders>
            <w:shd w:val="clear" w:color="000000" w:fill="EBECF3"/>
            <w:hideMark/>
          </w:tcPr>
          <w:p w:rsidR="00D746D3" w:rsidRPr="00D746D3" w:rsidRDefault="00D746D3" w:rsidP="00D746D3">
            <w:pPr>
              <w:jc w:val="center"/>
              <w:rPr>
                <w:b/>
                <w:bCs/>
                <w:sz w:val="20"/>
                <w:szCs w:val="20"/>
              </w:rPr>
            </w:pPr>
            <w:r w:rsidRPr="00D746D3">
              <w:rPr>
                <w:b/>
                <w:bCs/>
                <w:sz w:val="20"/>
                <w:szCs w:val="20"/>
              </w:rPr>
              <w:t>Наименование показателя</w:t>
            </w:r>
          </w:p>
        </w:tc>
        <w:tc>
          <w:tcPr>
            <w:tcW w:w="1228" w:type="dxa"/>
            <w:tcBorders>
              <w:top w:val="single" w:sz="4" w:space="0" w:color="000000"/>
              <w:left w:val="nil"/>
              <w:bottom w:val="single" w:sz="4" w:space="0" w:color="000000"/>
              <w:right w:val="single" w:sz="4" w:space="0" w:color="000000"/>
            </w:tcBorders>
            <w:shd w:val="clear" w:color="000000" w:fill="EBECF3"/>
            <w:hideMark/>
          </w:tcPr>
          <w:p w:rsidR="00D746D3" w:rsidRPr="00D746D3" w:rsidRDefault="00D746D3" w:rsidP="00D746D3">
            <w:pPr>
              <w:jc w:val="center"/>
              <w:rPr>
                <w:b/>
                <w:bCs/>
                <w:sz w:val="20"/>
                <w:szCs w:val="20"/>
              </w:rPr>
            </w:pPr>
            <w:r w:rsidRPr="00D746D3">
              <w:rPr>
                <w:b/>
                <w:bCs/>
                <w:sz w:val="20"/>
                <w:szCs w:val="20"/>
              </w:rPr>
              <w:t>код строки</w:t>
            </w:r>
          </w:p>
        </w:tc>
        <w:tc>
          <w:tcPr>
            <w:tcW w:w="1355" w:type="dxa"/>
            <w:tcBorders>
              <w:top w:val="single" w:sz="4" w:space="0" w:color="000000"/>
              <w:left w:val="nil"/>
              <w:bottom w:val="single" w:sz="4" w:space="0" w:color="000000"/>
              <w:right w:val="single" w:sz="4" w:space="0" w:color="000000"/>
            </w:tcBorders>
            <w:shd w:val="clear" w:color="000000" w:fill="EBECF3"/>
            <w:hideMark/>
          </w:tcPr>
          <w:p w:rsidR="00D746D3" w:rsidRPr="00D746D3" w:rsidRDefault="00D746D3" w:rsidP="00D746D3">
            <w:pPr>
              <w:jc w:val="center"/>
              <w:rPr>
                <w:b/>
                <w:bCs/>
                <w:sz w:val="20"/>
                <w:szCs w:val="20"/>
              </w:rPr>
            </w:pPr>
            <w:r w:rsidRPr="00D746D3">
              <w:rPr>
                <w:b/>
                <w:bCs/>
                <w:sz w:val="20"/>
                <w:szCs w:val="20"/>
              </w:rPr>
              <w:t>код по КОСГУ</w:t>
            </w:r>
          </w:p>
        </w:tc>
        <w:tc>
          <w:tcPr>
            <w:tcW w:w="1739" w:type="dxa"/>
            <w:tcBorders>
              <w:top w:val="single" w:sz="4" w:space="0" w:color="000000"/>
              <w:left w:val="nil"/>
              <w:bottom w:val="single" w:sz="4" w:space="0" w:color="000000"/>
              <w:right w:val="single" w:sz="4" w:space="0" w:color="000000"/>
            </w:tcBorders>
            <w:shd w:val="clear" w:color="000000" w:fill="EBECF3"/>
            <w:hideMark/>
          </w:tcPr>
          <w:p w:rsidR="00D746D3" w:rsidRPr="00D746D3" w:rsidRDefault="00D746D3" w:rsidP="00D746D3">
            <w:pPr>
              <w:jc w:val="center"/>
              <w:rPr>
                <w:b/>
                <w:bCs/>
                <w:sz w:val="20"/>
                <w:szCs w:val="20"/>
              </w:rPr>
            </w:pPr>
            <w:r w:rsidRPr="00D746D3">
              <w:rPr>
                <w:b/>
                <w:bCs/>
                <w:sz w:val="20"/>
                <w:szCs w:val="20"/>
              </w:rPr>
              <w:t>на 01.01.2022 г.</w:t>
            </w:r>
          </w:p>
        </w:tc>
        <w:tc>
          <w:tcPr>
            <w:tcW w:w="1812" w:type="dxa"/>
            <w:tcBorders>
              <w:top w:val="single" w:sz="4" w:space="0" w:color="000000"/>
              <w:left w:val="nil"/>
              <w:bottom w:val="single" w:sz="4" w:space="0" w:color="000000"/>
              <w:right w:val="single" w:sz="4" w:space="0" w:color="000000"/>
            </w:tcBorders>
            <w:shd w:val="clear" w:color="000000" w:fill="EBECF3"/>
            <w:hideMark/>
          </w:tcPr>
          <w:p w:rsidR="00D746D3" w:rsidRPr="00D746D3" w:rsidRDefault="00D746D3" w:rsidP="00D746D3">
            <w:pPr>
              <w:jc w:val="center"/>
              <w:rPr>
                <w:b/>
                <w:bCs/>
                <w:sz w:val="20"/>
                <w:szCs w:val="20"/>
              </w:rPr>
            </w:pPr>
            <w:r w:rsidRPr="00D746D3">
              <w:rPr>
                <w:b/>
                <w:bCs/>
                <w:sz w:val="20"/>
                <w:szCs w:val="20"/>
              </w:rPr>
              <w:t>на 01.01.2023 г.</w:t>
            </w:r>
          </w:p>
        </w:tc>
      </w:tr>
      <w:tr w:rsidR="00D746D3" w:rsidRPr="00D746D3" w:rsidTr="00D746D3">
        <w:trPr>
          <w:trHeight w:val="264"/>
        </w:trPr>
        <w:tc>
          <w:tcPr>
            <w:tcW w:w="497" w:type="dxa"/>
            <w:tcBorders>
              <w:top w:val="nil"/>
              <w:left w:val="single" w:sz="4" w:space="0" w:color="000000"/>
              <w:bottom w:val="single" w:sz="4" w:space="0" w:color="000000"/>
              <w:right w:val="single" w:sz="4" w:space="0" w:color="000000"/>
            </w:tcBorders>
            <w:shd w:val="clear" w:color="000000" w:fill="EBECF3"/>
            <w:hideMark/>
          </w:tcPr>
          <w:p w:rsidR="00D746D3" w:rsidRPr="00D746D3" w:rsidRDefault="00D746D3" w:rsidP="00D746D3">
            <w:pPr>
              <w:jc w:val="center"/>
              <w:rPr>
                <w:b/>
                <w:bCs/>
                <w:sz w:val="20"/>
                <w:szCs w:val="20"/>
              </w:rPr>
            </w:pPr>
            <w:r w:rsidRPr="00D746D3">
              <w:rPr>
                <w:b/>
                <w:bCs/>
                <w:sz w:val="20"/>
                <w:szCs w:val="20"/>
              </w:rPr>
              <w:t>1</w:t>
            </w:r>
          </w:p>
        </w:tc>
        <w:tc>
          <w:tcPr>
            <w:tcW w:w="3768" w:type="dxa"/>
            <w:tcBorders>
              <w:top w:val="nil"/>
              <w:left w:val="nil"/>
              <w:bottom w:val="single" w:sz="4" w:space="0" w:color="000000"/>
              <w:right w:val="single" w:sz="4" w:space="0" w:color="000000"/>
            </w:tcBorders>
            <w:shd w:val="clear" w:color="000000" w:fill="EBECF3"/>
            <w:hideMark/>
          </w:tcPr>
          <w:p w:rsidR="00D746D3" w:rsidRPr="00D746D3" w:rsidRDefault="00D746D3" w:rsidP="00D746D3">
            <w:pPr>
              <w:jc w:val="center"/>
              <w:rPr>
                <w:b/>
                <w:bCs/>
                <w:sz w:val="20"/>
                <w:szCs w:val="20"/>
              </w:rPr>
            </w:pPr>
            <w:r w:rsidRPr="00D746D3">
              <w:rPr>
                <w:b/>
                <w:bCs/>
                <w:sz w:val="20"/>
                <w:szCs w:val="20"/>
              </w:rPr>
              <w:t>2</w:t>
            </w:r>
          </w:p>
        </w:tc>
        <w:tc>
          <w:tcPr>
            <w:tcW w:w="1228" w:type="dxa"/>
            <w:tcBorders>
              <w:top w:val="nil"/>
              <w:left w:val="nil"/>
              <w:bottom w:val="single" w:sz="4" w:space="0" w:color="000000"/>
              <w:right w:val="single" w:sz="4" w:space="0" w:color="000000"/>
            </w:tcBorders>
            <w:shd w:val="clear" w:color="000000" w:fill="EBECF3"/>
            <w:hideMark/>
          </w:tcPr>
          <w:p w:rsidR="00D746D3" w:rsidRPr="00D746D3" w:rsidRDefault="00D746D3" w:rsidP="00D746D3">
            <w:pPr>
              <w:jc w:val="center"/>
              <w:rPr>
                <w:b/>
                <w:bCs/>
                <w:sz w:val="20"/>
                <w:szCs w:val="20"/>
              </w:rPr>
            </w:pPr>
            <w:r w:rsidRPr="00D746D3">
              <w:rPr>
                <w:b/>
                <w:bCs/>
                <w:sz w:val="20"/>
                <w:szCs w:val="20"/>
              </w:rPr>
              <w:t>3</w:t>
            </w:r>
          </w:p>
        </w:tc>
        <w:tc>
          <w:tcPr>
            <w:tcW w:w="1355" w:type="dxa"/>
            <w:tcBorders>
              <w:top w:val="nil"/>
              <w:left w:val="nil"/>
              <w:bottom w:val="single" w:sz="4" w:space="0" w:color="000000"/>
              <w:right w:val="single" w:sz="4" w:space="0" w:color="000000"/>
            </w:tcBorders>
            <w:shd w:val="clear" w:color="000000" w:fill="EBECF3"/>
            <w:hideMark/>
          </w:tcPr>
          <w:p w:rsidR="00D746D3" w:rsidRPr="00D746D3" w:rsidRDefault="00D746D3" w:rsidP="00D746D3">
            <w:pPr>
              <w:jc w:val="center"/>
              <w:rPr>
                <w:b/>
                <w:bCs/>
                <w:sz w:val="20"/>
                <w:szCs w:val="20"/>
              </w:rPr>
            </w:pPr>
            <w:r w:rsidRPr="00D746D3">
              <w:rPr>
                <w:b/>
                <w:bCs/>
                <w:sz w:val="20"/>
                <w:szCs w:val="20"/>
              </w:rPr>
              <w:t>4</w:t>
            </w:r>
          </w:p>
        </w:tc>
        <w:tc>
          <w:tcPr>
            <w:tcW w:w="1739" w:type="dxa"/>
            <w:tcBorders>
              <w:top w:val="nil"/>
              <w:left w:val="nil"/>
              <w:bottom w:val="single" w:sz="4" w:space="0" w:color="000000"/>
              <w:right w:val="single" w:sz="4" w:space="0" w:color="000000"/>
            </w:tcBorders>
            <w:shd w:val="clear" w:color="000000" w:fill="EBECF3"/>
            <w:hideMark/>
          </w:tcPr>
          <w:p w:rsidR="00D746D3" w:rsidRPr="00D746D3" w:rsidRDefault="00D746D3" w:rsidP="00D746D3">
            <w:pPr>
              <w:jc w:val="center"/>
              <w:rPr>
                <w:b/>
                <w:bCs/>
                <w:sz w:val="20"/>
                <w:szCs w:val="20"/>
              </w:rPr>
            </w:pPr>
            <w:r w:rsidRPr="00D746D3">
              <w:rPr>
                <w:b/>
                <w:bCs/>
                <w:sz w:val="20"/>
                <w:szCs w:val="20"/>
              </w:rPr>
              <w:t>5</w:t>
            </w:r>
          </w:p>
        </w:tc>
        <w:tc>
          <w:tcPr>
            <w:tcW w:w="1812" w:type="dxa"/>
            <w:tcBorders>
              <w:top w:val="nil"/>
              <w:left w:val="nil"/>
              <w:bottom w:val="single" w:sz="4" w:space="0" w:color="000000"/>
              <w:right w:val="single" w:sz="4" w:space="0" w:color="000000"/>
            </w:tcBorders>
            <w:shd w:val="clear" w:color="000000" w:fill="EBECF3"/>
            <w:hideMark/>
          </w:tcPr>
          <w:p w:rsidR="00D746D3" w:rsidRPr="00D746D3" w:rsidRDefault="00D746D3" w:rsidP="00D746D3">
            <w:pPr>
              <w:jc w:val="center"/>
              <w:rPr>
                <w:b/>
                <w:bCs/>
                <w:sz w:val="20"/>
                <w:szCs w:val="20"/>
              </w:rPr>
            </w:pPr>
            <w:r w:rsidRPr="00D746D3">
              <w:rPr>
                <w:b/>
                <w:bCs/>
                <w:sz w:val="20"/>
                <w:szCs w:val="20"/>
              </w:rPr>
              <w:t>6</w:t>
            </w:r>
          </w:p>
        </w:tc>
      </w:tr>
      <w:tr w:rsidR="00D746D3" w:rsidRPr="00D746D3" w:rsidTr="00D746D3">
        <w:trPr>
          <w:trHeight w:val="264"/>
        </w:trPr>
        <w:tc>
          <w:tcPr>
            <w:tcW w:w="497" w:type="dxa"/>
            <w:tcBorders>
              <w:top w:val="nil"/>
              <w:left w:val="single" w:sz="4" w:space="0" w:color="000000"/>
              <w:bottom w:val="single" w:sz="4" w:space="0" w:color="000000"/>
              <w:right w:val="single" w:sz="4" w:space="0" w:color="000000"/>
            </w:tcBorders>
            <w:shd w:val="clear" w:color="000000" w:fill="EBECF3"/>
            <w:noWrap/>
            <w:vAlign w:val="bottom"/>
            <w:hideMark/>
          </w:tcPr>
          <w:p w:rsidR="00D746D3" w:rsidRPr="00D746D3" w:rsidRDefault="00D746D3" w:rsidP="00D746D3">
            <w:pPr>
              <w:rPr>
                <w:sz w:val="20"/>
                <w:szCs w:val="20"/>
              </w:rPr>
            </w:pPr>
            <w:r w:rsidRPr="00D746D3">
              <w:rPr>
                <w:sz w:val="20"/>
                <w:szCs w:val="20"/>
              </w:rPr>
              <w:t>1</w:t>
            </w:r>
          </w:p>
        </w:tc>
        <w:tc>
          <w:tcPr>
            <w:tcW w:w="3768" w:type="dxa"/>
            <w:tcBorders>
              <w:top w:val="nil"/>
              <w:left w:val="nil"/>
              <w:bottom w:val="single" w:sz="4" w:space="0" w:color="000000"/>
              <w:right w:val="single" w:sz="4" w:space="0" w:color="000000"/>
            </w:tcBorders>
            <w:shd w:val="clear" w:color="000000" w:fill="EBECF3"/>
            <w:noWrap/>
            <w:vAlign w:val="bottom"/>
            <w:hideMark/>
          </w:tcPr>
          <w:p w:rsidR="00D746D3" w:rsidRPr="00D746D3" w:rsidRDefault="00D746D3" w:rsidP="00D746D3">
            <w:pPr>
              <w:rPr>
                <w:sz w:val="20"/>
                <w:szCs w:val="20"/>
              </w:rPr>
            </w:pPr>
            <w:r w:rsidRPr="00D746D3">
              <w:rPr>
                <w:sz w:val="20"/>
                <w:szCs w:val="20"/>
              </w:rPr>
              <w:t>общая величина признанных доходов за период, а также показатели по следующим доходам:</w:t>
            </w:r>
          </w:p>
        </w:tc>
        <w:tc>
          <w:tcPr>
            <w:tcW w:w="1228" w:type="dxa"/>
            <w:tcBorders>
              <w:top w:val="nil"/>
              <w:left w:val="nil"/>
              <w:bottom w:val="single" w:sz="4" w:space="0" w:color="000000"/>
              <w:right w:val="single" w:sz="4" w:space="0" w:color="000000"/>
            </w:tcBorders>
            <w:shd w:val="clear" w:color="000000" w:fill="EBECF3"/>
            <w:noWrap/>
            <w:vAlign w:val="bottom"/>
            <w:hideMark/>
          </w:tcPr>
          <w:p w:rsidR="00D746D3" w:rsidRPr="00D746D3" w:rsidRDefault="00D746D3" w:rsidP="00D746D3">
            <w:pPr>
              <w:jc w:val="center"/>
              <w:rPr>
                <w:sz w:val="20"/>
                <w:szCs w:val="20"/>
              </w:rPr>
            </w:pPr>
            <w:r w:rsidRPr="00D746D3">
              <w:rPr>
                <w:sz w:val="20"/>
                <w:szCs w:val="20"/>
              </w:rPr>
              <w:t>010</w:t>
            </w:r>
          </w:p>
        </w:tc>
        <w:tc>
          <w:tcPr>
            <w:tcW w:w="1355" w:type="dxa"/>
            <w:tcBorders>
              <w:top w:val="nil"/>
              <w:left w:val="nil"/>
              <w:bottom w:val="single" w:sz="4" w:space="0" w:color="000000"/>
              <w:right w:val="single" w:sz="4" w:space="0" w:color="000000"/>
            </w:tcBorders>
            <w:shd w:val="clear" w:color="000000" w:fill="EBECF3"/>
            <w:noWrap/>
            <w:vAlign w:val="bottom"/>
            <w:hideMark/>
          </w:tcPr>
          <w:p w:rsidR="00D746D3" w:rsidRPr="00D746D3" w:rsidRDefault="00D746D3" w:rsidP="00D746D3">
            <w:pPr>
              <w:jc w:val="center"/>
              <w:rPr>
                <w:sz w:val="20"/>
                <w:szCs w:val="20"/>
              </w:rPr>
            </w:pPr>
            <w:r w:rsidRPr="00D746D3">
              <w:rPr>
                <w:sz w:val="20"/>
                <w:szCs w:val="20"/>
              </w:rPr>
              <w:t>100</w:t>
            </w:r>
          </w:p>
        </w:tc>
        <w:tc>
          <w:tcPr>
            <w:tcW w:w="1739" w:type="dxa"/>
            <w:tcBorders>
              <w:top w:val="nil"/>
              <w:left w:val="nil"/>
              <w:bottom w:val="single" w:sz="4" w:space="0" w:color="000000"/>
              <w:right w:val="single" w:sz="4" w:space="0" w:color="000000"/>
            </w:tcBorders>
            <w:shd w:val="clear" w:color="000000" w:fill="F6FDFD"/>
            <w:noWrap/>
            <w:vAlign w:val="bottom"/>
            <w:hideMark/>
          </w:tcPr>
          <w:p w:rsidR="00D746D3" w:rsidRPr="00D746D3" w:rsidRDefault="00D746D3" w:rsidP="00D746D3">
            <w:pPr>
              <w:jc w:val="right"/>
              <w:rPr>
                <w:sz w:val="20"/>
                <w:szCs w:val="20"/>
              </w:rPr>
            </w:pPr>
            <w:r w:rsidRPr="00D746D3">
              <w:rPr>
                <w:sz w:val="20"/>
                <w:szCs w:val="20"/>
              </w:rPr>
              <w:t>2 125 662 039,26</w:t>
            </w:r>
          </w:p>
        </w:tc>
        <w:tc>
          <w:tcPr>
            <w:tcW w:w="1812" w:type="dxa"/>
            <w:tcBorders>
              <w:top w:val="nil"/>
              <w:left w:val="nil"/>
              <w:bottom w:val="single" w:sz="4" w:space="0" w:color="000000"/>
              <w:right w:val="single" w:sz="8" w:space="0" w:color="000000"/>
            </w:tcBorders>
            <w:shd w:val="clear" w:color="000000" w:fill="F6FDFD"/>
            <w:noWrap/>
            <w:vAlign w:val="bottom"/>
            <w:hideMark/>
          </w:tcPr>
          <w:p w:rsidR="00D746D3" w:rsidRPr="00D746D3" w:rsidRDefault="00D746D3" w:rsidP="00D746D3">
            <w:pPr>
              <w:jc w:val="right"/>
              <w:rPr>
                <w:sz w:val="20"/>
                <w:szCs w:val="20"/>
              </w:rPr>
            </w:pPr>
            <w:r w:rsidRPr="00D746D3">
              <w:rPr>
                <w:sz w:val="20"/>
                <w:szCs w:val="20"/>
              </w:rPr>
              <w:t>2 395 507 936,75</w:t>
            </w:r>
          </w:p>
        </w:tc>
      </w:tr>
      <w:tr w:rsidR="00D746D3" w:rsidRPr="00D746D3" w:rsidTr="00D746D3">
        <w:trPr>
          <w:trHeight w:val="264"/>
        </w:trPr>
        <w:tc>
          <w:tcPr>
            <w:tcW w:w="497" w:type="dxa"/>
            <w:tcBorders>
              <w:top w:val="nil"/>
              <w:left w:val="single" w:sz="4" w:space="0" w:color="000000"/>
              <w:bottom w:val="single" w:sz="4" w:space="0" w:color="000000"/>
              <w:right w:val="single" w:sz="4" w:space="0" w:color="000000"/>
            </w:tcBorders>
            <w:shd w:val="clear" w:color="000000" w:fill="EBECF3"/>
            <w:noWrap/>
            <w:vAlign w:val="bottom"/>
            <w:hideMark/>
          </w:tcPr>
          <w:p w:rsidR="00D746D3" w:rsidRPr="00D746D3" w:rsidRDefault="00D746D3" w:rsidP="00D746D3">
            <w:pPr>
              <w:rPr>
                <w:sz w:val="20"/>
                <w:szCs w:val="20"/>
              </w:rPr>
            </w:pPr>
            <w:r w:rsidRPr="00D746D3">
              <w:rPr>
                <w:sz w:val="20"/>
                <w:szCs w:val="20"/>
              </w:rPr>
              <w:t>1.1</w:t>
            </w:r>
          </w:p>
        </w:tc>
        <w:tc>
          <w:tcPr>
            <w:tcW w:w="3768" w:type="dxa"/>
            <w:tcBorders>
              <w:top w:val="nil"/>
              <w:left w:val="nil"/>
              <w:bottom w:val="single" w:sz="4" w:space="0" w:color="000000"/>
              <w:right w:val="single" w:sz="4" w:space="0" w:color="000000"/>
            </w:tcBorders>
            <w:shd w:val="clear" w:color="000000" w:fill="EBECF3"/>
            <w:noWrap/>
            <w:vAlign w:val="bottom"/>
            <w:hideMark/>
          </w:tcPr>
          <w:p w:rsidR="00D746D3" w:rsidRPr="00D746D3" w:rsidRDefault="00D746D3" w:rsidP="00D746D3">
            <w:pPr>
              <w:rPr>
                <w:sz w:val="20"/>
                <w:szCs w:val="20"/>
              </w:rPr>
            </w:pPr>
            <w:r w:rsidRPr="00D746D3">
              <w:rPr>
                <w:sz w:val="20"/>
                <w:szCs w:val="20"/>
              </w:rPr>
              <w:t>налоговым доходам, таможенным платежам и страховым взносам на обязательное социальное страхование</w:t>
            </w:r>
          </w:p>
        </w:tc>
        <w:tc>
          <w:tcPr>
            <w:tcW w:w="1228" w:type="dxa"/>
            <w:tcBorders>
              <w:top w:val="nil"/>
              <w:left w:val="nil"/>
              <w:bottom w:val="single" w:sz="4" w:space="0" w:color="000000"/>
              <w:right w:val="single" w:sz="4" w:space="0" w:color="000000"/>
            </w:tcBorders>
            <w:shd w:val="clear" w:color="000000" w:fill="EBECF3"/>
            <w:noWrap/>
            <w:vAlign w:val="bottom"/>
            <w:hideMark/>
          </w:tcPr>
          <w:p w:rsidR="00D746D3" w:rsidRPr="00D746D3" w:rsidRDefault="00D746D3" w:rsidP="00D746D3">
            <w:pPr>
              <w:jc w:val="center"/>
              <w:rPr>
                <w:sz w:val="20"/>
                <w:szCs w:val="20"/>
              </w:rPr>
            </w:pPr>
            <w:r w:rsidRPr="00D746D3">
              <w:rPr>
                <w:sz w:val="20"/>
                <w:szCs w:val="20"/>
              </w:rPr>
              <w:t>020</w:t>
            </w:r>
          </w:p>
        </w:tc>
        <w:tc>
          <w:tcPr>
            <w:tcW w:w="1355" w:type="dxa"/>
            <w:tcBorders>
              <w:top w:val="nil"/>
              <w:left w:val="nil"/>
              <w:bottom w:val="single" w:sz="4" w:space="0" w:color="000000"/>
              <w:right w:val="single" w:sz="4" w:space="0" w:color="000000"/>
            </w:tcBorders>
            <w:shd w:val="clear" w:color="000000" w:fill="EBECF3"/>
            <w:noWrap/>
            <w:vAlign w:val="bottom"/>
            <w:hideMark/>
          </w:tcPr>
          <w:p w:rsidR="00D746D3" w:rsidRPr="00D746D3" w:rsidRDefault="00D746D3" w:rsidP="00D746D3">
            <w:pPr>
              <w:jc w:val="center"/>
              <w:rPr>
                <w:sz w:val="20"/>
                <w:szCs w:val="20"/>
              </w:rPr>
            </w:pPr>
            <w:r w:rsidRPr="00D746D3">
              <w:rPr>
                <w:sz w:val="20"/>
                <w:szCs w:val="20"/>
              </w:rPr>
              <w:t>110</w:t>
            </w:r>
          </w:p>
        </w:tc>
        <w:tc>
          <w:tcPr>
            <w:tcW w:w="1739" w:type="dxa"/>
            <w:tcBorders>
              <w:top w:val="nil"/>
              <w:left w:val="nil"/>
              <w:bottom w:val="single" w:sz="4" w:space="0" w:color="000000"/>
              <w:right w:val="single" w:sz="4" w:space="0" w:color="000000"/>
            </w:tcBorders>
            <w:shd w:val="clear" w:color="000000" w:fill="F6FDFD"/>
            <w:noWrap/>
            <w:vAlign w:val="bottom"/>
            <w:hideMark/>
          </w:tcPr>
          <w:p w:rsidR="00D746D3" w:rsidRPr="00D746D3" w:rsidRDefault="00D746D3" w:rsidP="00D746D3">
            <w:pPr>
              <w:jc w:val="right"/>
              <w:rPr>
                <w:sz w:val="20"/>
                <w:szCs w:val="20"/>
              </w:rPr>
            </w:pPr>
            <w:r w:rsidRPr="00D746D3">
              <w:rPr>
                <w:sz w:val="20"/>
                <w:szCs w:val="20"/>
              </w:rPr>
              <w:t>505 359 095,34</w:t>
            </w:r>
          </w:p>
        </w:tc>
        <w:tc>
          <w:tcPr>
            <w:tcW w:w="1812" w:type="dxa"/>
            <w:tcBorders>
              <w:top w:val="nil"/>
              <w:left w:val="nil"/>
              <w:bottom w:val="single" w:sz="4" w:space="0" w:color="000000"/>
              <w:right w:val="single" w:sz="8" w:space="0" w:color="000000"/>
            </w:tcBorders>
            <w:shd w:val="clear" w:color="000000" w:fill="F6FDFD"/>
            <w:noWrap/>
            <w:vAlign w:val="bottom"/>
            <w:hideMark/>
          </w:tcPr>
          <w:p w:rsidR="00D746D3" w:rsidRPr="00D746D3" w:rsidRDefault="00D746D3" w:rsidP="00D746D3">
            <w:pPr>
              <w:jc w:val="right"/>
              <w:rPr>
                <w:sz w:val="20"/>
                <w:szCs w:val="20"/>
              </w:rPr>
            </w:pPr>
            <w:r w:rsidRPr="00D746D3">
              <w:rPr>
                <w:sz w:val="20"/>
                <w:szCs w:val="20"/>
              </w:rPr>
              <w:t>564 864 602,47</w:t>
            </w:r>
          </w:p>
        </w:tc>
      </w:tr>
      <w:tr w:rsidR="00D746D3" w:rsidRPr="00D746D3" w:rsidTr="00D746D3">
        <w:trPr>
          <w:trHeight w:val="264"/>
        </w:trPr>
        <w:tc>
          <w:tcPr>
            <w:tcW w:w="497" w:type="dxa"/>
            <w:tcBorders>
              <w:top w:val="nil"/>
              <w:left w:val="single" w:sz="4" w:space="0" w:color="000000"/>
              <w:bottom w:val="single" w:sz="4" w:space="0" w:color="000000"/>
              <w:right w:val="single" w:sz="4" w:space="0" w:color="000000"/>
            </w:tcBorders>
            <w:shd w:val="clear" w:color="000000" w:fill="EBECF3"/>
            <w:noWrap/>
            <w:vAlign w:val="bottom"/>
            <w:hideMark/>
          </w:tcPr>
          <w:p w:rsidR="00D746D3" w:rsidRPr="00D746D3" w:rsidRDefault="00D746D3" w:rsidP="00D746D3">
            <w:pPr>
              <w:rPr>
                <w:sz w:val="20"/>
                <w:szCs w:val="20"/>
              </w:rPr>
            </w:pPr>
            <w:r w:rsidRPr="00D746D3">
              <w:rPr>
                <w:sz w:val="20"/>
                <w:szCs w:val="20"/>
              </w:rPr>
              <w:t>1.2</w:t>
            </w:r>
          </w:p>
        </w:tc>
        <w:tc>
          <w:tcPr>
            <w:tcW w:w="3768" w:type="dxa"/>
            <w:tcBorders>
              <w:top w:val="nil"/>
              <w:left w:val="nil"/>
              <w:bottom w:val="single" w:sz="4" w:space="0" w:color="000000"/>
              <w:right w:val="single" w:sz="4" w:space="0" w:color="000000"/>
            </w:tcBorders>
            <w:shd w:val="clear" w:color="000000" w:fill="EBECF3"/>
            <w:noWrap/>
            <w:vAlign w:val="bottom"/>
            <w:hideMark/>
          </w:tcPr>
          <w:p w:rsidR="00D746D3" w:rsidRPr="00D746D3" w:rsidRDefault="00D746D3" w:rsidP="00D746D3">
            <w:pPr>
              <w:rPr>
                <w:sz w:val="20"/>
                <w:szCs w:val="20"/>
              </w:rPr>
            </w:pPr>
            <w:r w:rsidRPr="00D746D3">
              <w:rPr>
                <w:sz w:val="20"/>
                <w:szCs w:val="20"/>
              </w:rPr>
              <w:t>доходам от собственности</w:t>
            </w:r>
          </w:p>
        </w:tc>
        <w:tc>
          <w:tcPr>
            <w:tcW w:w="1228" w:type="dxa"/>
            <w:tcBorders>
              <w:top w:val="nil"/>
              <w:left w:val="nil"/>
              <w:bottom w:val="single" w:sz="4" w:space="0" w:color="000000"/>
              <w:right w:val="single" w:sz="4" w:space="0" w:color="000000"/>
            </w:tcBorders>
            <w:shd w:val="clear" w:color="000000" w:fill="EBECF3"/>
            <w:noWrap/>
            <w:vAlign w:val="bottom"/>
            <w:hideMark/>
          </w:tcPr>
          <w:p w:rsidR="00D746D3" w:rsidRPr="00D746D3" w:rsidRDefault="00D746D3" w:rsidP="00D746D3">
            <w:pPr>
              <w:jc w:val="center"/>
              <w:rPr>
                <w:sz w:val="20"/>
                <w:szCs w:val="20"/>
              </w:rPr>
            </w:pPr>
            <w:r w:rsidRPr="00D746D3">
              <w:rPr>
                <w:sz w:val="20"/>
                <w:szCs w:val="20"/>
              </w:rPr>
              <w:t>030</w:t>
            </w:r>
          </w:p>
        </w:tc>
        <w:tc>
          <w:tcPr>
            <w:tcW w:w="1355" w:type="dxa"/>
            <w:tcBorders>
              <w:top w:val="nil"/>
              <w:left w:val="nil"/>
              <w:bottom w:val="single" w:sz="4" w:space="0" w:color="000000"/>
              <w:right w:val="single" w:sz="4" w:space="0" w:color="000000"/>
            </w:tcBorders>
            <w:shd w:val="clear" w:color="000000" w:fill="EBECF3"/>
            <w:noWrap/>
            <w:vAlign w:val="bottom"/>
            <w:hideMark/>
          </w:tcPr>
          <w:p w:rsidR="00D746D3" w:rsidRPr="00D746D3" w:rsidRDefault="00D746D3" w:rsidP="00D746D3">
            <w:pPr>
              <w:jc w:val="center"/>
              <w:rPr>
                <w:sz w:val="20"/>
                <w:szCs w:val="20"/>
              </w:rPr>
            </w:pPr>
            <w:r w:rsidRPr="00D746D3">
              <w:rPr>
                <w:sz w:val="20"/>
                <w:szCs w:val="20"/>
              </w:rPr>
              <w:t>120</w:t>
            </w:r>
          </w:p>
        </w:tc>
        <w:tc>
          <w:tcPr>
            <w:tcW w:w="1739" w:type="dxa"/>
            <w:tcBorders>
              <w:top w:val="nil"/>
              <w:left w:val="nil"/>
              <w:bottom w:val="single" w:sz="4" w:space="0" w:color="000000"/>
              <w:right w:val="single" w:sz="4" w:space="0" w:color="000000"/>
            </w:tcBorders>
            <w:shd w:val="clear" w:color="000000" w:fill="F6FDFD"/>
            <w:noWrap/>
            <w:vAlign w:val="bottom"/>
            <w:hideMark/>
          </w:tcPr>
          <w:p w:rsidR="00D746D3" w:rsidRPr="00D746D3" w:rsidRDefault="00D746D3" w:rsidP="00D746D3">
            <w:pPr>
              <w:jc w:val="right"/>
              <w:rPr>
                <w:sz w:val="20"/>
                <w:szCs w:val="20"/>
              </w:rPr>
            </w:pPr>
            <w:r w:rsidRPr="00D746D3">
              <w:rPr>
                <w:sz w:val="20"/>
                <w:szCs w:val="20"/>
              </w:rPr>
              <w:t>659 030,90</w:t>
            </w:r>
          </w:p>
        </w:tc>
        <w:tc>
          <w:tcPr>
            <w:tcW w:w="1812" w:type="dxa"/>
            <w:tcBorders>
              <w:top w:val="nil"/>
              <w:left w:val="nil"/>
              <w:bottom w:val="single" w:sz="4" w:space="0" w:color="000000"/>
              <w:right w:val="single" w:sz="8" w:space="0" w:color="000000"/>
            </w:tcBorders>
            <w:shd w:val="clear" w:color="000000" w:fill="F6FDFD"/>
            <w:noWrap/>
            <w:vAlign w:val="bottom"/>
            <w:hideMark/>
          </w:tcPr>
          <w:p w:rsidR="00D746D3" w:rsidRPr="00D746D3" w:rsidRDefault="00D746D3" w:rsidP="00D746D3">
            <w:pPr>
              <w:jc w:val="right"/>
              <w:rPr>
                <w:sz w:val="20"/>
                <w:szCs w:val="20"/>
              </w:rPr>
            </w:pPr>
            <w:r w:rsidRPr="00D746D3">
              <w:rPr>
                <w:sz w:val="20"/>
                <w:szCs w:val="20"/>
              </w:rPr>
              <w:t>781 023,53</w:t>
            </w:r>
          </w:p>
        </w:tc>
      </w:tr>
      <w:tr w:rsidR="00D746D3" w:rsidRPr="00D746D3" w:rsidTr="00D746D3">
        <w:trPr>
          <w:trHeight w:val="264"/>
        </w:trPr>
        <w:tc>
          <w:tcPr>
            <w:tcW w:w="497" w:type="dxa"/>
            <w:tcBorders>
              <w:top w:val="nil"/>
              <w:left w:val="single" w:sz="4" w:space="0" w:color="000000"/>
              <w:bottom w:val="single" w:sz="4" w:space="0" w:color="000000"/>
              <w:right w:val="single" w:sz="4" w:space="0" w:color="000000"/>
            </w:tcBorders>
            <w:shd w:val="clear" w:color="000000" w:fill="EBECF3"/>
            <w:noWrap/>
            <w:vAlign w:val="bottom"/>
            <w:hideMark/>
          </w:tcPr>
          <w:p w:rsidR="00D746D3" w:rsidRPr="00D746D3" w:rsidRDefault="00D746D3" w:rsidP="00D746D3">
            <w:pPr>
              <w:rPr>
                <w:sz w:val="20"/>
                <w:szCs w:val="20"/>
              </w:rPr>
            </w:pPr>
            <w:r w:rsidRPr="00D746D3">
              <w:rPr>
                <w:sz w:val="20"/>
                <w:szCs w:val="20"/>
              </w:rPr>
              <w:t>1.3</w:t>
            </w:r>
          </w:p>
        </w:tc>
        <w:tc>
          <w:tcPr>
            <w:tcW w:w="3768" w:type="dxa"/>
            <w:tcBorders>
              <w:top w:val="nil"/>
              <w:left w:val="nil"/>
              <w:bottom w:val="single" w:sz="4" w:space="0" w:color="000000"/>
              <w:right w:val="single" w:sz="4" w:space="0" w:color="000000"/>
            </w:tcBorders>
            <w:shd w:val="clear" w:color="000000" w:fill="EBECF3"/>
            <w:noWrap/>
            <w:vAlign w:val="bottom"/>
            <w:hideMark/>
          </w:tcPr>
          <w:p w:rsidR="00D746D3" w:rsidRPr="00D746D3" w:rsidRDefault="00D746D3" w:rsidP="00D746D3">
            <w:pPr>
              <w:rPr>
                <w:sz w:val="20"/>
                <w:szCs w:val="20"/>
              </w:rPr>
            </w:pPr>
            <w:r w:rsidRPr="00D746D3">
              <w:rPr>
                <w:sz w:val="20"/>
                <w:szCs w:val="20"/>
              </w:rPr>
              <w:t>доходам от оказания платных услуг (работ), компенсаций затрат</w:t>
            </w:r>
          </w:p>
        </w:tc>
        <w:tc>
          <w:tcPr>
            <w:tcW w:w="1228" w:type="dxa"/>
            <w:tcBorders>
              <w:top w:val="nil"/>
              <w:left w:val="nil"/>
              <w:bottom w:val="single" w:sz="4" w:space="0" w:color="000000"/>
              <w:right w:val="single" w:sz="4" w:space="0" w:color="000000"/>
            </w:tcBorders>
            <w:shd w:val="clear" w:color="000000" w:fill="EBECF3"/>
            <w:noWrap/>
            <w:vAlign w:val="bottom"/>
            <w:hideMark/>
          </w:tcPr>
          <w:p w:rsidR="00D746D3" w:rsidRPr="00D746D3" w:rsidRDefault="00D746D3" w:rsidP="00D746D3">
            <w:pPr>
              <w:jc w:val="center"/>
              <w:rPr>
                <w:sz w:val="20"/>
                <w:szCs w:val="20"/>
              </w:rPr>
            </w:pPr>
            <w:r w:rsidRPr="00D746D3">
              <w:rPr>
                <w:sz w:val="20"/>
                <w:szCs w:val="20"/>
              </w:rPr>
              <w:t>040</w:t>
            </w:r>
          </w:p>
        </w:tc>
        <w:tc>
          <w:tcPr>
            <w:tcW w:w="1355" w:type="dxa"/>
            <w:tcBorders>
              <w:top w:val="nil"/>
              <w:left w:val="nil"/>
              <w:bottom w:val="single" w:sz="4" w:space="0" w:color="000000"/>
              <w:right w:val="single" w:sz="4" w:space="0" w:color="000000"/>
            </w:tcBorders>
            <w:shd w:val="clear" w:color="000000" w:fill="EBECF3"/>
            <w:noWrap/>
            <w:vAlign w:val="bottom"/>
            <w:hideMark/>
          </w:tcPr>
          <w:p w:rsidR="00D746D3" w:rsidRPr="00D746D3" w:rsidRDefault="00D746D3" w:rsidP="00D746D3">
            <w:pPr>
              <w:jc w:val="center"/>
              <w:rPr>
                <w:sz w:val="20"/>
                <w:szCs w:val="20"/>
              </w:rPr>
            </w:pPr>
            <w:r w:rsidRPr="00D746D3">
              <w:rPr>
                <w:sz w:val="20"/>
                <w:szCs w:val="20"/>
              </w:rPr>
              <w:t>130</w:t>
            </w:r>
          </w:p>
        </w:tc>
        <w:tc>
          <w:tcPr>
            <w:tcW w:w="1739" w:type="dxa"/>
            <w:tcBorders>
              <w:top w:val="nil"/>
              <w:left w:val="nil"/>
              <w:bottom w:val="single" w:sz="4" w:space="0" w:color="000000"/>
              <w:right w:val="single" w:sz="4" w:space="0" w:color="000000"/>
            </w:tcBorders>
            <w:shd w:val="clear" w:color="000000" w:fill="F6FDFD"/>
            <w:noWrap/>
            <w:vAlign w:val="bottom"/>
            <w:hideMark/>
          </w:tcPr>
          <w:p w:rsidR="00D746D3" w:rsidRPr="00D746D3" w:rsidRDefault="00D746D3" w:rsidP="00D746D3">
            <w:pPr>
              <w:rPr>
                <w:sz w:val="20"/>
                <w:szCs w:val="20"/>
              </w:rPr>
            </w:pPr>
            <w:r w:rsidRPr="00D746D3">
              <w:rPr>
                <w:sz w:val="20"/>
                <w:szCs w:val="20"/>
              </w:rPr>
              <w:t> </w:t>
            </w:r>
          </w:p>
        </w:tc>
        <w:tc>
          <w:tcPr>
            <w:tcW w:w="1812" w:type="dxa"/>
            <w:tcBorders>
              <w:top w:val="nil"/>
              <w:left w:val="nil"/>
              <w:bottom w:val="single" w:sz="4" w:space="0" w:color="000000"/>
              <w:right w:val="single" w:sz="8" w:space="0" w:color="000000"/>
            </w:tcBorders>
            <w:shd w:val="clear" w:color="000000" w:fill="F6FDFD"/>
            <w:noWrap/>
            <w:vAlign w:val="bottom"/>
            <w:hideMark/>
          </w:tcPr>
          <w:p w:rsidR="00D746D3" w:rsidRPr="00D746D3" w:rsidRDefault="00D746D3" w:rsidP="00D746D3">
            <w:pPr>
              <w:jc w:val="right"/>
              <w:rPr>
                <w:sz w:val="20"/>
                <w:szCs w:val="20"/>
              </w:rPr>
            </w:pPr>
            <w:r w:rsidRPr="00D746D3">
              <w:rPr>
                <w:sz w:val="20"/>
                <w:szCs w:val="20"/>
              </w:rPr>
              <w:t>419,36</w:t>
            </w:r>
          </w:p>
        </w:tc>
      </w:tr>
      <w:tr w:rsidR="00D746D3" w:rsidRPr="00D746D3" w:rsidTr="00D746D3">
        <w:trPr>
          <w:trHeight w:val="264"/>
        </w:trPr>
        <w:tc>
          <w:tcPr>
            <w:tcW w:w="497" w:type="dxa"/>
            <w:tcBorders>
              <w:top w:val="nil"/>
              <w:left w:val="single" w:sz="4" w:space="0" w:color="000000"/>
              <w:bottom w:val="single" w:sz="4" w:space="0" w:color="000000"/>
              <w:right w:val="single" w:sz="4" w:space="0" w:color="000000"/>
            </w:tcBorders>
            <w:shd w:val="clear" w:color="000000" w:fill="EBECF3"/>
            <w:noWrap/>
            <w:vAlign w:val="bottom"/>
            <w:hideMark/>
          </w:tcPr>
          <w:p w:rsidR="00D746D3" w:rsidRPr="00D746D3" w:rsidRDefault="00D746D3" w:rsidP="00D746D3">
            <w:pPr>
              <w:rPr>
                <w:sz w:val="20"/>
                <w:szCs w:val="20"/>
              </w:rPr>
            </w:pPr>
            <w:r w:rsidRPr="00D746D3">
              <w:rPr>
                <w:sz w:val="20"/>
                <w:szCs w:val="20"/>
              </w:rPr>
              <w:t>1.4</w:t>
            </w:r>
          </w:p>
        </w:tc>
        <w:tc>
          <w:tcPr>
            <w:tcW w:w="3768" w:type="dxa"/>
            <w:tcBorders>
              <w:top w:val="nil"/>
              <w:left w:val="nil"/>
              <w:bottom w:val="single" w:sz="4" w:space="0" w:color="000000"/>
              <w:right w:val="single" w:sz="4" w:space="0" w:color="000000"/>
            </w:tcBorders>
            <w:shd w:val="clear" w:color="000000" w:fill="EBECF3"/>
            <w:noWrap/>
            <w:vAlign w:val="bottom"/>
            <w:hideMark/>
          </w:tcPr>
          <w:p w:rsidR="00D746D3" w:rsidRPr="00D746D3" w:rsidRDefault="00D746D3" w:rsidP="00D746D3">
            <w:pPr>
              <w:rPr>
                <w:sz w:val="20"/>
                <w:szCs w:val="20"/>
              </w:rPr>
            </w:pPr>
            <w:r w:rsidRPr="00D746D3">
              <w:rPr>
                <w:sz w:val="20"/>
                <w:szCs w:val="20"/>
              </w:rPr>
              <w:t>межбюджетным трансфертам полученным</w:t>
            </w:r>
          </w:p>
        </w:tc>
        <w:tc>
          <w:tcPr>
            <w:tcW w:w="1228" w:type="dxa"/>
            <w:tcBorders>
              <w:top w:val="nil"/>
              <w:left w:val="nil"/>
              <w:bottom w:val="single" w:sz="4" w:space="0" w:color="000000"/>
              <w:right w:val="single" w:sz="4" w:space="0" w:color="000000"/>
            </w:tcBorders>
            <w:shd w:val="clear" w:color="000000" w:fill="EBECF3"/>
            <w:noWrap/>
            <w:vAlign w:val="bottom"/>
            <w:hideMark/>
          </w:tcPr>
          <w:p w:rsidR="00D746D3" w:rsidRPr="00D746D3" w:rsidRDefault="00D746D3" w:rsidP="00D746D3">
            <w:pPr>
              <w:jc w:val="center"/>
              <w:rPr>
                <w:sz w:val="20"/>
                <w:szCs w:val="20"/>
              </w:rPr>
            </w:pPr>
            <w:r w:rsidRPr="00D746D3">
              <w:rPr>
                <w:sz w:val="20"/>
                <w:szCs w:val="20"/>
              </w:rPr>
              <w:t>060, 070</w:t>
            </w:r>
          </w:p>
        </w:tc>
        <w:tc>
          <w:tcPr>
            <w:tcW w:w="1355" w:type="dxa"/>
            <w:tcBorders>
              <w:top w:val="nil"/>
              <w:left w:val="nil"/>
              <w:bottom w:val="single" w:sz="4" w:space="0" w:color="000000"/>
              <w:right w:val="single" w:sz="4" w:space="0" w:color="000000"/>
            </w:tcBorders>
            <w:shd w:val="clear" w:color="000000" w:fill="EBECF3"/>
            <w:noWrap/>
            <w:vAlign w:val="bottom"/>
            <w:hideMark/>
          </w:tcPr>
          <w:p w:rsidR="00D746D3" w:rsidRPr="00D746D3" w:rsidRDefault="00D746D3" w:rsidP="00D746D3">
            <w:pPr>
              <w:jc w:val="center"/>
              <w:rPr>
                <w:sz w:val="20"/>
                <w:szCs w:val="20"/>
              </w:rPr>
            </w:pPr>
            <w:r w:rsidRPr="00D746D3">
              <w:rPr>
                <w:sz w:val="20"/>
                <w:szCs w:val="20"/>
              </w:rPr>
              <w:t>151, 161</w:t>
            </w:r>
          </w:p>
        </w:tc>
        <w:tc>
          <w:tcPr>
            <w:tcW w:w="1739" w:type="dxa"/>
            <w:tcBorders>
              <w:top w:val="nil"/>
              <w:left w:val="nil"/>
              <w:bottom w:val="single" w:sz="4" w:space="0" w:color="000000"/>
              <w:right w:val="single" w:sz="4" w:space="0" w:color="000000"/>
            </w:tcBorders>
            <w:shd w:val="clear" w:color="000000" w:fill="F6FDFD"/>
            <w:noWrap/>
            <w:vAlign w:val="bottom"/>
            <w:hideMark/>
          </w:tcPr>
          <w:p w:rsidR="00D746D3" w:rsidRPr="00D746D3" w:rsidRDefault="00D746D3" w:rsidP="00D746D3">
            <w:pPr>
              <w:jc w:val="right"/>
              <w:rPr>
                <w:sz w:val="20"/>
                <w:szCs w:val="20"/>
              </w:rPr>
            </w:pPr>
            <w:r w:rsidRPr="00D746D3">
              <w:rPr>
                <w:sz w:val="20"/>
                <w:szCs w:val="20"/>
              </w:rPr>
              <w:t>1 597 688 998,64</w:t>
            </w:r>
          </w:p>
        </w:tc>
        <w:tc>
          <w:tcPr>
            <w:tcW w:w="1812" w:type="dxa"/>
            <w:tcBorders>
              <w:top w:val="nil"/>
              <w:left w:val="nil"/>
              <w:bottom w:val="single" w:sz="4" w:space="0" w:color="000000"/>
              <w:right w:val="single" w:sz="8" w:space="0" w:color="000000"/>
            </w:tcBorders>
            <w:shd w:val="clear" w:color="000000" w:fill="F6FDFD"/>
            <w:noWrap/>
            <w:vAlign w:val="bottom"/>
            <w:hideMark/>
          </w:tcPr>
          <w:p w:rsidR="00D746D3" w:rsidRPr="00D746D3" w:rsidRDefault="00D746D3" w:rsidP="00D746D3">
            <w:pPr>
              <w:jc w:val="right"/>
              <w:rPr>
                <w:sz w:val="20"/>
                <w:szCs w:val="20"/>
              </w:rPr>
            </w:pPr>
            <w:r w:rsidRPr="00D746D3">
              <w:rPr>
                <w:sz w:val="20"/>
                <w:szCs w:val="20"/>
              </w:rPr>
              <w:t>1 827 934 979,42</w:t>
            </w:r>
          </w:p>
        </w:tc>
      </w:tr>
      <w:tr w:rsidR="00D746D3" w:rsidRPr="00D746D3" w:rsidTr="00D746D3">
        <w:trPr>
          <w:trHeight w:val="264"/>
        </w:trPr>
        <w:tc>
          <w:tcPr>
            <w:tcW w:w="497" w:type="dxa"/>
            <w:tcBorders>
              <w:top w:val="nil"/>
              <w:left w:val="single" w:sz="4" w:space="0" w:color="000000"/>
              <w:bottom w:val="single" w:sz="4" w:space="0" w:color="000000"/>
              <w:right w:val="single" w:sz="4" w:space="0" w:color="000000"/>
            </w:tcBorders>
            <w:shd w:val="clear" w:color="000000" w:fill="EBECF3"/>
            <w:noWrap/>
            <w:vAlign w:val="bottom"/>
            <w:hideMark/>
          </w:tcPr>
          <w:p w:rsidR="00D746D3" w:rsidRPr="00D746D3" w:rsidRDefault="00D746D3" w:rsidP="00D746D3">
            <w:pPr>
              <w:rPr>
                <w:sz w:val="20"/>
                <w:szCs w:val="20"/>
              </w:rPr>
            </w:pPr>
            <w:r w:rsidRPr="00D746D3">
              <w:rPr>
                <w:sz w:val="20"/>
                <w:szCs w:val="20"/>
              </w:rPr>
              <w:t>1.5</w:t>
            </w:r>
          </w:p>
        </w:tc>
        <w:tc>
          <w:tcPr>
            <w:tcW w:w="3768" w:type="dxa"/>
            <w:tcBorders>
              <w:top w:val="nil"/>
              <w:left w:val="nil"/>
              <w:bottom w:val="single" w:sz="4" w:space="0" w:color="000000"/>
              <w:right w:val="single" w:sz="4" w:space="0" w:color="000000"/>
            </w:tcBorders>
            <w:shd w:val="clear" w:color="000000" w:fill="EBECF3"/>
            <w:noWrap/>
            <w:vAlign w:val="bottom"/>
            <w:hideMark/>
          </w:tcPr>
          <w:p w:rsidR="00D746D3" w:rsidRPr="00D746D3" w:rsidRDefault="00D746D3" w:rsidP="00D746D3">
            <w:pPr>
              <w:rPr>
                <w:sz w:val="20"/>
                <w:szCs w:val="20"/>
              </w:rPr>
            </w:pPr>
            <w:r w:rsidRPr="00D746D3">
              <w:rPr>
                <w:sz w:val="20"/>
                <w:szCs w:val="20"/>
              </w:rPr>
              <w:t>субсидиям, грантам, имущественным взносам полученным</w:t>
            </w:r>
          </w:p>
        </w:tc>
        <w:tc>
          <w:tcPr>
            <w:tcW w:w="1228" w:type="dxa"/>
            <w:tcBorders>
              <w:top w:val="nil"/>
              <w:left w:val="nil"/>
              <w:bottom w:val="single" w:sz="4" w:space="0" w:color="000000"/>
              <w:right w:val="single" w:sz="4" w:space="0" w:color="000000"/>
            </w:tcBorders>
            <w:shd w:val="clear" w:color="000000" w:fill="EBECF3"/>
            <w:noWrap/>
            <w:vAlign w:val="bottom"/>
            <w:hideMark/>
          </w:tcPr>
          <w:p w:rsidR="00D746D3" w:rsidRPr="00D746D3" w:rsidRDefault="00D746D3" w:rsidP="00D746D3">
            <w:pPr>
              <w:jc w:val="center"/>
              <w:rPr>
                <w:sz w:val="20"/>
                <w:szCs w:val="20"/>
              </w:rPr>
            </w:pPr>
            <w:r w:rsidRPr="00D746D3">
              <w:rPr>
                <w:sz w:val="20"/>
                <w:szCs w:val="20"/>
              </w:rPr>
              <w:t>060, 070</w:t>
            </w:r>
          </w:p>
        </w:tc>
        <w:tc>
          <w:tcPr>
            <w:tcW w:w="1355" w:type="dxa"/>
            <w:tcBorders>
              <w:top w:val="nil"/>
              <w:left w:val="nil"/>
              <w:bottom w:val="single" w:sz="4" w:space="0" w:color="000000"/>
              <w:right w:val="single" w:sz="4" w:space="0" w:color="000000"/>
            </w:tcBorders>
            <w:shd w:val="clear" w:color="000000" w:fill="EBECF3"/>
            <w:noWrap/>
            <w:vAlign w:val="bottom"/>
            <w:hideMark/>
          </w:tcPr>
          <w:p w:rsidR="00D746D3" w:rsidRPr="00D746D3" w:rsidRDefault="00D746D3" w:rsidP="00D746D3">
            <w:pPr>
              <w:jc w:val="center"/>
              <w:rPr>
                <w:sz w:val="20"/>
                <w:szCs w:val="20"/>
              </w:rPr>
            </w:pPr>
            <w:r w:rsidRPr="00D746D3">
              <w:rPr>
                <w:sz w:val="20"/>
                <w:szCs w:val="20"/>
              </w:rPr>
              <w:t>15х, 16Х (за исключением 151, 161)</w:t>
            </w:r>
          </w:p>
        </w:tc>
        <w:tc>
          <w:tcPr>
            <w:tcW w:w="1739" w:type="dxa"/>
            <w:tcBorders>
              <w:top w:val="nil"/>
              <w:left w:val="nil"/>
              <w:bottom w:val="single" w:sz="4" w:space="0" w:color="000000"/>
              <w:right w:val="single" w:sz="4" w:space="0" w:color="000000"/>
            </w:tcBorders>
            <w:shd w:val="clear" w:color="000000" w:fill="F6FDFD"/>
            <w:noWrap/>
            <w:vAlign w:val="bottom"/>
            <w:hideMark/>
          </w:tcPr>
          <w:p w:rsidR="00D746D3" w:rsidRPr="00D746D3" w:rsidRDefault="00D746D3" w:rsidP="00D746D3">
            <w:pPr>
              <w:rPr>
                <w:sz w:val="20"/>
                <w:szCs w:val="20"/>
              </w:rPr>
            </w:pPr>
            <w:r w:rsidRPr="00D746D3">
              <w:rPr>
                <w:sz w:val="20"/>
                <w:szCs w:val="20"/>
              </w:rPr>
              <w:t> </w:t>
            </w:r>
          </w:p>
        </w:tc>
        <w:tc>
          <w:tcPr>
            <w:tcW w:w="1812" w:type="dxa"/>
            <w:tcBorders>
              <w:top w:val="nil"/>
              <w:left w:val="nil"/>
              <w:bottom w:val="single" w:sz="4" w:space="0" w:color="000000"/>
              <w:right w:val="single" w:sz="8" w:space="0" w:color="000000"/>
            </w:tcBorders>
            <w:shd w:val="clear" w:color="000000" w:fill="F6FDFD"/>
            <w:noWrap/>
            <w:vAlign w:val="bottom"/>
            <w:hideMark/>
          </w:tcPr>
          <w:p w:rsidR="00D746D3" w:rsidRPr="00D746D3" w:rsidRDefault="00D746D3" w:rsidP="00D746D3">
            <w:pPr>
              <w:rPr>
                <w:sz w:val="20"/>
                <w:szCs w:val="20"/>
              </w:rPr>
            </w:pPr>
            <w:r w:rsidRPr="00D746D3">
              <w:rPr>
                <w:sz w:val="20"/>
                <w:szCs w:val="20"/>
              </w:rPr>
              <w:t> </w:t>
            </w:r>
          </w:p>
        </w:tc>
      </w:tr>
      <w:tr w:rsidR="00D746D3" w:rsidRPr="00D746D3" w:rsidTr="00D746D3">
        <w:trPr>
          <w:trHeight w:val="264"/>
        </w:trPr>
        <w:tc>
          <w:tcPr>
            <w:tcW w:w="497" w:type="dxa"/>
            <w:tcBorders>
              <w:top w:val="nil"/>
              <w:left w:val="single" w:sz="4" w:space="0" w:color="000000"/>
              <w:bottom w:val="single" w:sz="4" w:space="0" w:color="000000"/>
              <w:right w:val="single" w:sz="4" w:space="0" w:color="000000"/>
            </w:tcBorders>
            <w:shd w:val="clear" w:color="000000" w:fill="EBECF3"/>
            <w:noWrap/>
            <w:vAlign w:val="bottom"/>
            <w:hideMark/>
          </w:tcPr>
          <w:p w:rsidR="00D746D3" w:rsidRPr="00D746D3" w:rsidRDefault="00D746D3" w:rsidP="00D746D3">
            <w:pPr>
              <w:rPr>
                <w:sz w:val="20"/>
                <w:szCs w:val="20"/>
              </w:rPr>
            </w:pPr>
            <w:r w:rsidRPr="00D746D3">
              <w:rPr>
                <w:sz w:val="20"/>
                <w:szCs w:val="20"/>
              </w:rPr>
              <w:t>1.6</w:t>
            </w:r>
          </w:p>
        </w:tc>
        <w:tc>
          <w:tcPr>
            <w:tcW w:w="3768" w:type="dxa"/>
            <w:tcBorders>
              <w:top w:val="nil"/>
              <w:left w:val="nil"/>
              <w:bottom w:val="single" w:sz="4" w:space="0" w:color="000000"/>
              <w:right w:val="single" w:sz="4" w:space="0" w:color="000000"/>
            </w:tcBorders>
            <w:shd w:val="clear" w:color="000000" w:fill="EBECF3"/>
            <w:noWrap/>
            <w:vAlign w:val="bottom"/>
            <w:hideMark/>
          </w:tcPr>
          <w:p w:rsidR="00D746D3" w:rsidRPr="00D746D3" w:rsidRDefault="00D746D3" w:rsidP="00D746D3">
            <w:pPr>
              <w:rPr>
                <w:sz w:val="20"/>
                <w:szCs w:val="20"/>
              </w:rPr>
            </w:pPr>
            <w:r w:rsidRPr="00D746D3">
              <w:rPr>
                <w:sz w:val="20"/>
                <w:szCs w:val="20"/>
              </w:rPr>
              <w:t>доходам от операций с активами</w:t>
            </w:r>
          </w:p>
        </w:tc>
        <w:tc>
          <w:tcPr>
            <w:tcW w:w="1228" w:type="dxa"/>
            <w:tcBorders>
              <w:top w:val="nil"/>
              <w:left w:val="nil"/>
              <w:bottom w:val="single" w:sz="4" w:space="0" w:color="000000"/>
              <w:right w:val="single" w:sz="4" w:space="0" w:color="000000"/>
            </w:tcBorders>
            <w:shd w:val="clear" w:color="000000" w:fill="EBECF3"/>
            <w:noWrap/>
            <w:vAlign w:val="bottom"/>
            <w:hideMark/>
          </w:tcPr>
          <w:p w:rsidR="00D746D3" w:rsidRPr="00D746D3" w:rsidRDefault="00D746D3" w:rsidP="00D746D3">
            <w:pPr>
              <w:jc w:val="center"/>
              <w:rPr>
                <w:sz w:val="20"/>
                <w:szCs w:val="20"/>
              </w:rPr>
            </w:pPr>
            <w:r w:rsidRPr="00D746D3">
              <w:rPr>
                <w:sz w:val="20"/>
                <w:szCs w:val="20"/>
              </w:rPr>
              <w:t>090</w:t>
            </w:r>
          </w:p>
        </w:tc>
        <w:tc>
          <w:tcPr>
            <w:tcW w:w="1355" w:type="dxa"/>
            <w:tcBorders>
              <w:top w:val="nil"/>
              <w:left w:val="nil"/>
              <w:bottom w:val="single" w:sz="4" w:space="0" w:color="000000"/>
              <w:right w:val="single" w:sz="4" w:space="0" w:color="000000"/>
            </w:tcBorders>
            <w:shd w:val="clear" w:color="000000" w:fill="EBECF3"/>
            <w:noWrap/>
            <w:vAlign w:val="bottom"/>
            <w:hideMark/>
          </w:tcPr>
          <w:p w:rsidR="00D746D3" w:rsidRPr="00D746D3" w:rsidRDefault="00D746D3" w:rsidP="00D746D3">
            <w:pPr>
              <w:jc w:val="center"/>
              <w:rPr>
                <w:sz w:val="20"/>
                <w:szCs w:val="20"/>
              </w:rPr>
            </w:pPr>
            <w:r w:rsidRPr="00D746D3">
              <w:rPr>
                <w:sz w:val="20"/>
                <w:szCs w:val="20"/>
              </w:rPr>
              <w:t>170</w:t>
            </w:r>
          </w:p>
        </w:tc>
        <w:tc>
          <w:tcPr>
            <w:tcW w:w="1739" w:type="dxa"/>
            <w:tcBorders>
              <w:top w:val="nil"/>
              <w:left w:val="nil"/>
              <w:bottom w:val="single" w:sz="4" w:space="0" w:color="000000"/>
              <w:right w:val="single" w:sz="4" w:space="0" w:color="000000"/>
            </w:tcBorders>
            <w:shd w:val="clear" w:color="000000" w:fill="F6FDFD"/>
            <w:noWrap/>
            <w:vAlign w:val="bottom"/>
            <w:hideMark/>
          </w:tcPr>
          <w:p w:rsidR="00D746D3" w:rsidRPr="00D746D3" w:rsidRDefault="00D746D3" w:rsidP="00D746D3">
            <w:pPr>
              <w:rPr>
                <w:sz w:val="20"/>
                <w:szCs w:val="20"/>
              </w:rPr>
            </w:pPr>
            <w:r w:rsidRPr="00D746D3">
              <w:rPr>
                <w:sz w:val="20"/>
                <w:szCs w:val="20"/>
              </w:rPr>
              <w:t> </w:t>
            </w:r>
          </w:p>
        </w:tc>
        <w:tc>
          <w:tcPr>
            <w:tcW w:w="1812" w:type="dxa"/>
            <w:tcBorders>
              <w:top w:val="nil"/>
              <w:left w:val="nil"/>
              <w:bottom w:val="single" w:sz="4" w:space="0" w:color="000000"/>
              <w:right w:val="single" w:sz="8" w:space="0" w:color="000000"/>
            </w:tcBorders>
            <w:shd w:val="clear" w:color="000000" w:fill="F6FDFD"/>
            <w:noWrap/>
            <w:vAlign w:val="bottom"/>
            <w:hideMark/>
          </w:tcPr>
          <w:p w:rsidR="00D746D3" w:rsidRPr="00D746D3" w:rsidRDefault="00D746D3" w:rsidP="00D746D3">
            <w:pPr>
              <w:rPr>
                <w:sz w:val="20"/>
                <w:szCs w:val="20"/>
              </w:rPr>
            </w:pPr>
            <w:r w:rsidRPr="00D746D3">
              <w:rPr>
                <w:sz w:val="20"/>
                <w:szCs w:val="20"/>
              </w:rPr>
              <w:t> </w:t>
            </w:r>
          </w:p>
        </w:tc>
      </w:tr>
      <w:tr w:rsidR="00D746D3" w:rsidRPr="00D746D3" w:rsidTr="00D746D3">
        <w:trPr>
          <w:trHeight w:val="264"/>
        </w:trPr>
        <w:tc>
          <w:tcPr>
            <w:tcW w:w="497" w:type="dxa"/>
            <w:tcBorders>
              <w:top w:val="nil"/>
              <w:left w:val="single" w:sz="4" w:space="0" w:color="000000"/>
              <w:bottom w:val="single" w:sz="4" w:space="0" w:color="000000"/>
              <w:right w:val="single" w:sz="4" w:space="0" w:color="000000"/>
            </w:tcBorders>
            <w:shd w:val="clear" w:color="000000" w:fill="EBECF3"/>
            <w:noWrap/>
            <w:vAlign w:val="bottom"/>
            <w:hideMark/>
          </w:tcPr>
          <w:p w:rsidR="00D746D3" w:rsidRPr="00D746D3" w:rsidRDefault="00D746D3" w:rsidP="00D746D3">
            <w:pPr>
              <w:rPr>
                <w:sz w:val="20"/>
                <w:szCs w:val="20"/>
              </w:rPr>
            </w:pPr>
            <w:r w:rsidRPr="00D746D3">
              <w:rPr>
                <w:sz w:val="20"/>
                <w:szCs w:val="20"/>
              </w:rPr>
              <w:t>2</w:t>
            </w:r>
          </w:p>
        </w:tc>
        <w:tc>
          <w:tcPr>
            <w:tcW w:w="3768" w:type="dxa"/>
            <w:tcBorders>
              <w:top w:val="nil"/>
              <w:left w:val="nil"/>
              <w:bottom w:val="single" w:sz="4" w:space="0" w:color="000000"/>
              <w:right w:val="single" w:sz="4" w:space="0" w:color="000000"/>
            </w:tcBorders>
            <w:shd w:val="clear" w:color="000000" w:fill="EBECF3"/>
            <w:noWrap/>
            <w:vAlign w:val="bottom"/>
            <w:hideMark/>
          </w:tcPr>
          <w:p w:rsidR="00D746D3" w:rsidRPr="00D746D3" w:rsidRDefault="00D746D3" w:rsidP="00D746D3">
            <w:pPr>
              <w:rPr>
                <w:sz w:val="20"/>
                <w:szCs w:val="20"/>
              </w:rPr>
            </w:pPr>
            <w:r w:rsidRPr="00D746D3">
              <w:rPr>
                <w:sz w:val="20"/>
                <w:szCs w:val="20"/>
              </w:rPr>
              <w:t>общая величина признанных расходов за период, а также показатели по следующим расходам:</w:t>
            </w:r>
          </w:p>
        </w:tc>
        <w:tc>
          <w:tcPr>
            <w:tcW w:w="1228" w:type="dxa"/>
            <w:tcBorders>
              <w:top w:val="nil"/>
              <w:left w:val="nil"/>
              <w:bottom w:val="single" w:sz="4" w:space="0" w:color="000000"/>
              <w:right w:val="single" w:sz="4" w:space="0" w:color="000000"/>
            </w:tcBorders>
            <w:shd w:val="clear" w:color="000000" w:fill="EBECF3"/>
            <w:noWrap/>
            <w:vAlign w:val="bottom"/>
            <w:hideMark/>
          </w:tcPr>
          <w:p w:rsidR="00D746D3" w:rsidRPr="00D746D3" w:rsidRDefault="00D746D3" w:rsidP="00D746D3">
            <w:pPr>
              <w:jc w:val="center"/>
              <w:rPr>
                <w:sz w:val="20"/>
                <w:szCs w:val="20"/>
              </w:rPr>
            </w:pPr>
            <w:r w:rsidRPr="00D746D3">
              <w:rPr>
                <w:sz w:val="20"/>
                <w:szCs w:val="20"/>
              </w:rPr>
              <w:t>150</w:t>
            </w:r>
          </w:p>
        </w:tc>
        <w:tc>
          <w:tcPr>
            <w:tcW w:w="1355" w:type="dxa"/>
            <w:tcBorders>
              <w:top w:val="nil"/>
              <w:left w:val="nil"/>
              <w:bottom w:val="single" w:sz="4" w:space="0" w:color="000000"/>
              <w:right w:val="single" w:sz="4" w:space="0" w:color="000000"/>
            </w:tcBorders>
            <w:shd w:val="clear" w:color="000000" w:fill="EBECF3"/>
            <w:noWrap/>
            <w:vAlign w:val="bottom"/>
            <w:hideMark/>
          </w:tcPr>
          <w:p w:rsidR="00D746D3" w:rsidRPr="00D746D3" w:rsidRDefault="00D746D3" w:rsidP="00D746D3">
            <w:pPr>
              <w:jc w:val="center"/>
              <w:rPr>
                <w:sz w:val="20"/>
                <w:szCs w:val="20"/>
              </w:rPr>
            </w:pPr>
            <w:r w:rsidRPr="00D746D3">
              <w:rPr>
                <w:sz w:val="20"/>
                <w:szCs w:val="20"/>
              </w:rPr>
              <w:t>200</w:t>
            </w:r>
          </w:p>
        </w:tc>
        <w:tc>
          <w:tcPr>
            <w:tcW w:w="1739" w:type="dxa"/>
            <w:tcBorders>
              <w:top w:val="nil"/>
              <w:left w:val="nil"/>
              <w:bottom w:val="single" w:sz="4" w:space="0" w:color="000000"/>
              <w:right w:val="single" w:sz="4" w:space="0" w:color="000000"/>
            </w:tcBorders>
            <w:shd w:val="clear" w:color="000000" w:fill="F6FDFD"/>
            <w:noWrap/>
            <w:vAlign w:val="bottom"/>
            <w:hideMark/>
          </w:tcPr>
          <w:p w:rsidR="00D746D3" w:rsidRPr="00D746D3" w:rsidRDefault="00D746D3" w:rsidP="00D746D3">
            <w:pPr>
              <w:jc w:val="right"/>
              <w:rPr>
                <w:sz w:val="20"/>
                <w:szCs w:val="20"/>
              </w:rPr>
            </w:pPr>
            <w:r w:rsidRPr="00D746D3">
              <w:rPr>
                <w:sz w:val="20"/>
                <w:szCs w:val="20"/>
              </w:rPr>
              <w:t>212 823 080,77</w:t>
            </w:r>
          </w:p>
        </w:tc>
        <w:tc>
          <w:tcPr>
            <w:tcW w:w="1812" w:type="dxa"/>
            <w:tcBorders>
              <w:top w:val="nil"/>
              <w:left w:val="nil"/>
              <w:bottom w:val="single" w:sz="4" w:space="0" w:color="000000"/>
              <w:right w:val="single" w:sz="8" w:space="0" w:color="000000"/>
            </w:tcBorders>
            <w:shd w:val="clear" w:color="000000" w:fill="F6FDFD"/>
            <w:noWrap/>
            <w:vAlign w:val="bottom"/>
            <w:hideMark/>
          </w:tcPr>
          <w:p w:rsidR="00D746D3" w:rsidRPr="00D746D3" w:rsidRDefault="00D746D3" w:rsidP="00D746D3">
            <w:pPr>
              <w:jc w:val="right"/>
              <w:rPr>
                <w:sz w:val="20"/>
                <w:szCs w:val="20"/>
              </w:rPr>
            </w:pPr>
            <w:r w:rsidRPr="00D746D3">
              <w:rPr>
                <w:sz w:val="20"/>
                <w:szCs w:val="20"/>
              </w:rPr>
              <w:t>255 051 977,76</w:t>
            </w:r>
          </w:p>
        </w:tc>
      </w:tr>
      <w:tr w:rsidR="00D746D3" w:rsidRPr="00D746D3" w:rsidTr="00D746D3">
        <w:trPr>
          <w:trHeight w:val="264"/>
        </w:trPr>
        <w:tc>
          <w:tcPr>
            <w:tcW w:w="497" w:type="dxa"/>
            <w:tcBorders>
              <w:top w:val="nil"/>
              <w:left w:val="single" w:sz="4" w:space="0" w:color="000000"/>
              <w:bottom w:val="single" w:sz="4" w:space="0" w:color="000000"/>
              <w:right w:val="single" w:sz="4" w:space="0" w:color="000000"/>
            </w:tcBorders>
            <w:shd w:val="clear" w:color="000000" w:fill="EBECF3"/>
            <w:noWrap/>
            <w:vAlign w:val="bottom"/>
            <w:hideMark/>
          </w:tcPr>
          <w:p w:rsidR="00D746D3" w:rsidRPr="00D746D3" w:rsidRDefault="00D746D3" w:rsidP="00D746D3">
            <w:pPr>
              <w:rPr>
                <w:sz w:val="20"/>
                <w:szCs w:val="20"/>
              </w:rPr>
            </w:pPr>
            <w:r w:rsidRPr="00D746D3">
              <w:rPr>
                <w:sz w:val="20"/>
                <w:szCs w:val="20"/>
              </w:rPr>
              <w:t>2.1</w:t>
            </w:r>
          </w:p>
        </w:tc>
        <w:tc>
          <w:tcPr>
            <w:tcW w:w="3768" w:type="dxa"/>
            <w:tcBorders>
              <w:top w:val="nil"/>
              <w:left w:val="nil"/>
              <w:bottom w:val="single" w:sz="4" w:space="0" w:color="000000"/>
              <w:right w:val="single" w:sz="4" w:space="0" w:color="000000"/>
            </w:tcBorders>
            <w:shd w:val="clear" w:color="000000" w:fill="EBECF3"/>
            <w:noWrap/>
            <w:vAlign w:val="bottom"/>
            <w:hideMark/>
          </w:tcPr>
          <w:p w:rsidR="00D746D3" w:rsidRPr="00D746D3" w:rsidRDefault="00D746D3" w:rsidP="00D746D3">
            <w:pPr>
              <w:rPr>
                <w:sz w:val="20"/>
                <w:szCs w:val="20"/>
              </w:rPr>
            </w:pPr>
            <w:r w:rsidRPr="00D746D3">
              <w:rPr>
                <w:sz w:val="20"/>
                <w:szCs w:val="20"/>
              </w:rPr>
              <w:t>оплате труда, начислениям на выплаты по оплате труда</w:t>
            </w:r>
          </w:p>
        </w:tc>
        <w:tc>
          <w:tcPr>
            <w:tcW w:w="1228" w:type="dxa"/>
            <w:tcBorders>
              <w:top w:val="nil"/>
              <w:left w:val="nil"/>
              <w:bottom w:val="single" w:sz="4" w:space="0" w:color="000000"/>
              <w:right w:val="single" w:sz="4" w:space="0" w:color="000000"/>
            </w:tcBorders>
            <w:shd w:val="clear" w:color="000000" w:fill="EBECF3"/>
            <w:noWrap/>
            <w:vAlign w:val="bottom"/>
            <w:hideMark/>
          </w:tcPr>
          <w:p w:rsidR="00D746D3" w:rsidRPr="00D746D3" w:rsidRDefault="00D746D3" w:rsidP="00D746D3">
            <w:pPr>
              <w:jc w:val="center"/>
              <w:rPr>
                <w:sz w:val="20"/>
                <w:szCs w:val="20"/>
              </w:rPr>
            </w:pPr>
            <w:r w:rsidRPr="00D746D3">
              <w:rPr>
                <w:sz w:val="20"/>
                <w:szCs w:val="20"/>
              </w:rPr>
              <w:t>160</w:t>
            </w:r>
          </w:p>
        </w:tc>
        <w:tc>
          <w:tcPr>
            <w:tcW w:w="1355" w:type="dxa"/>
            <w:tcBorders>
              <w:top w:val="nil"/>
              <w:left w:val="nil"/>
              <w:bottom w:val="single" w:sz="4" w:space="0" w:color="000000"/>
              <w:right w:val="single" w:sz="4" w:space="0" w:color="000000"/>
            </w:tcBorders>
            <w:shd w:val="clear" w:color="000000" w:fill="EBECF3"/>
            <w:noWrap/>
            <w:vAlign w:val="bottom"/>
            <w:hideMark/>
          </w:tcPr>
          <w:p w:rsidR="00D746D3" w:rsidRPr="00D746D3" w:rsidRDefault="00D746D3" w:rsidP="00D746D3">
            <w:pPr>
              <w:jc w:val="center"/>
              <w:rPr>
                <w:sz w:val="20"/>
                <w:szCs w:val="20"/>
              </w:rPr>
            </w:pPr>
            <w:r w:rsidRPr="00D746D3">
              <w:rPr>
                <w:sz w:val="20"/>
                <w:szCs w:val="20"/>
              </w:rPr>
              <w:t>210</w:t>
            </w:r>
          </w:p>
        </w:tc>
        <w:tc>
          <w:tcPr>
            <w:tcW w:w="1739" w:type="dxa"/>
            <w:tcBorders>
              <w:top w:val="nil"/>
              <w:left w:val="nil"/>
              <w:bottom w:val="single" w:sz="4" w:space="0" w:color="000000"/>
              <w:right w:val="single" w:sz="4" w:space="0" w:color="000000"/>
            </w:tcBorders>
            <w:shd w:val="clear" w:color="000000" w:fill="F6FDFD"/>
            <w:noWrap/>
            <w:vAlign w:val="bottom"/>
            <w:hideMark/>
          </w:tcPr>
          <w:p w:rsidR="00D746D3" w:rsidRPr="00D746D3" w:rsidRDefault="00D746D3" w:rsidP="00D746D3">
            <w:pPr>
              <w:jc w:val="right"/>
              <w:rPr>
                <w:sz w:val="20"/>
                <w:szCs w:val="20"/>
              </w:rPr>
            </w:pPr>
            <w:r w:rsidRPr="00D746D3">
              <w:rPr>
                <w:sz w:val="20"/>
                <w:szCs w:val="20"/>
              </w:rPr>
              <w:t>13 814 797,69</w:t>
            </w:r>
          </w:p>
        </w:tc>
        <w:tc>
          <w:tcPr>
            <w:tcW w:w="1812" w:type="dxa"/>
            <w:tcBorders>
              <w:top w:val="nil"/>
              <w:left w:val="nil"/>
              <w:bottom w:val="single" w:sz="4" w:space="0" w:color="000000"/>
              <w:right w:val="single" w:sz="8" w:space="0" w:color="000000"/>
            </w:tcBorders>
            <w:shd w:val="clear" w:color="000000" w:fill="F6FDFD"/>
            <w:noWrap/>
            <w:vAlign w:val="bottom"/>
            <w:hideMark/>
          </w:tcPr>
          <w:p w:rsidR="00D746D3" w:rsidRPr="00D746D3" w:rsidRDefault="00D746D3" w:rsidP="00D746D3">
            <w:pPr>
              <w:jc w:val="right"/>
              <w:rPr>
                <w:sz w:val="20"/>
                <w:szCs w:val="20"/>
              </w:rPr>
            </w:pPr>
            <w:r w:rsidRPr="00D746D3">
              <w:rPr>
                <w:sz w:val="20"/>
                <w:szCs w:val="20"/>
              </w:rPr>
              <w:t>14 386 870,83</w:t>
            </w:r>
          </w:p>
        </w:tc>
      </w:tr>
      <w:tr w:rsidR="00D746D3" w:rsidRPr="00D746D3" w:rsidTr="00D746D3">
        <w:trPr>
          <w:trHeight w:val="264"/>
        </w:trPr>
        <w:tc>
          <w:tcPr>
            <w:tcW w:w="497" w:type="dxa"/>
            <w:tcBorders>
              <w:top w:val="nil"/>
              <w:left w:val="single" w:sz="4" w:space="0" w:color="000000"/>
              <w:bottom w:val="single" w:sz="4" w:space="0" w:color="000000"/>
              <w:right w:val="single" w:sz="4" w:space="0" w:color="000000"/>
            </w:tcBorders>
            <w:shd w:val="clear" w:color="000000" w:fill="EBECF3"/>
            <w:noWrap/>
            <w:vAlign w:val="bottom"/>
            <w:hideMark/>
          </w:tcPr>
          <w:p w:rsidR="00D746D3" w:rsidRPr="00D746D3" w:rsidRDefault="00D746D3" w:rsidP="00D746D3">
            <w:pPr>
              <w:rPr>
                <w:sz w:val="20"/>
                <w:szCs w:val="20"/>
              </w:rPr>
            </w:pPr>
            <w:r w:rsidRPr="00D746D3">
              <w:rPr>
                <w:sz w:val="20"/>
                <w:szCs w:val="20"/>
              </w:rPr>
              <w:t>2.2</w:t>
            </w:r>
          </w:p>
        </w:tc>
        <w:tc>
          <w:tcPr>
            <w:tcW w:w="3768" w:type="dxa"/>
            <w:tcBorders>
              <w:top w:val="nil"/>
              <w:left w:val="nil"/>
              <w:bottom w:val="single" w:sz="4" w:space="0" w:color="000000"/>
              <w:right w:val="single" w:sz="4" w:space="0" w:color="000000"/>
            </w:tcBorders>
            <w:shd w:val="clear" w:color="000000" w:fill="EBECF3"/>
            <w:noWrap/>
            <w:vAlign w:val="bottom"/>
            <w:hideMark/>
          </w:tcPr>
          <w:p w:rsidR="00D746D3" w:rsidRPr="00D746D3" w:rsidRDefault="00D746D3" w:rsidP="00D746D3">
            <w:pPr>
              <w:rPr>
                <w:sz w:val="20"/>
                <w:szCs w:val="20"/>
              </w:rPr>
            </w:pPr>
            <w:r w:rsidRPr="00D746D3">
              <w:rPr>
                <w:sz w:val="20"/>
                <w:szCs w:val="20"/>
              </w:rPr>
              <w:t>оплате работ, услуг</w:t>
            </w:r>
          </w:p>
        </w:tc>
        <w:tc>
          <w:tcPr>
            <w:tcW w:w="1228" w:type="dxa"/>
            <w:tcBorders>
              <w:top w:val="nil"/>
              <w:left w:val="nil"/>
              <w:bottom w:val="single" w:sz="4" w:space="0" w:color="000000"/>
              <w:right w:val="single" w:sz="4" w:space="0" w:color="000000"/>
            </w:tcBorders>
            <w:shd w:val="clear" w:color="000000" w:fill="EBECF3"/>
            <w:noWrap/>
            <w:vAlign w:val="bottom"/>
            <w:hideMark/>
          </w:tcPr>
          <w:p w:rsidR="00D746D3" w:rsidRPr="00D746D3" w:rsidRDefault="00D746D3" w:rsidP="00D746D3">
            <w:pPr>
              <w:jc w:val="center"/>
              <w:rPr>
                <w:sz w:val="20"/>
                <w:szCs w:val="20"/>
              </w:rPr>
            </w:pPr>
            <w:r w:rsidRPr="00D746D3">
              <w:rPr>
                <w:sz w:val="20"/>
                <w:szCs w:val="20"/>
              </w:rPr>
              <w:t>170</w:t>
            </w:r>
          </w:p>
        </w:tc>
        <w:tc>
          <w:tcPr>
            <w:tcW w:w="1355" w:type="dxa"/>
            <w:tcBorders>
              <w:top w:val="nil"/>
              <w:left w:val="nil"/>
              <w:bottom w:val="single" w:sz="4" w:space="0" w:color="000000"/>
              <w:right w:val="single" w:sz="4" w:space="0" w:color="000000"/>
            </w:tcBorders>
            <w:shd w:val="clear" w:color="000000" w:fill="EBECF3"/>
            <w:noWrap/>
            <w:vAlign w:val="bottom"/>
            <w:hideMark/>
          </w:tcPr>
          <w:p w:rsidR="00D746D3" w:rsidRPr="00D746D3" w:rsidRDefault="00D746D3" w:rsidP="00D746D3">
            <w:pPr>
              <w:jc w:val="center"/>
              <w:rPr>
                <w:sz w:val="20"/>
                <w:szCs w:val="20"/>
              </w:rPr>
            </w:pPr>
            <w:r w:rsidRPr="00D746D3">
              <w:rPr>
                <w:sz w:val="20"/>
                <w:szCs w:val="20"/>
              </w:rPr>
              <w:t>220</w:t>
            </w:r>
          </w:p>
        </w:tc>
        <w:tc>
          <w:tcPr>
            <w:tcW w:w="1739" w:type="dxa"/>
            <w:tcBorders>
              <w:top w:val="nil"/>
              <w:left w:val="nil"/>
              <w:bottom w:val="single" w:sz="4" w:space="0" w:color="000000"/>
              <w:right w:val="single" w:sz="4" w:space="0" w:color="000000"/>
            </w:tcBorders>
            <w:shd w:val="clear" w:color="000000" w:fill="F6FDFD"/>
            <w:noWrap/>
            <w:vAlign w:val="bottom"/>
            <w:hideMark/>
          </w:tcPr>
          <w:p w:rsidR="00D746D3" w:rsidRPr="00D746D3" w:rsidRDefault="00D746D3" w:rsidP="00D746D3">
            <w:pPr>
              <w:jc w:val="right"/>
              <w:rPr>
                <w:sz w:val="20"/>
                <w:szCs w:val="20"/>
              </w:rPr>
            </w:pPr>
            <w:r w:rsidRPr="00D746D3">
              <w:rPr>
                <w:sz w:val="20"/>
                <w:szCs w:val="20"/>
              </w:rPr>
              <w:t>1 601 276,11</w:t>
            </w:r>
          </w:p>
        </w:tc>
        <w:tc>
          <w:tcPr>
            <w:tcW w:w="1812" w:type="dxa"/>
            <w:tcBorders>
              <w:top w:val="nil"/>
              <w:left w:val="nil"/>
              <w:bottom w:val="single" w:sz="4" w:space="0" w:color="000000"/>
              <w:right w:val="single" w:sz="8" w:space="0" w:color="000000"/>
            </w:tcBorders>
            <w:shd w:val="clear" w:color="000000" w:fill="F6FDFD"/>
            <w:noWrap/>
            <w:vAlign w:val="bottom"/>
            <w:hideMark/>
          </w:tcPr>
          <w:p w:rsidR="00D746D3" w:rsidRPr="00D746D3" w:rsidRDefault="00D746D3" w:rsidP="00D746D3">
            <w:pPr>
              <w:jc w:val="right"/>
              <w:rPr>
                <w:sz w:val="20"/>
                <w:szCs w:val="20"/>
              </w:rPr>
            </w:pPr>
            <w:r w:rsidRPr="00D746D3">
              <w:rPr>
                <w:sz w:val="20"/>
                <w:szCs w:val="20"/>
              </w:rPr>
              <w:t>1 260 035,87</w:t>
            </w:r>
          </w:p>
        </w:tc>
      </w:tr>
      <w:tr w:rsidR="00D746D3" w:rsidRPr="00D746D3" w:rsidTr="00D746D3">
        <w:trPr>
          <w:trHeight w:val="264"/>
        </w:trPr>
        <w:tc>
          <w:tcPr>
            <w:tcW w:w="497" w:type="dxa"/>
            <w:tcBorders>
              <w:top w:val="nil"/>
              <w:left w:val="single" w:sz="4" w:space="0" w:color="000000"/>
              <w:bottom w:val="single" w:sz="4" w:space="0" w:color="000000"/>
              <w:right w:val="single" w:sz="4" w:space="0" w:color="000000"/>
            </w:tcBorders>
            <w:shd w:val="clear" w:color="000000" w:fill="EBECF3"/>
            <w:noWrap/>
            <w:vAlign w:val="bottom"/>
            <w:hideMark/>
          </w:tcPr>
          <w:p w:rsidR="00D746D3" w:rsidRPr="00D746D3" w:rsidRDefault="00D746D3" w:rsidP="00D746D3">
            <w:pPr>
              <w:rPr>
                <w:sz w:val="20"/>
                <w:szCs w:val="20"/>
              </w:rPr>
            </w:pPr>
            <w:r w:rsidRPr="00D746D3">
              <w:rPr>
                <w:sz w:val="20"/>
                <w:szCs w:val="20"/>
              </w:rPr>
              <w:t>2.3</w:t>
            </w:r>
          </w:p>
        </w:tc>
        <w:tc>
          <w:tcPr>
            <w:tcW w:w="3768" w:type="dxa"/>
            <w:tcBorders>
              <w:top w:val="nil"/>
              <w:left w:val="nil"/>
              <w:bottom w:val="single" w:sz="4" w:space="0" w:color="000000"/>
              <w:right w:val="single" w:sz="4" w:space="0" w:color="000000"/>
            </w:tcBorders>
            <w:shd w:val="clear" w:color="000000" w:fill="EBECF3"/>
            <w:noWrap/>
            <w:vAlign w:val="bottom"/>
            <w:hideMark/>
          </w:tcPr>
          <w:p w:rsidR="00D746D3" w:rsidRPr="00D746D3" w:rsidRDefault="00D746D3" w:rsidP="00D746D3">
            <w:pPr>
              <w:rPr>
                <w:sz w:val="20"/>
                <w:szCs w:val="20"/>
              </w:rPr>
            </w:pPr>
            <w:r w:rsidRPr="00D746D3">
              <w:rPr>
                <w:sz w:val="20"/>
                <w:szCs w:val="20"/>
              </w:rPr>
              <w:t>обслуживанию государственного (муниципального) долга</w:t>
            </w:r>
          </w:p>
        </w:tc>
        <w:tc>
          <w:tcPr>
            <w:tcW w:w="1228" w:type="dxa"/>
            <w:tcBorders>
              <w:top w:val="nil"/>
              <w:left w:val="nil"/>
              <w:bottom w:val="single" w:sz="4" w:space="0" w:color="000000"/>
              <w:right w:val="single" w:sz="4" w:space="0" w:color="000000"/>
            </w:tcBorders>
            <w:shd w:val="clear" w:color="000000" w:fill="EBECF3"/>
            <w:noWrap/>
            <w:vAlign w:val="bottom"/>
            <w:hideMark/>
          </w:tcPr>
          <w:p w:rsidR="00D746D3" w:rsidRPr="00D746D3" w:rsidRDefault="00D746D3" w:rsidP="00D746D3">
            <w:pPr>
              <w:jc w:val="center"/>
              <w:rPr>
                <w:sz w:val="20"/>
                <w:szCs w:val="20"/>
              </w:rPr>
            </w:pPr>
            <w:r w:rsidRPr="00D746D3">
              <w:rPr>
                <w:sz w:val="20"/>
                <w:szCs w:val="20"/>
              </w:rPr>
              <w:t>190</w:t>
            </w:r>
          </w:p>
        </w:tc>
        <w:tc>
          <w:tcPr>
            <w:tcW w:w="1355" w:type="dxa"/>
            <w:tcBorders>
              <w:top w:val="nil"/>
              <w:left w:val="nil"/>
              <w:bottom w:val="single" w:sz="4" w:space="0" w:color="000000"/>
              <w:right w:val="single" w:sz="4" w:space="0" w:color="000000"/>
            </w:tcBorders>
            <w:shd w:val="clear" w:color="000000" w:fill="EBECF3"/>
            <w:noWrap/>
            <w:vAlign w:val="bottom"/>
            <w:hideMark/>
          </w:tcPr>
          <w:p w:rsidR="00D746D3" w:rsidRPr="00D746D3" w:rsidRDefault="00D746D3" w:rsidP="00D746D3">
            <w:pPr>
              <w:jc w:val="center"/>
              <w:rPr>
                <w:sz w:val="20"/>
                <w:szCs w:val="20"/>
              </w:rPr>
            </w:pPr>
            <w:r w:rsidRPr="00D746D3">
              <w:rPr>
                <w:sz w:val="20"/>
                <w:szCs w:val="20"/>
              </w:rPr>
              <w:t>230</w:t>
            </w:r>
          </w:p>
        </w:tc>
        <w:tc>
          <w:tcPr>
            <w:tcW w:w="1739" w:type="dxa"/>
            <w:tcBorders>
              <w:top w:val="nil"/>
              <w:left w:val="nil"/>
              <w:bottom w:val="single" w:sz="4" w:space="0" w:color="000000"/>
              <w:right w:val="single" w:sz="4" w:space="0" w:color="000000"/>
            </w:tcBorders>
            <w:shd w:val="clear" w:color="000000" w:fill="F6FDFD"/>
            <w:noWrap/>
            <w:vAlign w:val="bottom"/>
            <w:hideMark/>
          </w:tcPr>
          <w:p w:rsidR="00D746D3" w:rsidRPr="00D746D3" w:rsidRDefault="00D746D3" w:rsidP="00D746D3">
            <w:pPr>
              <w:rPr>
                <w:sz w:val="20"/>
                <w:szCs w:val="20"/>
              </w:rPr>
            </w:pPr>
            <w:r w:rsidRPr="00D746D3">
              <w:rPr>
                <w:sz w:val="20"/>
                <w:szCs w:val="20"/>
              </w:rPr>
              <w:t> </w:t>
            </w:r>
          </w:p>
        </w:tc>
        <w:tc>
          <w:tcPr>
            <w:tcW w:w="1812" w:type="dxa"/>
            <w:tcBorders>
              <w:top w:val="nil"/>
              <w:left w:val="nil"/>
              <w:bottom w:val="single" w:sz="4" w:space="0" w:color="000000"/>
              <w:right w:val="single" w:sz="8" w:space="0" w:color="000000"/>
            </w:tcBorders>
            <w:shd w:val="clear" w:color="000000" w:fill="F6FDFD"/>
            <w:noWrap/>
            <w:vAlign w:val="bottom"/>
            <w:hideMark/>
          </w:tcPr>
          <w:p w:rsidR="00D746D3" w:rsidRPr="00D746D3" w:rsidRDefault="00D746D3" w:rsidP="00D746D3">
            <w:pPr>
              <w:rPr>
                <w:sz w:val="20"/>
                <w:szCs w:val="20"/>
              </w:rPr>
            </w:pPr>
            <w:r w:rsidRPr="00D746D3">
              <w:rPr>
                <w:sz w:val="20"/>
                <w:szCs w:val="20"/>
              </w:rPr>
              <w:t> </w:t>
            </w:r>
          </w:p>
        </w:tc>
      </w:tr>
      <w:tr w:rsidR="00D746D3" w:rsidRPr="00D746D3" w:rsidTr="00D746D3">
        <w:trPr>
          <w:trHeight w:val="264"/>
        </w:trPr>
        <w:tc>
          <w:tcPr>
            <w:tcW w:w="497" w:type="dxa"/>
            <w:tcBorders>
              <w:top w:val="nil"/>
              <w:left w:val="single" w:sz="4" w:space="0" w:color="000000"/>
              <w:bottom w:val="single" w:sz="4" w:space="0" w:color="000000"/>
              <w:right w:val="single" w:sz="4" w:space="0" w:color="000000"/>
            </w:tcBorders>
            <w:shd w:val="clear" w:color="000000" w:fill="EBECF3"/>
            <w:noWrap/>
            <w:vAlign w:val="bottom"/>
            <w:hideMark/>
          </w:tcPr>
          <w:p w:rsidR="00D746D3" w:rsidRPr="00D746D3" w:rsidRDefault="00D746D3" w:rsidP="00D746D3">
            <w:pPr>
              <w:rPr>
                <w:sz w:val="20"/>
                <w:szCs w:val="20"/>
              </w:rPr>
            </w:pPr>
            <w:r w:rsidRPr="00D746D3">
              <w:rPr>
                <w:sz w:val="20"/>
                <w:szCs w:val="20"/>
              </w:rPr>
              <w:t>2.4</w:t>
            </w:r>
          </w:p>
        </w:tc>
        <w:tc>
          <w:tcPr>
            <w:tcW w:w="3768" w:type="dxa"/>
            <w:tcBorders>
              <w:top w:val="nil"/>
              <w:left w:val="nil"/>
              <w:bottom w:val="single" w:sz="4" w:space="0" w:color="000000"/>
              <w:right w:val="single" w:sz="4" w:space="0" w:color="000000"/>
            </w:tcBorders>
            <w:shd w:val="clear" w:color="000000" w:fill="EBECF3"/>
            <w:noWrap/>
            <w:vAlign w:val="bottom"/>
            <w:hideMark/>
          </w:tcPr>
          <w:p w:rsidR="00D746D3" w:rsidRPr="00D746D3" w:rsidRDefault="00D746D3" w:rsidP="00D746D3">
            <w:pPr>
              <w:rPr>
                <w:sz w:val="20"/>
                <w:szCs w:val="20"/>
              </w:rPr>
            </w:pPr>
            <w:r w:rsidRPr="00D746D3">
              <w:rPr>
                <w:sz w:val="20"/>
                <w:szCs w:val="20"/>
              </w:rPr>
              <w:t>субсидиям, грантам, имущественным взносам предоставленным</w:t>
            </w:r>
          </w:p>
        </w:tc>
        <w:tc>
          <w:tcPr>
            <w:tcW w:w="1228" w:type="dxa"/>
            <w:tcBorders>
              <w:top w:val="nil"/>
              <w:left w:val="nil"/>
              <w:bottom w:val="single" w:sz="4" w:space="0" w:color="000000"/>
              <w:right w:val="single" w:sz="4" w:space="0" w:color="000000"/>
            </w:tcBorders>
            <w:shd w:val="clear" w:color="000000" w:fill="EBECF3"/>
            <w:noWrap/>
            <w:vAlign w:val="bottom"/>
            <w:hideMark/>
          </w:tcPr>
          <w:p w:rsidR="00D746D3" w:rsidRPr="00D746D3" w:rsidRDefault="00D746D3" w:rsidP="00D746D3">
            <w:pPr>
              <w:jc w:val="center"/>
              <w:rPr>
                <w:sz w:val="20"/>
                <w:szCs w:val="20"/>
              </w:rPr>
            </w:pPr>
            <w:r w:rsidRPr="00D746D3">
              <w:rPr>
                <w:sz w:val="20"/>
                <w:szCs w:val="20"/>
              </w:rPr>
              <w:t>210</w:t>
            </w:r>
          </w:p>
        </w:tc>
        <w:tc>
          <w:tcPr>
            <w:tcW w:w="1355" w:type="dxa"/>
            <w:tcBorders>
              <w:top w:val="nil"/>
              <w:left w:val="nil"/>
              <w:bottom w:val="single" w:sz="4" w:space="0" w:color="000000"/>
              <w:right w:val="single" w:sz="4" w:space="0" w:color="000000"/>
            </w:tcBorders>
            <w:shd w:val="clear" w:color="000000" w:fill="EBECF3"/>
            <w:noWrap/>
            <w:vAlign w:val="bottom"/>
            <w:hideMark/>
          </w:tcPr>
          <w:p w:rsidR="00D746D3" w:rsidRPr="00D746D3" w:rsidRDefault="00D746D3" w:rsidP="00D746D3">
            <w:pPr>
              <w:jc w:val="center"/>
              <w:rPr>
                <w:sz w:val="20"/>
                <w:szCs w:val="20"/>
              </w:rPr>
            </w:pPr>
            <w:r w:rsidRPr="00D746D3">
              <w:rPr>
                <w:sz w:val="20"/>
                <w:szCs w:val="20"/>
              </w:rPr>
              <w:t>240</w:t>
            </w:r>
          </w:p>
        </w:tc>
        <w:tc>
          <w:tcPr>
            <w:tcW w:w="1739" w:type="dxa"/>
            <w:tcBorders>
              <w:top w:val="nil"/>
              <w:left w:val="nil"/>
              <w:bottom w:val="single" w:sz="4" w:space="0" w:color="000000"/>
              <w:right w:val="single" w:sz="4" w:space="0" w:color="000000"/>
            </w:tcBorders>
            <w:shd w:val="clear" w:color="000000" w:fill="F6FDFD"/>
            <w:noWrap/>
            <w:vAlign w:val="bottom"/>
            <w:hideMark/>
          </w:tcPr>
          <w:p w:rsidR="00D746D3" w:rsidRPr="00D746D3" w:rsidRDefault="00D746D3" w:rsidP="00D746D3">
            <w:pPr>
              <w:rPr>
                <w:sz w:val="20"/>
                <w:szCs w:val="20"/>
              </w:rPr>
            </w:pPr>
            <w:r w:rsidRPr="00D746D3">
              <w:rPr>
                <w:sz w:val="20"/>
                <w:szCs w:val="20"/>
              </w:rPr>
              <w:t> </w:t>
            </w:r>
          </w:p>
        </w:tc>
        <w:tc>
          <w:tcPr>
            <w:tcW w:w="1812" w:type="dxa"/>
            <w:tcBorders>
              <w:top w:val="nil"/>
              <w:left w:val="nil"/>
              <w:bottom w:val="single" w:sz="4" w:space="0" w:color="000000"/>
              <w:right w:val="single" w:sz="8" w:space="0" w:color="000000"/>
            </w:tcBorders>
            <w:shd w:val="clear" w:color="000000" w:fill="F6FDFD"/>
            <w:noWrap/>
            <w:vAlign w:val="bottom"/>
            <w:hideMark/>
          </w:tcPr>
          <w:p w:rsidR="00D746D3" w:rsidRPr="00D746D3" w:rsidRDefault="00D746D3" w:rsidP="00D746D3">
            <w:pPr>
              <w:jc w:val="right"/>
              <w:rPr>
                <w:sz w:val="20"/>
                <w:szCs w:val="20"/>
              </w:rPr>
            </w:pPr>
            <w:r w:rsidRPr="00D746D3">
              <w:rPr>
                <w:sz w:val="20"/>
                <w:szCs w:val="20"/>
              </w:rPr>
              <w:t>392 950,00</w:t>
            </w:r>
          </w:p>
        </w:tc>
      </w:tr>
      <w:tr w:rsidR="00D746D3" w:rsidRPr="00D746D3" w:rsidTr="00D746D3">
        <w:trPr>
          <w:trHeight w:val="264"/>
        </w:trPr>
        <w:tc>
          <w:tcPr>
            <w:tcW w:w="497" w:type="dxa"/>
            <w:tcBorders>
              <w:top w:val="nil"/>
              <w:left w:val="single" w:sz="4" w:space="0" w:color="000000"/>
              <w:bottom w:val="single" w:sz="4" w:space="0" w:color="000000"/>
              <w:right w:val="single" w:sz="4" w:space="0" w:color="000000"/>
            </w:tcBorders>
            <w:shd w:val="clear" w:color="000000" w:fill="EBECF3"/>
            <w:noWrap/>
            <w:vAlign w:val="bottom"/>
            <w:hideMark/>
          </w:tcPr>
          <w:p w:rsidR="00D746D3" w:rsidRPr="00D746D3" w:rsidRDefault="00D746D3" w:rsidP="00D746D3">
            <w:pPr>
              <w:rPr>
                <w:sz w:val="20"/>
                <w:szCs w:val="20"/>
              </w:rPr>
            </w:pPr>
            <w:r w:rsidRPr="00D746D3">
              <w:rPr>
                <w:sz w:val="20"/>
                <w:szCs w:val="20"/>
              </w:rPr>
              <w:t>2.5</w:t>
            </w:r>
          </w:p>
        </w:tc>
        <w:tc>
          <w:tcPr>
            <w:tcW w:w="3768" w:type="dxa"/>
            <w:tcBorders>
              <w:top w:val="nil"/>
              <w:left w:val="nil"/>
              <w:bottom w:val="single" w:sz="4" w:space="0" w:color="000000"/>
              <w:right w:val="single" w:sz="4" w:space="0" w:color="000000"/>
            </w:tcBorders>
            <w:shd w:val="clear" w:color="000000" w:fill="EBECF3"/>
            <w:noWrap/>
            <w:vAlign w:val="bottom"/>
            <w:hideMark/>
          </w:tcPr>
          <w:p w:rsidR="00D746D3" w:rsidRPr="00D746D3" w:rsidRDefault="00D746D3" w:rsidP="00D746D3">
            <w:pPr>
              <w:rPr>
                <w:sz w:val="20"/>
                <w:szCs w:val="20"/>
              </w:rPr>
            </w:pPr>
            <w:r w:rsidRPr="00D746D3">
              <w:rPr>
                <w:sz w:val="20"/>
                <w:szCs w:val="20"/>
              </w:rPr>
              <w:t>межбюджетным трансфертам предоставленным</w:t>
            </w:r>
          </w:p>
        </w:tc>
        <w:tc>
          <w:tcPr>
            <w:tcW w:w="1228" w:type="dxa"/>
            <w:tcBorders>
              <w:top w:val="nil"/>
              <w:left w:val="nil"/>
              <w:bottom w:val="single" w:sz="4" w:space="0" w:color="000000"/>
              <w:right w:val="single" w:sz="4" w:space="0" w:color="000000"/>
            </w:tcBorders>
            <w:shd w:val="clear" w:color="000000" w:fill="EBECF3"/>
            <w:noWrap/>
            <w:vAlign w:val="bottom"/>
            <w:hideMark/>
          </w:tcPr>
          <w:p w:rsidR="00D746D3" w:rsidRPr="00D746D3" w:rsidRDefault="00D746D3" w:rsidP="00D746D3">
            <w:pPr>
              <w:jc w:val="center"/>
              <w:rPr>
                <w:sz w:val="20"/>
                <w:szCs w:val="20"/>
              </w:rPr>
            </w:pPr>
            <w:r w:rsidRPr="00D746D3">
              <w:rPr>
                <w:sz w:val="20"/>
                <w:szCs w:val="20"/>
              </w:rPr>
              <w:t>230</w:t>
            </w:r>
          </w:p>
        </w:tc>
        <w:tc>
          <w:tcPr>
            <w:tcW w:w="1355" w:type="dxa"/>
            <w:tcBorders>
              <w:top w:val="nil"/>
              <w:left w:val="nil"/>
              <w:bottom w:val="single" w:sz="4" w:space="0" w:color="000000"/>
              <w:right w:val="single" w:sz="4" w:space="0" w:color="000000"/>
            </w:tcBorders>
            <w:shd w:val="clear" w:color="000000" w:fill="EBECF3"/>
            <w:noWrap/>
            <w:vAlign w:val="bottom"/>
            <w:hideMark/>
          </w:tcPr>
          <w:p w:rsidR="00D746D3" w:rsidRPr="00D746D3" w:rsidRDefault="00D746D3" w:rsidP="00D746D3">
            <w:pPr>
              <w:jc w:val="center"/>
              <w:rPr>
                <w:sz w:val="20"/>
                <w:szCs w:val="20"/>
              </w:rPr>
            </w:pPr>
            <w:r w:rsidRPr="00D746D3">
              <w:rPr>
                <w:sz w:val="20"/>
                <w:szCs w:val="20"/>
              </w:rPr>
              <w:t>250</w:t>
            </w:r>
          </w:p>
        </w:tc>
        <w:tc>
          <w:tcPr>
            <w:tcW w:w="1739" w:type="dxa"/>
            <w:tcBorders>
              <w:top w:val="nil"/>
              <w:left w:val="nil"/>
              <w:bottom w:val="single" w:sz="4" w:space="0" w:color="000000"/>
              <w:right w:val="single" w:sz="4" w:space="0" w:color="000000"/>
            </w:tcBorders>
            <w:shd w:val="clear" w:color="000000" w:fill="F6FDFD"/>
            <w:noWrap/>
            <w:vAlign w:val="bottom"/>
            <w:hideMark/>
          </w:tcPr>
          <w:p w:rsidR="00D746D3" w:rsidRPr="00D746D3" w:rsidRDefault="00D746D3" w:rsidP="00D746D3">
            <w:pPr>
              <w:jc w:val="right"/>
              <w:rPr>
                <w:sz w:val="20"/>
                <w:szCs w:val="20"/>
              </w:rPr>
            </w:pPr>
            <w:r w:rsidRPr="00D746D3">
              <w:rPr>
                <w:sz w:val="20"/>
                <w:szCs w:val="20"/>
              </w:rPr>
              <w:t>194 938 481,61</w:t>
            </w:r>
          </w:p>
        </w:tc>
        <w:tc>
          <w:tcPr>
            <w:tcW w:w="1812" w:type="dxa"/>
            <w:tcBorders>
              <w:top w:val="nil"/>
              <w:left w:val="nil"/>
              <w:bottom w:val="single" w:sz="4" w:space="0" w:color="000000"/>
              <w:right w:val="single" w:sz="8" w:space="0" w:color="000000"/>
            </w:tcBorders>
            <w:shd w:val="clear" w:color="000000" w:fill="F6FDFD"/>
            <w:noWrap/>
            <w:vAlign w:val="bottom"/>
            <w:hideMark/>
          </w:tcPr>
          <w:p w:rsidR="00D746D3" w:rsidRPr="00D746D3" w:rsidRDefault="00D746D3" w:rsidP="00D746D3">
            <w:pPr>
              <w:jc w:val="right"/>
              <w:rPr>
                <w:sz w:val="20"/>
                <w:szCs w:val="20"/>
              </w:rPr>
            </w:pPr>
            <w:r w:rsidRPr="00D746D3">
              <w:rPr>
                <w:sz w:val="20"/>
                <w:szCs w:val="20"/>
              </w:rPr>
              <w:t>236 762 201,54</w:t>
            </w:r>
          </w:p>
        </w:tc>
      </w:tr>
      <w:tr w:rsidR="00D746D3" w:rsidRPr="00D746D3" w:rsidTr="00D746D3">
        <w:trPr>
          <w:trHeight w:val="264"/>
        </w:trPr>
        <w:tc>
          <w:tcPr>
            <w:tcW w:w="497" w:type="dxa"/>
            <w:tcBorders>
              <w:top w:val="nil"/>
              <w:left w:val="single" w:sz="4" w:space="0" w:color="000000"/>
              <w:bottom w:val="single" w:sz="4" w:space="0" w:color="000000"/>
              <w:right w:val="single" w:sz="4" w:space="0" w:color="000000"/>
            </w:tcBorders>
            <w:shd w:val="clear" w:color="000000" w:fill="EBECF3"/>
            <w:noWrap/>
            <w:vAlign w:val="bottom"/>
            <w:hideMark/>
          </w:tcPr>
          <w:p w:rsidR="00D746D3" w:rsidRPr="00D746D3" w:rsidRDefault="00D746D3" w:rsidP="00D746D3">
            <w:pPr>
              <w:rPr>
                <w:sz w:val="20"/>
                <w:szCs w:val="20"/>
              </w:rPr>
            </w:pPr>
            <w:r w:rsidRPr="00D746D3">
              <w:rPr>
                <w:sz w:val="20"/>
                <w:szCs w:val="20"/>
              </w:rPr>
              <w:t>2.6</w:t>
            </w:r>
          </w:p>
        </w:tc>
        <w:tc>
          <w:tcPr>
            <w:tcW w:w="3768" w:type="dxa"/>
            <w:tcBorders>
              <w:top w:val="nil"/>
              <w:left w:val="nil"/>
              <w:bottom w:val="single" w:sz="4" w:space="0" w:color="000000"/>
              <w:right w:val="single" w:sz="4" w:space="0" w:color="000000"/>
            </w:tcBorders>
            <w:shd w:val="clear" w:color="000000" w:fill="EBECF3"/>
            <w:noWrap/>
            <w:vAlign w:val="bottom"/>
            <w:hideMark/>
          </w:tcPr>
          <w:p w:rsidR="00D746D3" w:rsidRPr="00D746D3" w:rsidRDefault="00D746D3" w:rsidP="00D746D3">
            <w:pPr>
              <w:rPr>
                <w:sz w:val="20"/>
                <w:szCs w:val="20"/>
              </w:rPr>
            </w:pPr>
            <w:r w:rsidRPr="00D746D3">
              <w:rPr>
                <w:sz w:val="20"/>
                <w:szCs w:val="20"/>
              </w:rPr>
              <w:t>социальному обеспечению</w:t>
            </w:r>
          </w:p>
        </w:tc>
        <w:tc>
          <w:tcPr>
            <w:tcW w:w="1228" w:type="dxa"/>
            <w:tcBorders>
              <w:top w:val="nil"/>
              <w:left w:val="nil"/>
              <w:bottom w:val="single" w:sz="4" w:space="0" w:color="000000"/>
              <w:right w:val="single" w:sz="4" w:space="0" w:color="000000"/>
            </w:tcBorders>
            <w:shd w:val="clear" w:color="000000" w:fill="EBECF3"/>
            <w:noWrap/>
            <w:vAlign w:val="bottom"/>
            <w:hideMark/>
          </w:tcPr>
          <w:p w:rsidR="00D746D3" w:rsidRPr="00D746D3" w:rsidRDefault="00D746D3" w:rsidP="00D746D3">
            <w:pPr>
              <w:jc w:val="center"/>
              <w:rPr>
                <w:sz w:val="20"/>
                <w:szCs w:val="20"/>
              </w:rPr>
            </w:pPr>
            <w:r w:rsidRPr="00D746D3">
              <w:rPr>
                <w:sz w:val="20"/>
                <w:szCs w:val="20"/>
              </w:rPr>
              <w:t>240</w:t>
            </w:r>
          </w:p>
        </w:tc>
        <w:tc>
          <w:tcPr>
            <w:tcW w:w="1355" w:type="dxa"/>
            <w:tcBorders>
              <w:top w:val="nil"/>
              <w:left w:val="nil"/>
              <w:bottom w:val="single" w:sz="4" w:space="0" w:color="000000"/>
              <w:right w:val="single" w:sz="4" w:space="0" w:color="000000"/>
            </w:tcBorders>
            <w:shd w:val="clear" w:color="000000" w:fill="EBECF3"/>
            <w:noWrap/>
            <w:vAlign w:val="bottom"/>
            <w:hideMark/>
          </w:tcPr>
          <w:p w:rsidR="00D746D3" w:rsidRPr="00D746D3" w:rsidRDefault="00D746D3" w:rsidP="00D746D3">
            <w:pPr>
              <w:jc w:val="center"/>
              <w:rPr>
                <w:sz w:val="20"/>
                <w:szCs w:val="20"/>
              </w:rPr>
            </w:pPr>
            <w:r w:rsidRPr="00D746D3">
              <w:rPr>
                <w:sz w:val="20"/>
                <w:szCs w:val="20"/>
              </w:rPr>
              <w:t>260</w:t>
            </w:r>
          </w:p>
        </w:tc>
        <w:tc>
          <w:tcPr>
            <w:tcW w:w="1739" w:type="dxa"/>
            <w:tcBorders>
              <w:top w:val="nil"/>
              <w:left w:val="nil"/>
              <w:bottom w:val="single" w:sz="4" w:space="0" w:color="000000"/>
              <w:right w:val="single" w:sz="4" w:space="0" w:color="000000"/>
            </w:tcBorders>
            <w:shd w:val="clear" w:color="000000" w:fill="F6FDFD"/>
            <w:noWrap/>
            <w:vAlign w:val="bottom"/>
            <w:hideMark/>
          </w:tcPr>
          <w:p w:rsidR="00D746D3" w:rsidRPr="00D746D3" w:rsidRDefault="00D746D3" w:rsidP="00D746D3">
            <w:pPr>
              <w:jc w:val="right"/>
              <w:rPr>
                <w:sz w:val="20"/>
                <w:szCs w:val="20"/>
              </w:rPr>
            </w:pPr>
            <w:r w:rsidRPr="00D746D3">
              <w:rPr>
                <w:sz w:val="20"/>
                <w:szCs w:val="20"/>
              </w:rPr>
              <w:t>1 868 573,58</w:t>
            </w:r>
          </w:p>
        </w:tc>
        <w:tc>
          <w:tcPr>
            <w:tcW w:w="1812" w:type="dxa"/>
            <w:tcBorders>
              <w:top w:val="nil"/>
              <w:left w:val="nil"/>
              <w:bottom w:val="single" w:sz="4" w:space="0" w:color="000000"/>
              <w:right w:val="single" w:sz="8" w:space="0" w:color="000000"/>
            </w:tcBorders>
            <w:shd w:val="clear" w:color="000000" w:fill="F6FDFD"/>
            <w:noWrap/>
            <w:vAlign w:val="bottom"/>
            <w:hideMark/>
          </w:tcPr>
          <w:p w:rsidR="00D746D3" w:rsidRPr="00D746D3" w:rsidRDefault="00D746D3" w:rsidP="00D746D3">
            <w:pPr>
              <w:jc w:val="right"/>
              <w:rPr>
                <w:sz w:val="20"/>
                <w:szCs w:val="20"/>
              </w:rPr>
            </w:pPr>
            <w:r w:rsidRPr="00D746D3">
              <w:rPr>
                <w:sz w:val="20"/>
                <w:szCs w:val="20"/>
              </w:rPr>
              <w:t>1 944 882,25</w:t>
            </w:r>
          </w:p>
        </w:tc>
      </w:tr>
      <w:tr w:rsidR="00D746D3" w:rsidRPr="00D746D3" w:rsidTr="00D746D3">
        <w:trPr>
          <w:trHeight w:val="264"/>
        </w:trPr>
        <w:tc>
          <w:tcPr>
            <w:tcW w:w="497" w:type="dxa"/>
            <w:tcBorders>
              <w:top w:val="nil"/>
              <w:left w:val="single" w:sz="4" w:space="0" w:color="000000"/>
              <w:bottom w:val="single" w:sz="4" w:space="0" w:color="000000"/>
              <w:right w:val="single" w:sz="4" w:space="0" w:color="000000"/>
            </w:tcBorders>
            <w:shd w:val="clear" w:color="000000" w:fill="EBECF3"/>
            <w:noWrap/>
            <w:vAlign w:val="bottom"/>
            <w:hideMark/>
          </w:tcPr>
          <w:p w:rsidR="00D746D3" w:rsidRPr="00D746D3" w:rsidRDefault="00D746D3" w:rsidP="00D746D3">
            <w:pPr>
              <w:rPr>
                <w:sz w:val="20"/>
                <w:szCs w:val="20"/>
              </w:rPr>
            </w:pPr>
            <w:r w:rsidRPr="00D746D3">
              <w:rPr>
                <w:sz w:val="20"/>
                <w:szCs w:val="20"/>
              </w:rPr>
              <w:t>2.7</w:t>
            </w:r>
          </w:p>
        </w:tc>
        <w:tc>
          <w:tcPr>
            <w:tcW w:w="3768" w:type="dxa"/>
            <w:tcBorders>
              <w:top w:val="nil"/>
              <w:left w:val="nil"/>
              <w:bottom w:val="single" w:sz="4" w:space="0" w:color="000000"/>
              <w:right w:val="single" w:sz="4" w:space="0" w:color="000000"/>
            </w:tcBorders>
            <w:shd w:val="clear" w:color="000000" w:fill="EBECF3"/>
            <w:noWrap/>
            <w:vAlign w:val="bottom"/>
            <w:hideMark/>
          </w:tcPr>
          <w:p w:rsidR="00D746D3" w:rsidRPr="00D746D3" w:rsidRDefault="00D746D3" w:rsidP="00D746D3">
            <w:pPr>
              <w:rPr>
                <w:sz w:val="20"/>
                <w:szCs w:val="20"/>
              </w:rPr>
            </w:pPr>
            <w:r w:rsidRPr="00D746D3">
              <w:rPr>
                <w:sz w:val="20"/>
                <w:szCs w:val="20"/>
              </w:rPr>
              <w:t>операциям с активами</w:t>
            </w:r>
          </w:p>
        </w:tc>
        <w:tc>
          <w:tcPr>
            <w:tcW w:w="1228" w:type="dxa"/>
            <w:tcBorders>
              <w:top w:val="nil"/>
              <w:left w:val="nil"/>
              <w:bottom w:val="single" w:sz="4" w:space="0" w:color="000000"/>
              <w:right w:val="single" w:sz="4" w:space="0" w:color="000000"/>
            </w:tcBorders>
            <w:shd w:val="clear" w:color="000000" w:fill="EBECF3"/>
            <w:noWrap/>
            <w:vAlign w:val="bottom"/>
            <w:hideMark/>
          </w:tcPr>
          <w:p w:rsidR="00D746D3" w:rsidRPr="00D746D3" w:rsidRDefault="00D746D3" w:rsidP="00D746D3">
            <w:pPr>
              <w:jc w:val="center"/>
              <w:rPr>
                <w:sz w:val="20"/>
                <w:szCs w:val="20"/>
              </w:rPr>
            </w:pPr>
            <w:r w:rsidRPr="00D746D3">
              <w:rPr>
                <w:sz w:val="20"/>
                <w:szCs w:val="20"/>
              </w:rPr>
              <w:t>250</w:t>
            </w:r>
          </w:p>
        </w:tc>
        <w:tc>
          <w:tcPr>
            <w:tcW w:w="1355" w:type="dxa"/>
            <w:tcBorders>
              <w:top w:val="nil"/>
              <w:left w:val="nil"/>
              <w:bottom w:val="single" w:sz="4" w:space="0" w:color="000000"/>
              <w:right w:val="single" w:sz="4" w:space="0" w:color="000000"/>
            </w:tcBorders>
            <w:shd w:val="clear" w:color="000000" w:fill="EBECF3"/>
            <w:noWrap/>
            <w:vAlign w:val="bottom"/>
            <w:hideMark/>
          </w:tcPr>
          <w:p w:rsidR="00D746D3" w:rsidRPr="00D746D3" w:rsidRDefault="00D746D3" w:rsidP="00D746D3">
            <w:pPr>
              <w:jc w:val="center"/>
              <w:rPr>
                <w:sz w:val="20"/>
                <w:szCs w:val="20"/>
              </w:rPr>
            </w:pPr>
            <w:r w:rsidRPr="00D746D3">
              <w:rPr>
                <w:sz w:val="20"/>
                <w:szCs w:val="20"/>
              </w:rPr>
              <w:t>270</w:t>
            </w:r>
          </w:p>
        </w:tc>
        <w:tc>
          <w:tcPr>
            <w:tcW w:w="1739" w:type="dxa"/>
            <w:tcBorders>
              <w:top w:val="nil"/>
              <w:left w:val="nil"/>
              <w:bottom w:val="single" w:sz="4" w:space="0" w:color="000000"/>
              <w:right w:val="single" w:sz="4" w:space="0" w:color="000000"/>
            </w:tcBorders>
            <w:shd w:val="clear" w:color="000000" w:fill="F6FDFD"/>
            <w:noWrap/>
            <w:vAlign w:val="bottom"/>
            <w:hideMark/>
          </w:tcPr>
          <w:p w:rsidR="00D746D3" w:rsidRPr="00D746D3" w:rsidRDefault="00D746D3" w:rsidP="00D746D3">
            <w:pPr>
              <w:jc w:val="right"/>
              <w:rPr>
                <w:sz w:val="20"/>
                <w:szCs w:val="20"/>
              </w:rPr>
            </w:pPr>
            <w:r w:rsidRPr="00D746D3">
              <w:rPr>
                <w:sz w:val="20"/>
                <w:szCs w:val="20"/>
              </w:rPr>
              <w:t>599 951,78</w:t>
            </w:r>
          </w:p>
        </w:tc>
        <w:tc>
          <w:tcPr>
            <w:tcW w:w="1812" w:type="dxa"/>
            <w:tcBorders>
              <w:top w:val="nil"/>
              <w:left w:val="nil"/>
              <w:bottom w:val="single" w:sz="4" w:space="0" w:color="000000"/>
              <w:right w:val="single" w:sz="8" w:space="0" w:color="000000"/>
            </w:tcBorders>
            <w:shd w:val="clear" w:color="000000" w:fill="F6FDFD"/>
            <w:noWrap/>
            <w:vAlign w:val="bottom"/>
            <w:hideMark/>
          </w:tcPr>
          <w:p w:rsidR="00D746D3" w:rsidRPr="00D746D3" w:rsidRDefault="00D746D3" w:rsidP="00D746D3">
            <w:pPr>
              <w:jc w:val="right"/>
              <w:rPr>
                <w:sz w:val="20"/>
                <w:szCs w:val="20"/>
              </w:rPr>
            </w:pPr>
            <w:r w:rsidRPr="00D746D3">
              <w:rPr>
                <w:sz w:val="20"/>
                <w:szCs w:val="20"/>
              </w:rPr>
              <w:t>305 037,27</w:t>
            </w:r>
          </w:p>
        </w:tc>
      </w:tr>
      <w:tr w:rsidR="00D746D3" w:rsidRPr="00D746D3" w:rsidTr="00D746D3">
        <w:trPr>
          <w:trHeight w:val="264"/>
        </w:trPr>
        <w:tc>
          <w:tcPr>
            <w:tcW w:w="497" w:type="dxa"/>
            <w:tcBorders>
              <w:top w:val="nil"/>
              <w:left w:val="single" w:sz="4" w:space="0" w:color="000000"/>
              <w:bottom w:val="single" w:sz="4" w:space="0" w:color="000000"/>
              <w:right w:val="single" w:sz="4" w:space="0" w:color="000000"/>
            </w:tcBorders>
            <w:shd w:val="clear" w:color="000000" w:fill="EBECF3"/>
            <w:noWrap/>
            <w:vAlign w:val="bottom"/>
            <w:hideMark/>
          </w:tcPr>
          <w:p w:rsidR="00D746D3" w:rsidRPr="00D746D3" w:rsidRDefault="00D746D3" w:rsidP="00D746D3">
            <w:pPr>
              <w:rPr>
                <w:sz w:val="20"/>
                <w:szCs w:val="20"/>
              </w:rPr>
            </w:pPr>
            <w:r w:rsidRPr="00D746D3">
              <w:rPr>
                <w:sz w:val="20"/>
                <w:szCs w:val="20"/>
              </w:rPr>
              <w:t>2.8</w:t>
            </w:r>
          </w:p>
        </w:tc>
        <w:tc>
          <w:tcPr>
            <w:tcW w:w="3768" w:type="dxa"/>
            <w:tcBorders>
              <w:top w:val="nil"/>
              <w:left w:val="nil"/>
              <w:bottom w:val="single" w:sz="4" w:space="0" w:color="000000"/>
              <w:right w:val="single" w:sz="4" w:space="0" w:color="000000"/>
            </w:tcBorders>
            <w:shd w:val="clear" w:color="000000" w:fill="EBECF3"/>
            <w:noWrap/>
            <w:vAlign w:val="bottom"/>
            <w:hideMark/>
          </w:tcPr>
          <w:p w:rsidR="00D746D3" w:rsidRPr="00D746D3" w:rsidRDefault="00D746D3" w:rsidP="00D746D3">
            <w:pPr>
              <w:rPr>
                <w:sz w:val="20"/>
                <w:szCs w:val="20"/>
              </w:rPr>
            </w:pPr>
            <w:r w:rsidRPr="00D746D3">
              <w:rPr>
                <w:sz w:val="20"/>
                <w:szCs w:val="20"/>
              </w:rPr>
              <w:t>налогам, пошлинам, сборам и иным обязательным платежам</w:t>
            </w:r>
          </w:p>
        </w:tc>
        <w:tc>
          <w:tcPr>
            <w:tcW w:w="1228" w:type="dxa"/>
            <w:tcBorders>
              <w:top w:val="nil"/>
              <w:left w:val="nil"/>
              <w:bottom w:val="single" w:sz="4" w:space="0" w:color="000000"/>
              <w:right w:val="single" w:sz="4" w:space="0" w:color="000000"/>
            </w:tcBorders>
            <w:shd w:val="clear" w:color="000000" w:fill="EBECF3"/>
            <w:noWrap/>
            <w:vAlign w:val="bottom"/>
            <w:hideMark/>
          </w:tcPr>
          <w:p w:rsidR="00D746D3" w:rsidRPr="00D746D3" w:rsidRDefault="00D746D3" w:rsidP="00D746D3">
            <w:pPr>
              <w:jc w:val="center"/>
              <w:rPr>
                <w:sz w:val="20"/>
                <w:szCs w:val="20"/>
              </w:rPr>
            </w:pPr>
            <w:r w:rsidRPr="00D746D3">
              <w:rPr>
                <w:sz w:val="20"/>
                <w:szCs w:val="20"/>
              </w:rPr>
              <w:t>270</w:t>
            </w:r>
          </w:p>
        </w:tc>
        <w:tc>
          <w:tcPr>
            <w:tcW w:w="1355" w:type="dxa"/>
            <w:tcBorders>
              <w:top w:val="nil"/>
              <w:left w:val="nil"/>
              <w:bottom w:val="single" w:sz="4" w:space="0" w:color="000000"/>
              <w:right w:val="single" w:sz="4" w:space="0" w:color="000000"/>
            </w:tcBorders>
            <w:shd w:val="clear" w:color="000000" w:fill="EBECF3"/>
            <w:noWrap/>
            <w:vAlign w:val="bottom"/>
            <w:hideMark/>
          </w:tcPr>
          <w:p w:rsidR="00D746D3" w:rsidRPr="00D746D3" w:rsidRDefault="00D746D3" w:rsidP="00D746D3">
            <w:pPr>
              <w:jc w:val="center"/>
              <w:rPr>
                <w:sz w:val="20"/>
                <w:szCs w:val="20"/>
              </w:rPr>
            </w:pPr>
            <w:r w:rsidRPr="00D746D3">
              <w:rPr>
                <w:sz w:val="20"/>
                <w:szCs w:val="20"/>
              </w:rPr>
              <w:t>290</w:t>
            </w:r>
          </w:p>
        </w:tc>
        <w:tc>
          <w:tcPr>
            <w:tcW w:w="1739" w:type="dxa"/>
            <w:tcBorders>
              <w:top w:val="nil"/>
              <w:left w:val="nil"/>
              <w:bottom w:val="single" w:sz="4" w:space="0" w:color="000000"/>
              <w:right w:val="single" w:sz="4" w:space="0" w:color="000000"/>
            </w:tcBorders>
            <w:shd w:val="clear" w:color="000000" w:fill="F6FDFD"/>
            <w:noWrap/>
            <w:vAlign w:val="bottom"/>
            <w:hideMark/>
          </w:tcPr>
          <w:p w:rsidR="00D746D3" w:rsidRPr="00D746D3" w:rsidRDefault="00D746D3" w:rsidP="00D746D3">
            <w:pPr>
              <w:rPr>
                <w:sz w:val="20"/>
                <w:szCs w:val="20"/>
              </w:rPr>
            </w:pPr>
            <w:r w:rsidRPr="00D746D3">
              <w:rPr>
                <w:sz w:val="20"/>
                <w:szCs w:val="20"/>
              </w:rPr>
              <w:t> </w:t>
            </w:r>
          </w:p>
        </w:tc>
        <w:tc>
          <w:tcPr>
            <w:tcW w:w="1812" w:type="dxa"/>
            <w:tcBorders>
              <w:top w:val="nil"/>
              <w:left w:val="nil"/>
              <w:bottom w:val="single" w:sz="4" w:space="0" w:color="000000"/>
              <w:right w:val="single" w:sz="8" w:space="0" w:color="000000"/>
            </w:tcBorders>
            <w:shd w:val="clear" w:color="000000" w:fill="F6FDFD"/>
            <w:noWrap/>
            <w:vAlign w:val="bottom"/>
            <w:hideMark/>
          </w:tcPr>
          <w:p w:rsidR="00D746D3" w:rsidRPr="00D746D3" w:rsidRDefault="00D746D3" w:rsidP="00D746D3">
            <w:pPr>
              <w:rPr>
                <w:sz w:val="20"/>
                <w:szCs w:val="20"/>
              </w:rPr>
            </w:pPr>
            <w:r w:rsidRPr="00D746D3">
              <w:rPr>
                <w:sz w:val="20"/>
                <w:szCs w:val="20"/>
              </w:rPr>
              <w:t> </w:t>
            </w:r>
          </w:p>
        </w:tc>
      </w:tr>
      <w:tr w:rsidR="00D746D3" w:rsidRPr="00D746D3" w:rsidTr="00D746D3">
        <w:trPr>
          <w:trHeight w:val="264"/>
        </w:trPr>
        <w:tc>
          <w:tcPr>
            <w:tcW w:w="497" w:type="dxa"/>
            <w:tcBorders>
              <w:top w:val="nil"/>
              <w:left w:val="single" w:sz="4" w:space="0" w:color="000000"/>
              <w:bottom w:val="single" w:sz="4" w:space="0" w:color="000000"/>
              <w:right w:val="single" w:sz="4" w:space="0" w:color="000000"/>
            </w:tcBorders>
            <w:shd w:val="clear" w:color="000000" w:fill="EBECF3"/>
            <w:noWrap/>
            <w:vAlign w:val="bottom"/>
            <w:hideMark/>
          </w:tcPr>
          <w:p w:rsidR="00D746D3" w:rsidRPr="00D746D3" w:rsidRDefault="00D746D3" w:rsidP="00D746D3">
            <w:pPr>
              <w:rPr>
                <w:sz w:val="20"/>
                <w:szCs w:val="20"/>
              </w:rPr>
            </w:pPr>
            <w:r w:rsidRPr="00D746D3">
              <w:rPr>
                <w:sz w:val="20"/>
                <w:szCs w:val="20"/>
              </w:rPr>
              <w:t>3</w:t>
            </w:r>
          </w:p>
        </w:tc>
        <w:tc>
          <w:tcPr>
            <w:tcW w:w="3768" w:type="dxa"/>
            <w:tcBorders>
              <w:top w:val="nil"/>
              <w:left w:val="nil"/>
              <w:bottom w:val="single" w:sz="4" w:space="0" w:color="000000"/>
              <w:right w:val="single" w:sz="4" w:space="0" w:color="000000"/>
            </w:tcBorders>
            <w:shd w:val="clear" w:color="000000" w:fill="EBECF3"/>
            <w:noWrap/>
            <w:vAlign w:val="bottom"/>
            <w:hideMark/>
          </w:tcPr>
          <w:p w:rsidR="00D746D3" w:rsidRPr="00D746D3" w:rsidRDefault="00D746D3" w:rsidP="00D746D3">
            <w:pPr>
              <w:rPr>
                <w:sz w:val="20"/>
                <w:szCs w:val="20"/>
              </w:rPr>
            </w:pPr>
            <w:r w:rsidRPr="00D746D3">
              <w:rPr>
                <w:sz w:val="20"/>
                <w:szCs w:val="20"/>
              </w:rPr>
              <w:t>общая величина активов на конец периода, в том числе нефинансовых активов и финансовых активов, а также показатели по следующим активам:</w:t>
            </w:r>
          </w:p>
        </w:tc>
        <w:tc>
          <w:tcPr>
            <w:tcW w:w="1228" w:type="dxa"/>
            <w:tcBorders>
              <w:top w:val="nil"/>
              <w:left w:val="nil"/>
              <w:bottom w:val="single" w:sz="4" w:space="0" w:color="000000"/>
              <w:right w:val="single" w:sz="4" w:space="0" w:color="000000"/>
            </w:tcBorders>
            <w:shd w:val="clear" w:color="000000" w:fill="EBECF3"/>
            <w:noWrap/>
            <w:vAlign w:val="bottom"/>
            <w:hideMark/>
          </w:tcPr>
          <w:p w:rsidR="00D746D3" w:rsidRPr="00D746D3" w:rsidRDefault="00D746D3" w:rsidP="00D746D3">
            <w:pPr>
              <w:jc w:val="center"/>
              <w:rPr>
                <w:sz w:val="20"/>
                <w:szCs w:val="20"/>
              </w:rPr>
            </w:pPr>
            <w:r w:rsidRPr="00D746D3">
              <w:rPr>
                <w:sz w:val="20"/>
                <w:szCs w:val="20"/>
              </w:rPr>
              <w:t>350</w:t>
            </w:r>
          </w:p>
        </w:tc>
        <w:tc>
          <w:tcPr>
            <w:tcW w:w="1355" w:type="dxa"/>
            <w:tcBorders>
              <w:top w:val="nil"/>
              <w:left w:val="nil"/>
              <w:bottom w:val="single" w:sz="4" w:space="0" w:color="000000"/>
              <w:right w:val="single" w:sz="4" w:space="0" w:color="000000"/>
            </w:tcBorders>
            <w:shd w:val="clear" w:color="000000" w:fill="EBECF3"/>
            <w:noWrap/>
            <w:vAlign w:val="bottom"/>
            <w:hideMark/>
          </w:tcPr>
          <w:p w:rsidR="00D746D3" w:rsidRPr="00D746D3" w:rsidRDefault="00D746D3" w:rsidP="00D746D3">
            <w:pPr>
              <w:jc w:val="center"/>
              <w:rPr>
                <w:sz w:val="20"/>
                <w:szCs w:val="20"/>
              </w:rPr>
            </w:pPr>
          </w:p>
        </w:tc>
        <w:tc>
          <w:tcPr>
            <w:tcW w:w="1739" w:type="dxa"/>
            <w:tcBorders>
              <w:top w:val="nil"/>
              <w:left w:val="nil"/>
              <w:bottom w:val="single" w:sz="4" w:space="0" w:color="000000"/>
              <w:right w:val="single" w:sz="4" w:space="0" w:color="000000"/>
            </w:tcBorders>
            <w:shd w:val="clear" w:color="000000" w:fill="F6FDFD"/>
            <w:noWrap/>
            <w:vAlign w:val="bottom"/>
            <w:hideMark/>
          </w:tcPr>
          <w:p w:rsidR="00D746D3" w:rsidRPr="00D746D3" w:rsidRDefault="00D746D3" w:rsidP="00D746D3">
            <w:pPr>
              <w:jc w:val="right"/>
              <w:rPr>
                <w:sz w:val="20"/>
                <w:szCs w:val="20"/>
              </w:rPr>
            </w:pPr>
            <w:r w:rsidRPr="00D746D3">
              <w:rPr>
                <w:sz w:val="20"/>
                <w:szCs w:val="20"/>
              </w:rPr>
              <w:t>4 814 221 254,75</w:t>
            </w:r>
          </w:p>
        </w:tc>
        <w:tc>
          <w:tcPr>
            <w:tcW w:w="1812" w:type="dxa"/>
            <w:tcBorders>
              <w:top w:val="nil"/>
              <w:left w:val="nil"/>
              <w:bottom w:val="single" w:sz="4" w:space="0" w:color="000000"/>
              <w:right w:val="single" w:sz="8" w:space="0" w:color="000000"/>
            </w:tcBorders>
            <w:shd w:val="clear" w:color="000000" w:fill="F6FDFD"/>
            <w:noWrap/>
            <w:vAlign w:val="bottom"/>
            <w:hideMark/>
          </w:tcPr>
          <w:p w:rsidR="00D746D3" w:rsidRPr="00D746D3" w:rsidRDefault="00D746D3" w:rsidP="00D746D3">
            <w:pPr>
              <w:jc w:val="right"/>
              <w:rPr>
                <w:sz w:val="20"/>
                <w:szCs w:val="20"/>
              </w:rPr>
            </w:pPr>
            <w:r w:rsidRPr="00D746D3">
              <w:rPr>
                <w:sz w:val="20"/>
                <w:szCs w:val="20"/>
              </w:rPr>
              <w:t>3 137 139 027,95</w:t>
            </w:r>
          </w:p>
        </w:tc>
      </w:tr>
      <w:tr w:rsidR="00D746D3" w:rsidRPr="00D746D3" w:rsidTr="00D746D3">
        <w:trPr>
          <w:trHeight w:val="264"/>
        </w:trPr>
        <w:tc>
          <w:tcPr>
            <w:tcW w:w="497" w:type="dxa"/>
            <w:tcBorders>
              <w:top w:val="nil"/>
              <w:left w:val="single" w:sz="4" w:space="0" w:color="000000"/>
              <w:bottom w:val="single" w:sz="4" w:space="0" w:color="000000"/>
              <w:right w:val="single" w:sz="4" w:space="0" w:color="000000"/>
            </w:tcBorders>
            <w:shd w:val="clear" w:color="000000" w:fill="EBECF3"/>
            <w:noWrap/>
            <w:vAlign w:val="bottom"/>
            <w:hideMark/>
          </w:tcPr>
          <w:p w:rsidR="00D746D3" w:rsidRPr="00D746D3" w:rsidRDefault="00D746D3" w:rsidP="00D746D3">
            <w:pPr>
              <w:rPr>
                <w:sz w:val="20"/>
                <w:szCs w:val="20"/>
              </w:rPr>
            </w:pPr>
            <w:r w:rsidRPr="00D746D3">
              <w:rPr>
                <w:sz w:val="20"/>
                <w:szCs w:val="20"/>
              </w:rPr>
              <w:t>3.1</w:t>
            </w:r>
          </w:p>
        </w:tc>
        <w:tc>
          <w:tcPr>
            <w:tcW w:w="3768" w:type="dxa"/>
            <w:tcBorders>
              <w:top w:val="nil"/>
              <w:left w:val="nil"/>
              <w:bottom w:val="single" w:sz="4" w:space="0" w:color="000000"/>
              <w:right w:val="single" w:sz="4" w:space="0" w:color="000000"/>
            </w:tcBorders>
            <w:shd w:val="clear" w:color="000000" w:fill="EBECF3"/>
            <w:noWrap/>
            <w:vAlign w:val="bottom"/>
            <w:hideMark/>
          </w:tcPr>
          <w:p w:rsidR="00D746D3" w:rsidRPr="00D746D3" w:rsidRDefault="00D746D3" w:rsidP="00D746D3">
            <w:pPr>
              <w:rPr>
                <w:sz w:val="20"/>
                <w:szCs w:val="20"/>
              </w:rPr>
            </w:pPr>
            <w:r w:rsidRPr="00D746D3">
              <w:rPr>
                <w:sz w:val="20"/>
                <w:szCs w:val="20"/>
              </w:rPr>
              <w:t>недвижимому имуществу</w:t>
            </w:r>
          </w:p>
        </w:tc>
        <w:tc>
          <w:tcPr>
            <w:tcW w:w="1228" w:type="dxa"/>
            <w:tcBorders>
              <w:top w:val="nil"/>
              <w:left w:val="nil"/>
              <w:bottom w:val="single" w:sz="4" w:space="0" w:color="000000"/>
              <w:right w:val="single" w:sz="4" w:space="0" w:color="000000"/>
            </w:tcBorders>
            <w:shd w:val="clear" w:color="000000" w:fill="EBECF3"/>
            <w:noWrap/>
            <w:vAlign w:val="bottom"/>
            <w:hideMark/>
          </w:tcPr>
          <w:p w:rsidR="00D746D3" w:rsidRPr="00D746D3" w:rsidRDefault="00D746D3" w:rsidP="00D746D3">
            <w:pPr>
              <w:jc w:val="center"/>
              <w:rPr>
                <w:sz w:val="20"/>
                <w:szCs w:val="20"/>
              </w:rPr>
            </w:pPr>
            <w:r w:rsidRPr="00D746D3">
              <w:rPr>
                <w:sz w:val="20"/>
                <w:szCs w:val="20"/>
              </w:rPr>
              <w:t>011, 012, 013</w:t>
            </w:r>
          </w:p>
        </w:tc>
        <w:tc>
          <w:tcPr>
            <w:tcW w:w="1355" w:type="dxa"/>
            <w:tcBorders>
              <w:top w:val="nil"/>
              <w:left w:val="nil"/>
              <w:bottom w:val="single" w:sz="4" w:space="0" w:color="000000"/>
              <w:right w:val="single" w:sz="4" w:space="0" w:color="000000"/>
            </w:tcBorders>
            <w:shd w:val="clear" w:color="000000" w:fill="EBECF3"/>
            <w:noWrap/>
            <w:vAlign w:val="bottom"/>
            <w:hideMark/>
          </w:tcPr>
          <w:p w:rsidR="00D746D3" w:rsidRPr="00D746D3" w:rsidRDefault="00D746D3" w:rsidP="00D746D3">
            <w:pPr>
              <w:jc w:val="center"/>
              <w:rPr>
                <w:sz w:val="20"/>
                <w:szCs w:val="20"/>
              </w:rPr>
            </w:pPr>
          </w:p>
        </w:tc>
        <w:tc>
          <w:tcPr>
            <w:tcW w:w="1739" w:type="dxa"/>
            <w:tcBorders>
              <w:top w:val="nil"/>
              <w:left w:val="nil"/>
              <w:bottom w:val="single" w:sz="4" w:space="0" w:color="000000"/>
              <w:right w:val="single" w:sz="4" w:space="0" w:color="000000"/>
            </w:tcBorders>
            <w:shd w:val="clear" w:color="000000" w:fill="F6FDFD"/>
            <w:noWrap/>
            <w:vAlign w:val="bottom"/>
            <w:hideMark/>
          </w:tcPr>
          <w:p w:rsidR="00D746D3" w:rsidRPr="00D746D3" w:rsidRDefault="00D746D3" w:rsidP="00D746D3">
            <w:pPr>
              <w:rPr>
                <w:sz w:val="20"/>
                <w:szCs w:val="20"/>
              </w:rPr>
            </w:pPr>
            <w:r w:rsidRPr="00D746D3">
              <w:rPr>
                <w:sz w:val="20"/>
                <w:szCs w:val="20"/>
              </w:rPr>
              <w:t> </w:t>
            </w:r>
          </w:p>
        </w:tc>
        <w:tc>
          <w:tcPr>
            <w:tcW w:w="1812" w:type="dxa"/>
            <w:tcBorders>
              <w:top w:val="nil"/>
              <w:left w:val="nil"/>
              <w:bottom w:val="single" w:sz="4" w:space="0" w:color="000000"/>
              <w:right w:val="single" w:sz="8" w:space="0" w:color="000000"/>
            </w:tcBorders>
            <w:shd w:val="clear" w:color="000000" w:fill="F6FDFD"/>
            <w:noWrap/>
            <w:vAlign w:val="bottom"/>
            <w:hideMark/>
          </w:tcPr>
          <w:p w:rsidR="00D746D3" w:rsidRPr="00D746D3" w:rsidRDefault="00D746D3" w:rsidP="00D746D3">
            <w:pPr>
              <w:rPr>
                <w:sz w:val="20"/>
                <w:szCs w:val="20"/>
              </w:rPr>
            </w:pPr>
            <w:r w:rsidRPr="00D746D3">
              <w:rPr>
                <w:sz w:val="20"/>
                <w:szCs w:val="20"/>
              </w:rPr>
              <w:t> </w:t>
            </w:r>
          </w:p>
        </w:tc>
      </w:tr>
      <w:tr w:rsidR="00D746D3" w:rsidRPr="00D746D3" w:rsidTr="00D746D3">
        <w:trPr>
          <w:trHeight w:val="264"/>
        </w:trPr>
        <w:tc>
          <w:tcPr>
            <w:tcW w:w="497" w:type="dxa"/>
            <w:tcBorders>
              <w:top w:val="nil"/>
              <w:left w:val="single" w:sz="4" w:space="0" w:color="000000"/>
              <w:bottom w:val="single" w:sz="4" w:space="0" w:color="000000"/>
              <w:right w:val="single" w:sz="4" w:space="0" w:color="000000"/>
            </w:tcBorders>
            <w:shd w:val="clear" w:color="000000" w:fill="EBECF3"/>
            <w:noWrap/>
            <w:vAlign w:val="bottom"/>
            <w:hideMark/>
          </w:tcPr>
          <w:p w:rsidR="00D746D3" w:rsidRPr="00D746D3" w:rsidRDefault="00D746D3" w:rsidP="00D746D3">
            <w:pPr>
              <w:rPr>
                <w:sz w:val="20"/>
                <w:szCs w:val="20"/>
              </w:rPr>
            </w:pPr>
            <w:r w:rsidRPr="00D746D3">
              <w:rPr>
                <w:sz w:val="20"/>
                <w:szCs w:val="20"/>
              </w:rPr>
              <w:t>3.2</w:t>
            </w:r>
          </w:p>
        </w:tc>
        <w:tc>
          <w:tcPr>
            <w:tcW w:w="3768" w:type="dxa"/>
            <w:tcBorders>
              <w:top w:val="nil"/>
              <w:left w:val="nil"/>
              <w:bottom w:val="single" w:sz="4" w:space="0" w:color="000000"/>
              <w:right w:val="single" w:sz="4" w:space="0" w:color="000000"/>
            </w:tcBorders>
            <w:shd w:val="clear" w:color="000000" w:fill="EBECF3"/>
            <w:noWrap/>
            <w:vAlign w:val="bottom"/>
            <w:hideMark/>
          </w:tcPr>
          <w:p w:rsidR="00D746D3" w:rsidRPr="00D746D3" w:rsidRDefault="00D746D3" w:rsidP="00D746D3">
            <w:pPr>
              <w:rPr>
                <w:sz w:val="20"/>
                <w:szCs w:val="20"/>
              </w:rPr>
            </w:pPr>
            <w:r w:rsidRPr="00D746D3">
              <w:rPr>
                <w:sz w:val="20"/>
                <w:szCs w:val="20"/>
              </w:rPr>
              <w:t>непроизведенным активам</w:t>
            </w:r>
          </w:p>
        </w:tc>
        <w:tc>
          <w:tcPr>
            <w:tcW w:w="1228" w:type="dxa"/>
            <w:tcBorders>
              <w:top w:val="nil"/>
              <w:left w:val="nil"/>
              <w:bottom w:val="single" w:sz="4" w:space="0" w:color="000000"/>
              <w:right w:val="single" w:sz="4" w:space="0" w:color="000000"/>
            </w:tcBorders>
            <w:shd w:val="clear" w:color="000000" w:fill="EBECF3"/>
            <w:noWrap/>
            <w:vAlign w:val="bottom"/>
            <w:hideMark/>
          </w:tcPr>
          <w:p w:rsidR="00D746D3" w:rsidRPr="00D746D3" w:rsidRDefault="00D746D3" w:rsidP="00D746D3">
            <w:pPr>
              <w:jc w:val="center"/>
              <w:rPr>
                <w:sz w:val="20"/>
                <w:szCs w:val="20"/>
              </w:rPr>
            </w:pPr>
            <w:r w:rsidRPr="00D746D3">
              <w:rPr>
                <w:sz w:val="20"/>
                <w:szCs w:val="20"/>
              </w:rPr>
              <w:t>070</w:t>
            </w:r>
          </w:p>
        </w:tc>
        <w:tc>
          <w:tcPr>
            <w:tcW w:w="1355" w:type="dxa"/>
            <w:tcBorders>
              <w:top w:val="nil"/>
              <w:left w:val="nil"/>
              <w:bottom w:val="single" w:sz="4" w:space="0" w:color="000000"/>
              <w:right w:val="single" w:sz="4" w:space="0" w:color="000000"/>
            </w:tcBorders>
            <w:shd w:val="clear" w:color="000000" w:fill="EBECF3"/>
            <w:noWrap/>
            <w:vAlign w:val="bottom"/>
            <w:hideMark/>
          </w:tcPr>
          <w:p w:rsidR="00D746D3" w:rsidRPr="00D746D3" w:rsidRDefault="00D746D3" w:rsidP="00D746D3">
            <w:pPr>
              <w:jc w:val="center"/>
              <w:rPr>
                <w:sz w:val="20"/>
                <w:szCs w:val="20"/>
              </w:rPr>
            </w:pPr>
          </w:p>
        </w:tc>
        <w:tc>
          <w:tcPr>
            <w:tcW w:w="1739" w:type="dxa"/>
            <w:tcBorders>
              <w:top w:val="nil"/>
              <w:left w:val="nil"/>
              <w:bottom w:val="single" w:sz="4" w:space="0" w:color="000000"/>
              <w:right w:val="single" w:sz="4" w:space="0" w:color="000000"/>
            </w:tcBorders>
            <w:shd w:val="clear" w:color="000000" w:fill="F6FDFD"/>
            <w:noWrap/>
            <w:vAlign w:val="bottom"/>
            <w:hideMark/>
          </w:tcPr>
          <w:p w:rsidR="00D746D3" w:rsidRPr="00D746D3" w:rsidRDefault="00D746D3" w:rsidP="00D746D3">
            <w:pPr>
              <w:rPr>
                <w:sz w:val="20"/>
                <w:szCs w:val="20"/>
              </w:rPr>
            </w:pPr>
            <w:r w:rsidRPr="00D746D3">
              <w:rPr>
                <w:sz w:val="20"/>
                <w:szCs w:val="20"/>
              </w:rPr>
              <w:t> </w:t>
            </w:r>
          </w:p>
        </w:tc>
        <w:tc>
          <w:tcPr>
            <w:tcW w:w="1812" w:type="dxa"/>
            <w:tcBorders>
              <w:top w:val="nil"/>
              <w:left w:val="nil"/>
              <w:bottom w:val="single" w:sz="4" w:space="0" w:color="000000"/>
              <w:right w:val="single" w:sz="8" w:space="0" w:color="000000"/>
            </w:tcBorders>
            <w:shd w:val="clear" w:color="000000" w:fill="F6FDFD"/>
            <w:noWrap/>
            <w:vAlign w:val="bottom"/>
            <w:hideMark/>
          </w:tcPr>
          <w:p w:rsidR="00D746D3" w:rsidRPr="00D746D3" w:rsidRDefault="00D746D3" w:rsidP="00D746D3">
            <w:pPr>
              <w:rPr>
                <w:sz w:val="20"/>
                <w:szCs w:val="20"/>
              </w:rPr>
            </w:pPr>
            <w:r w:rsidRPr="00D746D3">
              <w:rPr>
                <w:sz w:val="20"/>
                <w:szCs w:val="20"/>
              </w:rPr>
              <w:t> </w:t>
            </w:r>
          </w:p>
        </w:tc>
      </w:tr>
      <w:tr w:rsidR="00D746D3" w:rsidRPr="00D746D3" w:rsidTr="00D746D3">
        <w:trPr>
          <w:trHeight w:val="264"/>
        </w:trPr>
        <w:tc>
          <w:tcPr>
            <w:tcW w:w="497" w:type="dxa"/>
            <w:tcBorders>
              <w:top w:val="nil"/>
              <w:left w:val="single" w:sz="4" w:space="0" w:color="000000"/>
              <w:bottom w:val="single" w:sz="4" w:space="0" w:color="000000"/>
              <w:right w:val="single" w:sz="4" w:space="0" w:color="000000"/>
            </w:tcBorders>
            <w:shd w:val="clear" w:color="000000" w:fill="EBECF3"/>
            <w:noWrap/>
            <w:vAlign w:val="bottom"/>
            <w:hideMark/>
          </w:tcPr>
          <w:p w:rsidR="00D746D3" w:rsidRPr="00D746D3" w:rsidRDefault="00D746D3" w:rsidP="00D746D3">
            <w:pPr>
              <w:rPr>
                <w:sz w:val="20"/>
                <w:szCs w:val="20"/>
              </w:rPr>
            </w:pPr>
            <w:r w:rsidRPr="00D746D3">
              <w:rPr>
                <w:sz w:val="20"/>
                <w:szCs w:val="20"/>
              </w:rPr>
              <w:t>3.3</w:t>
            </w:r>
          </w:p>
        </w:tc>
        <w:tc>
          <w:tcPr>
            <w:tcW w:w="3768" w:type="dxa"/>
            <w:tcBorders>
              <w:top w:val="nil"/>
              <w:left w:val="nil"/>
              <w:bottom w:val="single" w:sz="4" w:space="0" w:color="000000"/>
              <w:right w:val="single" w:sz="4" w:space="0" w:color="000000"/>
            </w:tcBorders>
            <w:shd w:val="clear" w:color="000000" w:fill="EBECF3"/>
            <w:noWrap/>
            <w:vAlign w:val="bottom"/>
            <w:hideMark/>
          </w:tcPr>
          <w:p w:rsidR="00D746D3" w:rsidRPr="00D746D3" w:rsidRDefault="00D746D3" w:rsidP="00D746D3">
            <w:pPr>
              <w:rPr>
                <w:sz w:val="20"/>
                <w:szCs w:val="20"/>
              </w:rPr>
            </w:pPr>
            <w:r w:rsidRPr="00D746D3">
              <w:rPr>
                <w:sz w:val="20"/>
                <w:szCs w:val="20"/>
              </w:rPr>
              <w:t>имуществу, составляющему государственную (муниципальную) казну</w:t>
            </w:r>
          </w:p>
        </w:tc>
        <w:tc>
          <w:tcPr>
            <w:tcW w:w="1228" w:type="dxa"/>
            <w:tcBorders>
              <w:top w:val="nil"/>
              <w:left w:val="nil"/>
              <w:bottom w:val="single" w:sz="4" w:space="0" w:color="000000"/>
              <w:right w:val="single" w:sz="4" w:space="0" w:color="000000"/>
            </w:tcBorders>
            <w:shd w:val="clear" w:color="000000" w:fill="EBECF3"/>
            <w:noWrap/>
            <w:vAlign w:val="bottom"/>
            <w:hideMark/>
          </w:tcPr>
          <w:p w:rsidR="00D746D3" w:rsidRPr="00D746D3" w:rsidRDefault="00D746D3" w:rsidP="00D746D3">
            <w:pPr>
              <w:jc w:val="center"/>
              <w:rPr>
                <w:sz w:val="20"/>
                <w:szCs w:val="20"/>
              </w:rPr>
            </w:pPr>
            <w:r w:rsidRPr="00D746D3">
              <w:rPr>
                <w:sz w:val="20"/>
                <w:szCs w:val="20"/>
              </w:rPr>
              <w:t>140</w:t>
            </w:r>
          </w:p>
        </w:tc>
        <w:tc>
          <w:tcPr>
            <w:tcW w:w="1355" w:type="dxa"/>
            <w:tcBorders>
              <w:top w:val="nil"/>
              <w:left w:val="nil"/>
              <w:bottom w:val="single" w:sz="4" w:space="0" w:color="000000"/>
              <w:right w:val="single" w:sz="4" w:space="0" w:color="000000"/>
            </w:tcBorders>
            <w:shd w:val="clear" w:color="000000" w:fill="EBECF3"/>
            <w:noWrap/>
            <w:vAlign w:val="bottom"/>
            <w:hideMark/>
          </w:tcPr>
          <w:p w:rsidR="00D746D3" w:rsidRPr="00D746D3" w:rsidRDefault="00D746D3" w:rsidP="00D746D3">
            <w:pPr>
              <w:jc w:val="center"/>
              <w:rPr>
                <w:sz w:val="20"/>
                <w:szCs w:val="20"/>
              </w:rPr>
            </w:pPr>
          </w:p>
        </w:tc>
        <w:tc>
          <w:tcPr>
            <w:tcW w:w="1739" w:type="dxa"/>
            <w:tcBorders>
              <w:top w:val="nil"/>
              <w:left w:val="nil"/>
              <w:bottom w:val="single" w:sz="4" w:space="0" w:color="000000"/>
              <w:right w:val="single" w:sz="4" w:space="0" w:color="000000"/>
            </w:tcBorders>
            <w:shd w:val="clear" w:color="000000" w:fill="F6FDFD"/>
            <w:noWrap/>
            <w:vAlign w:val="bottom"/>
            <w:hideMark/>
          </w:tcPr>
          <w:p w:rsidR="00D746D3" w:rsidRPr="00D746D3" w:rsidRDefault="00D746D3" w:rsidP="00D746D3">
            <w:pPr>
              <w:rPr>
                <w:sz w:val="20"/>
                <w:szCs w:val="20"/>
              </w:rPr>
            </w:pPr>
            <w:r w:rsidRPr="00D746D3">
              <w:rPr>
                <w:sz w:val="20"/>
                <w:szCs w:val="20"/>
              </w:rPr>
              <w:t> </w:t>
            </w:r>
          </w:p>
        </w:tc>
        <w:tc>
          <w:tcPr>
            <w:tcW w:w="1812" w:type="dxa"/>
            <w:tcBorders>
              <w:top w:val="nil"/>
              <w:left w:val="nil"/>
              <w:bottom w:val="single" w:sz="4" w:space="0" w:color="000000"/>
              <w:right w:val="single" w:sz="8" w:space="0" w:color="000000"/>
            </w:tcBorders>
            <w:shd w:val="clear" w:color="000000" w:fill="F6FDFD"/>
            <w:noWrap/>
            <w:vAlign w:val="bottom"/>
            <w:hideMark/>
          </w:tcPr>
          <w:p w:rsidR="00D746D3" w:rsidRPr="00D746D3" w:rsidRDefault="00D746D3" w:rsidP="00D746D3">
            <w:pPr>
              <w:rPr>
                <w:sz w:val="20"/>
                <w:szCs w:val="20"/>
              </w:rPr>
            </w:pPr>
            <w:r w:rsidRPr="00D746D3">
              <w:rPr>
                <w:sz w:val="20"/>
                <w:szCs w:val="20"/>
              </w:rPr>
              <w:t> </w:t>
            </w:r>
          </w:p>
        </w:tc>
      </w:tr>
      <w:tr w:rsidR="00D746D3" w:rsidRPr="00D746D3" w:rsidTr="00D746D3">
        <w:trPr>
          <w:trHeight w:val="264"/>
        </w:trPr>
        <w:tc>
          <w:tcPr>
            <w:tcW w:w="497" w:type="dxa"/>
            <w:tcBorders>
              <w:top w:val="nil"/>
              <w:left w:val="single" w:sz="4" w:space="0" w:color="000000"/>
              <w:bottom w:val="single" w:sz="4" w:space="0" w:color="000000"/>
              <w:right w:val="single" w:sz="4" w:space="0" w:color="000000"/>
            </w:tcBorders>
            <w:shd w:val="clear" w:color="000000" w:fill="EBECF3"/>
            <w:noWrap/>
            <w:vAlign w:val="bottom"/>
            <w:hideMark/>
          </w:tcPr>
          <w:p w:rsidR="00D746D3" w:rsidRPr="00D746D3" w:rsidRDefault="00D746D3" w:rsidP="00D746D3">
            <w:pPr>
              <w:rPr>
                <w:sz w:val="20"/>
                <w:szCs w:val="20"/>
              </w:rPr>
            </w:pPr>
            <w:r w:rsidRPr="00D746D3">
              <w:rPr>
                <w:sz w:val="20"/>
                <w:szCs w:val="20"/>
              </w:rPr>
              <w:t>3.4</w:t>
            </w:r>
          </w:p>
        </w:tc>
        <w:tc>
          <w:tcPr>
            <w:tcW w:w="3768" w:type="dxa"/>
            <w:tcBorders>
              <w:top w:val="nil"/>
              <w:left w:val="nil"/>
              <w:bottom w:val="single" w:sz="4" w:space="0" w:color="000000"/>
              <w:right w:val="single" w:sz="4" w:space="0" w:color="000000"/>
            </w:tcBorders>
            <w:shd w:val="clear" w:color="000000" w:fill="EBECF3"/>
            <w:noWrap/>
            <w:vAlign w:val="bottom"/>
            <w:hideMark/>
          </w:tcPr>
          <w:p w:rsidR="00D746D3" w:rsidRPr="00D746D3" w:rsidRDefault="00D746D3" w:rsidP="00D746D3">
            <w:pPr>
              <w:rPr>
                <w:sz w:val="20"/>
                <w:szCs w:val="20"/>
              </w:rPr>
            </w:pPr>
            <w:r w:rsidRPr="00D746D3">
              <w:rPr>
                <w:sz w:val="20"/>
                <w:szCs w:val="20"/>
              </w:rPr>
              <w:t>денежным средствам учреждения</w:t>
            </w:r>
          </w:p>
        </w:tc>
        <w:tc>
          <w:tcPr>
            <w:tcW w:w="1228" w:type="dxa"/>
            <w:tcBorders>
              <w:top w:val="nil"/>
              <w:left w:val="nil"/>
              <w:bottom w:val="single" w:sz="4" w:space="0" w:color="000000"/>
              <w:right w:val="single" w:sz="4" w:space="0" w:color="000000"/>
            </w:tcBorders>
            <w:shd w:val="clear" w:color="000000" w:fill="EBECF3"/>
            <w:noWrap/>
            <w:vAlign w:val="bottom"/>
            <w:hideMark/>
          </w:tcPr>
          <w:p w:rsidR="00D746D3" w:rsidRPr="00D746D3" w:rsidRDefault="00D746D3" w:rsidP="00D746D3">
            <w:pPr>
              <w:jc w:val="center"/>
              <w:rPr>
                <w:sz w:val="20"/>
                <w:szCs w:val="20"/>
              </w:rPr>
            </w:pPr>
            <w:r w:rsidRPr="00D746D3">
              <w:rPr>
                <w:sz w:val="20"/>
                <w:szCs w:val="20"/>
              </w:rPr>
              <w:t>200</w:t>
            </w:r>
          </w:p>
        </w:tc>
        <w:tc>
          <w:tcPr>
            <w:tcW w:w="1355" w:type="dxa"/>
            <w:tcBorders>
              <w:top w:val="nil"/>
              <w:left w:val="nil"/>
              <w:bottom w:val="single" w:sz="4" w:space="0" w:color="000000"/>
              <w:right w:val="single" w:sz="4" w:space="0" w:color="000000"/>
            </w:tcBorders>
            <w:shd w:val="clear" w:color="000000" w:fill="EBECF3"/>
            <w:noWrap/>
            <w:vAlign w:val="bottom"/>
            <w:hideMark/>
          </w:tcPr>
          <w:p w:rsidR="00D746D3" w:rsidRPr="00D746D3" w:rsidRDefault="00D746D3" w:rsidP="00D746D3">
            <w:pPr>
              <w:jc w:val="center"/>
              <w:rPr>
                <w:sz w:val="20"/>
                <w:szCs w:val="20"/>
              </w:rPr>
            </w:pPr>
          </w:p>
        </w:tc>
        <w:tc>
          <w:tcPr>
            <w:tcW w:w="1739" w:type="dxa"/>
            <w:tcBorders>
              <w:top w:val="nil"/>
              <w:left w:val="nil"/>
              <w:bottom w:val="single" w:sz="4" w:space="0" w:color="000000"/>
              <w:right w:val="single" w:sz="4" w:space="0" w:color="000000"/>
            </w:tcBorders>
            <w:shd w:val="clear" w:color="000000" w:fill="F6FDFD"/>
            <w:noWrap/>
            <w:vAlign w:val="bottom"/>
            <w:hideMark/>
          </w:tcPr>
          <w:p w:rsidR="00D746D3" w:rsidRPr="00D746D3" w:rsidRDefault="00D746D3" w:rsidP="00D746D3">
            <w:pPr>
              <w:jc w:val="right"/>
              <w:rPr>
                <w:sz w:val="20"/>
                <w:szCs w:val="20"/>
              </w:rPr>
            </w:pPr>
            <w:r w:rsidRPr="00D746D3">
              <w:rPr>
                <w:sz w:val="20"/>
                <w:szCs w:val="20"/>
              </w:rPr>
              <w:t>983,00</w:t>
            </w:r>
          </w:p>
        </w:tc>
        <w:tc>
          <w:tcPr>
            <w:tcW w:w="1812" w:type="dxa"/>
            <w:tcBorders>
              <w:top w:val="nil"/>
              <w:left w:val="nil"/>
              <w:bottom w:val="single" w:sz="4" w:space="0" w:color="000000"/>
              <w:right w:val="single" w:sz="8" w:space="0" w:color="000000"/>
            </w:tcBorders>
            <w:shd w:val="clear" w:color="000000" w:fill="F6FDFD"/>
            <w:noWrap/>
            <w:vAlign w:val="bottom"/>
            <w:hideMark/>
          </w:tcPr>
          <w:p w:rsidR="00D746D3" w:rsidRPr="00D746D3" w:rsidRDefault="00D746D3" w:rsidP="00D746D3">
            <w:pPr>
              <w:jc w:val="right"/>
              <w:rPr>
                <w:sz w:val="20"/>
                <w:szCs w:val="20"/>
              </w:rPr>
            </w:pPr>
            <w:r w:rsidRPr="00D746D3">
              <w:rPr>
                <w:sz w:val="20"/>
                <w:szCs w:val="20"/>
              </w:rPr>
              <w:t>158,00</w:t>
            </w:r>
          </w:p>
        </w:tc>
      </w:tr>
      <w:tr w:rsidR="00D746D3" w:rsidRPr="00D746D3" w:rsidTr="00D746D3">
        <w:trPr>
          <w:trHeight w:val="264"/>
        </w:trPr>
        <w:tc>
          <w:tcPr>
            <w:tcW w:w="497" w:type="dxa"/>
            <w:tcBorders>
              <w:top w:val="nil"/>
              <w:left w:val="single" w:sz="4" w:space="0" w:color="000000"/>
              <w:bottom w:val="single" w:sz="4" w:space="0" w:color="000000"/>
              <w:right w:val="single" w:sz="4" w:space="0" w:color="000000"/>
            </w:tcBorders>
            <w:shd w:val="clear" w:color="000000" w:fill="EBECF3"/>
            <w:noWrap/>
            <w:vAlign w:val="bottom"/>
            <w:hideMark/>
          </w:tcPr>
          <w:p w:rsidR="00D746D3" w:rsidRPr="00D746D3" w:rsidRDefault="00D746D3" w:rsidP="00D746D3">
            <w:pPr>
              <w:rPr>
                <w:sz w:val="20"/>
                <w:szCs w:val="20"/>
              </w:rPr>
            </w:pPr>
            <w:r w:rsidRPr="00D746D3">
              <w:rPr>
                <w:sz w:val="20"/>
                <w:szCs w:val="20"/>
              </w:rPr>
              <w:t>3.5</w:t>
            </w:r>
          </w:p>
        </w:tc>
        <w:tc>
          <w:tcPr>
            <w:tcW w:w="3768" w:type="dxa"/>
            <w:tcBorders>
              <w:top w:val="nil"/>
              <w:left w:val="nil"/>
              <w:bottom w:val="single" w:sz="4" w:space="0" w:color="000000"/>
              <w:right w:val="single" w:sz="4" w:space="0" w:color="000000"/>
            </w:tcBorders>
            <w:shd w:val="clear" w:color="000000" w:fill="EBECF3"/>
            <w:noWrap/>
            <w:vAlign w:val="bottom"/>
            <w:hideMark/>
          </w:tcPr>
          <w:p w:rsidR="00D746D3" w:rsidRPr="00D746D3" w:rsidRDefault="00D746D3" w:rsidP="00D746D3">
            <w:pPr>
              <w:rPr>
                <w:sz w:val="20"/>
                <w:szCs w:val="20"/>
              </w:rPr>
            </w:pPr>
            <w:r w:rsidRPr="00D746D3">
              <w:rPr>
                <w:sz w:val="20"/>
                <w:szCs w:val="20"/>
              </w:rPr>
              <w:t>финансовым вложениям</w:t>
            </w:r>
          </w:p>
        </w:tc>
        <w:tc>
          <w:tcPr>
            <w:tcW w:w="1228" w:type="dxa"/>
            <w:tcBorders>
              <w:top w:val="nil"/>
              <w:left w:val="nil"/>
              <w:bottom w:val="single" w:sz="4" w:space="0" w:color="000000"/>
              <w:right w:val="single" w:sz="4" w:space="0" w:color="000000"/>
            </w:tcBorders>
            <w:shd w:val="clear" w:color="000000" w:fill="EBECF3"/>
            <w:noWrap/>
            <w:vAlign w:val="bottom"/>
            <w:hideMark/>
          </w:tcPr>
          <w:p w:rsidR="00D746D3" w:rsidRPr="00D746D3" w:rsidRDefault="00D746D3" w:rsidP="00D746D3">
            <w:pPr>
              <w:jc w:val="center"/>
              <w:rPr>
                <w:sz w:val="20"/>
                <w:szCs w:val="20"/>
              </w:rPr>
            </w:pPr>
            <w:r w:rsidRPr="00D746D3">
              <w:rPr>
                <w:sz w:val="20"/>
                <w:szCs w:val="20"/>
              </w:rPr>
              <w:t>240</w:t>
            </w:r>
          </w:p>
        </w:tc>
        <w:tc>
          <w:tcPr>
            <w:tcW w:w="1355" w:type="dxa"/>
            <w:tcBorders>
              <w:top w:val="nil"/>
              <w:left w:val="nil"/>
              <w:bottom w:val="single" w:sz="4" w:space="0" w:color="000000"/>
              <w:right w:val="single" w:sz="4" w:space="0" w:color="000000"/>
            </w:tcBorders>
            <w:shd w:val="clear" w:color="000000" w:fill="EBECF3"/>
            <w:noWrap/>
            <w:vAlign w:val="bottom"/>
            <w:hideMark/>
          </w:tcPr>
          <w:p w:rsidR="00D746D3" w:rsidRPr="00D746D3" w:rsidRDefault="00D746D3" w:rsidP="00D746D3">
            <w:pPr>
              <w:jc w:val="center"/>
              <w:rPr>
                <w:sz w:val="20"/>
                <w:szCs w:val="20"/>
              </w:rPr>
            </w:pPr>
          </w:p>
        </w:tc>
        <w:tc>
          <w:tcPr>
            <w:tcW w:w="1739" w:type="dxa"/>
            <w:tcBorders>
              <w:top w:val="nil"/>
              <w:left w:val="nil"/>
              <w:bottom w:val="single" w:sz="4" w:space="0" w:color="000000"/>
              <w:right w:val="single" w:sz="4" w:space="0" w:color="000000"/>
            </w:tcBorders>
            <w:shd w:val="clear" w:color="000000" w:fill="F6FDFD"/>
            <w:noWrap/>
            <w:vAlign w:val="bottom"/>
            <w:hideMark/>
          </w:tcPr>
          <w:p w:rsidR="00D746D3" w:rsidRPr="00D746D3" w:rsidRDefault="00D746D3" w:rsidP="00D746D3">
            <w:pPr>
              <w:rPr>
                <w:sz w:val="20"/>
                <w:szCs w:val="20"/>
              </w:rPr>
            </w:pPr>
            <w:r w:rsidRPr="00D746D3">
              <w:rPr>
                <w:sz w:val="20"/>
                <w:szCs w:val="20"/>
              </w:rPr>
              <w:t> </w:t>
            </w:r>
          </w:p>
        </w:tc>
        <w:tc>
          <w:tcPr>
            <w:tcW w:w="1812" w:type="dxa"/>
            <w:tcBorders>
              <w:top w:val="nil"/>
              <w:left w:val="nil"/>
              <w:bottom w:val="single" w:sz="4" w:space="0" w:color="000000"/>
              <w:right w:val="single" w:sz="8" w:space="0" w:color="000000"/>
            </w:tcBorders>
            <w:shd w:val="clear" w:color="000000" w:fill="F6FDFD"/>
            <w:noWrap/>
            <w:vAlign w:val="bottom"/>
            <w:hideMark/>
          </w:tcPr>
          <w:p w:rsidR="00D746D3" w:rsidRPr="00D746D3" w:rsidRDefault="00D746D3" w:rsidP="00D746D3">
            <w:pPr>
              <w:rPr>
                <w:sz w:val="20"/>
                <w:szCs w:val="20"/>
              </w:rPr>
            </w:pPr>
            <w:r w:rsidRPr="00D746D3">
              <w:rPr>
                <w:sz w:val="20"/>
                <w:szCs w:val="20"/>
              </w:rPr>
              <w:t> </w:t>
            </w:r>
          </w:p>
        </w:tc>
      </w:tr>
      <w:tr w:rsidR="00D746D3" w:rsidRPr="00D746D3" w:rsidTr="00D746D3">
        <w:trPr>
          <w:trHeight w:val="264"/>
        </w:trPr>
        <w:tc>
          <w:tcPr>
            <w:tcW w:w="497" w:type="dxa"/>
            <w:tcBorders>
              <w:top w:val="nil"/>
              <w:left w:val="single" w:sz="4" w:space="0" w:color="000000"/>
              <w:bottom w:val="single" w:sz="4" w:space="0" w:color="000000"/>
              <w:right w:val="single" w:sz="4" w:space="0" w:color="000000"/>
            </w:tcBorders>
            <w:shd w:val="clear" w:color="000000" w:fill="EBECF3"/>
            <w:noWrap/>
            <w:vAlign w:val="bottom"/>
            <w:hideMark/>
          </w:tcPr>
          <w:p w:rsidR="00D746D3" w:rsidRPr="00D746D3" w:rsidRDefault="00D746D3" w:rsidP="00D746D3">
            <w:pPr>
              <w:rPr>
                <w:sz w:val="20"/>
                <w:szCs w:val="20"/>
              </w:rPr>
            </w:pPr>
            <w:r w:rsidRPr="00D746D3">
              <w:rPr>
                <w:sz w:val="20"/>
                <w:szCs w:val="20"/>
              </w:rPr>
              <w:t>3.6</w:t>
            </w:r>
          </w:p>
        </w:tc>
        <w:tc>
          <w:tcPr>
            <w:tcW w:w="3768" w:type="dxa"/>
            <w:tcBorders>
              <w:top w:val="nil"/>
              <w:left w:val="nil"/>
              <w:bottom w:val="single" w:sz="4" w:space="0" w:color="000000"/>
              <w:right w:val="single" w:sz="4" w:space="0" w:color="000000"/>
            </w:tcBorders>
            <w:shd w:val="clear" w:color="000000" w:fill="EBECF3"/>
            <w:noWrap/>
            <w:vAlign w:val="bottom"/>
            <w:hideMark/>
          </w:tcPr>
          <w:p w:rsidR="00D746D3" w:rsidRPr="00D746D3" w:rsidRDefault="00D746D3" w:rsidP="00D746D3">
            <w:pPr>
              <w:rPr>
                <w:sz w:val="20"/>
                <w:szCs w:val="20"/>
              </w:rPr>
            </w:pPr>
            <w:r w:rsidRPr="00D746D3">
              <w:rPr>
                <w:sz w:val="20"/>
                <w:szCs w:val="20"/>
              </w:rPr>
              <w:t>расчетам по доходам</w:t>
            </w:r>
          </w:p>
        </w:tc>
        <w:tc>
          <w:tcPr>
            <w:tcW w:w="1228" w:type="dxa"/>
            <w:tcBorders>
              <w:top w:val="nil"/>
              <w:left w:val="nil"/>
              <w:bottom w:val="single" w:sz="4" w:space="0" w:color="000000"/>
              <w:right w:val="single" w:sz="4" w:space="0" w:color="000000"/>
            </w:tcBorders>
            <w:shd w:val="clear" w:color="000000" w:fill="EBECF3"/>
            <w:noWrap/>
            <w:vAlign w:val="bottom"/>
            <w:hideMark/>
          </w:tcPr>
          <w:p w:rsidR="00D746D3" w:rsidRPr="00D746D3" w:rsidRDefault="00D746D3" w:rsidP="00D746D3">
            <w:pPr>
              <w:jc w:val="center"/>
              <w:rPr>
                <w:sz w:val="20"/>
                <w:szCs w:val="20"/>
              </w:rPr>
            </w:pPr>
            <w:r w:rsidRPr="00D746D3">
              <w:rPr>
                <w:sz w:val="20"/>
                <w:szCs w:val="20"/>
              </w:rPr>
              <w:t>250</w:t>
            </w:r>
          </w:p>
        </w:tc>
        <w:tc>
          <w:tcPr>
            <w:tcW w:w="1355" w:type="dxa"/>
            <w:tcBorders>
              <w:top w:val="nil"/>
              <w:left w:val="nil"/>
              <w:bottom w:val="single" w:sz="4" w:space="0" w:color="000000"/>
              <w:right w:val="single" w:sz="4" w:space="0" w:color="000000"/>
            </w:tcBorders>
            <w:shd w:val="clear" w:color="000000" w:fill="EBECF3"/>
            <w:noWrap/>
            <w:vAlign w:val="bottom"/>
            <w:hideMark/>
          </w:tcPr>
          <w:p w:rsidR="00D746D3" w:rsidRPr="00D746D3" w:rsidRDefault="00D746D3" w:rsidP="00D746D3">
            <w:pPr>
              <w:jc w:val="center"/>
              <w:rPr>
                <w:sz w:val="20"/>
                <w:szCs w:val="20"/>
              </w:rPr>
            </w:pPr>
          </w:p>
        </w:tc>
        <w:tc>
          <w:tcPr>
            <w:tcW w:w="1739" w:type="dxa"/>
            <w:tcBorders>
              <w:top w:val="nil"/>
              <w:left w:val="nil"/>
              <w:bottom w:val="single" w:sz="4" w:space="0" w:color="000000"/>
              <w:right w:val="single" w:sz="4" w:space="0" w:color="000000"/>
            </w:tcBorders>
            <w:shd w:val="clear" w:color="000000" w:fill="F6FDFD"/>
            <w:noWrap/>
            <w:vAlign w:val="bottom"/>
            <w:hideMark/>
          </w:tcPr>
          <w:p w:rsidR="00D746D3" w:rsidRPr="00D746D3" w:rsidRDefault="00D746D3" w:rsidP="00D746D3">
            <w:pPr>
              <w:jc w:val="right"/>
              <w:rPr>
                <w:sz w:val="20"/>
                <w:szCs w:val="20"/>
              </w:rPr>
            </w:pPr>
            <w:r w:rsidRPr="00D746D3">
              <w:rPr>
                <w:sz w:val="20"/>
                <w:szCs w:val="20"/>
              </w:rPr>
              <w:t>4 814 033 591,45</w:t>
            </w:r>
          </w:p>
        </w:tc>
        <w:tc>
          <w:tcPr>
            <w:tcW w:w="1812" w:type="dxa"/>
            <w:tcBorders>
              <w:top w:val="nil"/>
              <w:left w:val="nil"/>
              <w:bottom w:val="single" w:sz="4" w:space="0" w:color="000000"/>
              <w:right w:val="single" w:sz="8" w:space="0" w:color="000000"/>
            </w:tcBorders>
            <w:shd w:val="clear" w:color="000000" w:fill="F6FDFD"/>
            <w:noWrap/>
            <w:vAlign w:val="bottom"/>
            <w:hideMark/>
          </w:tcPr>
          <w:p w:rsidR="00D746D3" w:rsidRPr="00D746D3" w:rsidRDefault="00D746D3" w:rsidP="00D746D3">
            <w:pPr>
              <w:jc w:val="right"/>
              <w:rPr>
                <w:sz w:val="20"/>
                <w:szCs w:val="20"/>
              </w:rPr>
            </w:pPr>
            <w:r w:rsidRPr="00D746D3">
              <w:rPr>
                <w:sz w:val="20"/>
                <w:szCs w:val="20"/>
              </w:rPr>
              <w:t>3 136 966 746,49</w:t>
            </w:r>
          </w:p>
        </w:tc>
      </w:tr>
      <w:tr w:rsidR="00D746D3" w:rsidRPr="00D746D3" w:rsidTr="00D746D3">
        <w:trPr>
          <w:trHeight w:val="264"/>
        </w:trPr>
        <w:tc>
          <w:tcPr>
            <w:tcW w:w="497" w:type="dxa"/>
            <w:tcBorders>
              <w:top w:val="nil"/>
              <w:left w:val="single" w:sz="4" w:space="0" w:color="000000"/>
              <w:bottom w:val="single" w:sz="4" w:space="0" w:color="000000"/>
              <w:right w:val="single" w:sz="4" w:space="0" w:color="000000"/>
            </w:tcBorders>
            <w:shd w:val="clear" w:color="000000" w:fill="EBECF3"/>
            <w:noWrap/>
            <w:vAlign w:val="bottom"/>
            <w:hideMark/>
          </w:tcPr>
          <w:p w:rsidR="00D746D3" w:rsidRPr="00D746D3" w:rsidRDefault="00D746D3" w:rsidP="00D746D3">
            <w:pPr>
              <w:rPr>
                <w:sz w:val="20"/>
                <w:szCs w:val="20"/>
              </w:rPr>
            </w:pPr>
            <w:r w:rsidRPr="00D746D3">
              <w:rPr>
                <w:sz w:val="20"/>
                <w:szCs w:val="20"/>
              </w:rPr>
              <w:t>3.7</w:t>
            </w:r>
          </w:p>
        </w:tc>
        <w:tc>
          <w:tcPr>
            <w:tcW w:w="3768" w:type="dxa"/>
            <w:tcBorders>
              <w:top w:val="nil"/>
              <w:left w:val="nil"/>
              <w:bottom w:val="single" w:sz="4" w:space="0" w:color="000000"/>
              <w:right w:val="single" w:sz="4" w:space="0" w:color="000000"/>
            </w:tcBorders>
            <w:shd w:val="clear" w:color="000000" w:fill="EBECF3"/>
            <w:noWrap/>
            <w:vAlign w:val="bottom"/>
            <w:hideMark/>
          </w:tcPr>
          <w:p w:rsidR="00D746D3" w:rsidRPr="00D746D3" w:rsidRDefault="00D746D3" w:rsidP="00D746D3">
            <w:pPr>
              <w:rPr>
                <w:sz w:val="20"/>
                <w:szCs w:val="20"/>
              </w:rPr>
            </w:pPr>
            <w:r w:rsidRPr="00D746D3">
              <w:rPr>
                <w:sz w:val="20"/>
                <w:szCs w:val="20"/>
              </w:rPr>
              <w:t>расчетам по предоставленным кредитам, займам (ссудам)</w:t>
            </w:r>
          </w:p>
        </w:tc>
        <w:tc>
          <w:tcPr>
            <w:tcW w:w="1228" w:type="dxa"/>
            <w:tcBorders>
              <w:top w:val="nil"/>
              <w:left w:val="nil"/>
              <w:bottom w:val="single" w:sz="4" w:space="0" w:color="000000"/>
              <w:right w:val="single" w:sz="4" w:space="0" w:color="000000"/>
            </w:tcBorders>
            <w:shd w:val="clear" w:color="000000" w:fill="EBECF3"/>
            <w:noWrap/>
            <w:vAlign w:val="bottom"/>
            <w:hideMark/>
          </w:tcPr>
          <w:p w:rsidR="00D746D3" w:rsidRPr="00D746D3" w:rsidRDefault="00D746D3" w:rsidP="00D746D3">
            <w:pPr>
              <w:jc w:val="center"/>
              <w:rPr>
                <w:sz w:val="20"/>
                <w:szCs w:val="20"/>
              </w:rPr>
            </w:pPr>
            <w:r w:rsidRPr="00D746D3">
              <w:rPr>
                <w:sz w:val="20"/>
                <w:szCs w:val="20"/>
              </w:rPr>
              <w:t>270</w:t>
            </w:r>
          </w:p>
        </w:tc>
        <w:tc>
          <w:tcPr>
            <w:tcW w:w="1355" w:type="dxa"/>
            <w:tcBorders>
              <w:top w:val="nil"/>
              <w:left w:val="nil"/>
              <w:bottom w:val="single" w:sz="4" w:space="0" w:color="000000"/>
              <w:right w:val="single" w:sz="4" w:space="0" w:color="000000"/>
            </w:tcBorders>
            <w:shd w:val="clear" w:color="000000" w:fill="EBECF3"/>
            <w:noWrap/>
            <w:vAlign w:val="bottom"/>
            <w:hideMark/>
          </w:tcPr>
          <w:p w:rsidR="00D746D3" w:rsidRPr="00D746D3" w:rsidRDefault="00D746D3" w:rsidP="00D746D3">
            <w:pPr>
              <w:jc w:val="center"/>
              <w:rPr>
                <w:sz w:val="20"/>
                <w:szCs w:val="20"/>
              </w:rPr>
            </w:pPr>
          </w:p>
        </w:tc>
        <w:tc>
          <w:tcPr>
            <w:tcW w:w="1739" w:type="dxa"/>
            <w:tcBorders>
              <w:top w:val="nil"/>
              <w:left w:val="nil"/>
              <w:bottom w:val="single" w:sz="4" w:space="0" w:color="000000"/>
              <w:right w:val="single" w:sz="4" w:space="0" w:color="000000"/>
            </w:tcBorders>
            <w:shd w:val="clear" w:color="000000" w:fill="F6FDFD"/>
            <w:noWrap/>
            <w:vAlign w:val="bottom"/>
            <w:hideMark/>
          </w:tcPr>
          <w:p w:rsidR="00D746D3" w:rsidRPr="00D746D3" w:rsidRDefault="00D746D3" w:rsidP="00D746D3">
            <w:pPr>
              <w:rPr>
                <w:sz w:val="20"/>
                <w:szCs w:val="20"/>
              </w:rPr>
            </w:pPr>
            <w:r w:rsidRPr="00D746D3">
              <w:rPr>
                <w:sz w:val="20"/>
                <w:szCs w:val="20"/>
              </w:rPr>
              <w:t> </w:t>
            </w:r>
          </w:p>
        </w:tc>
        <w:tc>
          <w:tcPr>
            <w:tcW w:w="1812" w:type="dxa"/>
            <w:tcBorders>
              <w:top w:val="nil"/>
              <w:left w:val="nil"/>
              <w:bottom w:val="single" w:sz="4" w:space="0" w:color="000000"/>
              <w:right w:val="single" w:sz="8" w:space="0" w:color="000000"/>
            </w:tcBorders>
            <w:shd w:val="clear" w:color="000000" w:fill="F6FDFD"/>
            <w:noWrap/>
            <w:vAlign w:val="bottom"/>
            <w:hideMark/>
          </w:tcPr>
          <w:p w:rsidR="00D746D3" w:rsidRPr="00D746D3" w:rsidRDefault="00D746D3" w:rsidP="00D746D3">
            <w:pPr>
              <w:rPr>
                <w:sz w:val="20"/>
                <w:szCs w:val="20"/>
              </w:rPr>
            </w:pPr>
            <w:r w:rsidRPr="00D746D3">
              <w:rPr>
                <w:sz w:val="20"/>
                <w:szCs w:val="20"/>
              </w:rPr>
              <w:t> </w:t>
            </w:r>
          </w:p>
        </w:tc>
      </w:tr>
      <w:tr w:rsidR="00D746D3" w:rsidRPr="00D746D3" w:rsidTr="00D746D3">
        <w:trPr>
          <w:trHeight w:val="264"/>
        </w:trPr>
        <w:tc>
          <w:tcPr>
            <w:tcW w:w="497" w:type="dxa"/>
            <w:tcBorders>
              <w:top w:val="nil"/>
              <w:left w:val="single" w:sz="4" w:space="0" w:color="000000"/>
              <w:bottom w:val="single" w:sz="4" w:space="0" w:color="000000"/>
              <w:right w:val="single" w:sz="4" w:space="0" w:color="000000"/>
            </w:tcBorders>
            <w:shd w:val="clear" w:color="000000" w:fill="EBECF3"/>
            <w:noWrap/>
            <w:vAlign w:val="bottom"/>
            <w:hideMark/>
          </w:tcPr>
          <w:p w:rsidR="00D746D3" w:rsidRPr="00D746D3" w:rsidRDefault="00D746D3" w:rsidP="00D746D3">
            <w:pPr>
              <w:rPr>
                <w:sz w:val="20"/>
                <w:szCs w:val="20"/>
              </w:rPr>
            </w:pPr>
            <w:r w:rsidRPr="00D746D3">
              <w:rPr>
                <w:sz w:val="20"/>
                <w:szCs w:val="20"/>
              </w:rPr>
              <w:t>4</w:t>
            </w:r>
          </w:p>
        </w:tc>
        <w:tc>
          <w:tcPr>
            <w:tcW w:w="3768" w:type="dxa"/>
            <w:tcBorders>
              <w:top w:val="nil"/>
              <w:left w:val="nil"/>
              <w:bottom w:val="single" w:sz="4" w:space="0" w:color="000000"/>
              <w:right w:val="single" w:sz="4" w:space="0" w:color="000000"/>
            </w:tcBorders>
            <w:shd w:val="clear" w:color="000000" w:fill="EBECF3"/>
            <w:noWrap/>
            <w:vAlign w:val="bottom"/>
            <w:hideMark/>
          </w:tcPr>
          <w:p w:rsidR="00D746D3" w:rsidRPr="00D746D3" w:rsidRDefault="00D746D3" w:rsidP="00D746D3">
            <w:pPr>
              <w:rPr>
                <w:sz w:val="20"/>
                <w:szCs w:val="20"/>
              </w:rPr>
            </w:pPr>
            <w:r w:rsidRPr="00D746D3">
              <w:rPr>
                <w:sz w:val="20"/>
                <w:szCs w:val="20"/>
              </w:rPr>
              <w:t>общая величина обязательств на конец периода, а также показатели по следующим обязательствам:</w:t>
            </w:r>
          </w:p>
        </w:tc>
        <w:tc>
          <w:tcPr>
            <w:tcW w:w="1228" w:type="dxa"/>
            <w:tcBorders>
              <w:top w:val="nil"/>
              <w:left w:val="nil"/>
              <w:bottom w:val="single" w:sz="4" w:space="0" w:color="000000"/>
              <w:right w:val="single" w:sz="4" w:space="0" w:color="000000"/>
            </w:tcBorders>
            <w:shd w:val="clear" w:color="000000" w:fill="EBECF3"/>
            <w:noWrap/>
            <w:vAlign w:val="bottom"/>
            <w:hideMark/>
          </w:tcPr>
          <w:p w:rsidR="00D746D3" w:rsidRPr="00D746D3" w:rsidRDefault="00D746D3" w:rsidP="00D746D3">
            <w:pPr>
              <w:jc w:val="center"/>
              <w:rPr>
                <w:sz w:val="20"/>
                <w:szCs w:val="20"/>
              </w:rPr>
            </w:pPr>
            <w:r w:rsidRPr="00D746D3">
              <w:rPr>
                <w:sz w:val="20"/>
                <w:szCs w:val="20"/>
              </w:rPr>
              <w:t>550</w:t>
            </w:r>
          </w:p>
        </w:tc>
        <w:tc>
          <w:tcPr>
            <w:tcW w:w="1355" w:type="dxa"/>
            <w:tcBorders>
              <w:top w:val="nil"/>
              <w:left w:val="nil"/>
              <w:bottom w:val="single" w:sz="4" w:space="0" w:color="000000"/>
              <w:right w:val="single" w:sz="4" w:space="0" w:color="000000"/>
            </w:tcBorders>
            <w:shd w:val="clear" w:color="000000" w:fill="EBECF3"/>
            <w:noWrap/>
            <w:vAlign w:val="bottom"/>
            <w:hideMark/>
          </w:tcPr>
          <w:p w:rsidR="00D746D3" w:rsidRPr="00D746D3" w:rsidRDefault="00D746D3" w:rsidP="00D746D3">
            <w:pPr>
              <w:jc w:val="center"/>
              <w:rPr>
                <w:sz w:val="20"/>
                <w:szCs w:val="20"/>
              </w:rPr>
            </w:pPr>
          </w:p>
        </w:tc>
        <w:tc>
          <w:tcPr>
            <w:tcW w:w="1739" w:type="dxa"/>
            <w:tcBorders>
              <w:top w:val="nil"/>
              <w:left w:val="nil"/>
              <w:bottom w:val="single" w:sz="4" w:space="0" w:color="000000"/>
              <w:right w:val="single" w:sz="4" w:space="0" w:color="000000"/>
            </w:tcBorders>
            <w:shd w:val="clear" w:color="000000" w:fill="F6FDFD"/>
            <w:noWrap/>
            <w:vAlign w:val="bottom"/>
            <w:hideMark/>
          </w:tcPr>
          <w:p w:rsidR="00D746D3" w:rsidRPr="00D746D3" w:rsidRDefault="00D746D3" w:rsidP="00D746D3">
            <w:pPr>
              <w:jc w:val="right"/>
              <w:rPr>
                <w:sz w:val="20"/>
                <w:szCs w:val="20"/>
              </w:rPr>
            </w:pPr>
            <w:r w:rsidRPr="00D746D3">
              <w:rPr>
                <w:sz w:val="20"/>
                <w:szCs w:val="20"/>
              </w:rPr>
              <w:t>4 815 900 714,42</w:t>
            </w:r>
          </w:p>
        </w:tc>
        <w:tc>
          <w:tcPr>
            <w:tcW w:w="1812" w:type="dxa"/>
            <w:tcBorders>
              <w:top w:val="nil"/>
              <w:left w:val="nil"/>
              <w:bottom w:val="single" w:sz="4" w:space="0" w:color="000000"/>
              <w:right w:val="single" w:sz="8" w:space="0" w:color="000000"/>
            </w:tcBorders>
            <w:shd w:val="clear" w:color="000000" w:fill="F6FDFD"/>
            <w:noWrap/>
            <w:vAlign w:val="bottom"/>
            <w:hideMark/>
          </w:tcPr>
          <w:p w:rsidR="00D746D3" w:rsidRPr="00D746D3" w:rsidRDefault="00D746D3" w:rsidP="00D746D3">
            <w:pPr>
              <w:jc w:val="right"/>
              <w:rPr>
                <w:sz w:val="20"/>
                <w:szCs w:val="20"/>
              </w:rPr>
            </w:pPr>
            <w:r w:rsidRPr="00D746D3">
              <w:rPr>
                <w:sz w:val="20"/>
                <w:szCs w:val="20"/>
              </w:rPr>
              <w:t>3 138 037 916,63</w:t>
            </w:r>
          </w:p>
        </w:tc>
      </w:tr>
      <w:tr w:rsidR="00D746D3" w:rsidRPr="00D746D3" w:rsidTr="00D746D3">
        <w:trPr>
          <w:trHeight w:val="264"/>
        </w:trPr>
        <w:tc>
          <w:tcPr>
            <w:tcW w:w="497" w:type="dxa"/>
            <w:tcBorders>
              <w:top w:val="nil"/>
              <w:left w:val="single" w:sz="4" w:space="0" w:color="000000"/>
              <w:bottom w:val="single" w:sz="4" w:space="0" w:color="000000"/>
              <w:right w:val="single" w:sz="4" w:space="0" w:color="000000"/>
            </w:tcBorders>
            <w:shd w:val="clear" w:color="000000" w:fill="EBECF3"/>
            <w:noWrap/>
            <w:vAlign w:val="bottom"/>
            <w:hideMark/>
          </w:tcPr>
          <w:p w:rsidR="00D746D3" w:rsidRPr="00D746D3" w:rsidRDefault="00D746D3" w:rsidP="00D746D3">
            <w:pPr>
              <w:rPr>
                <w:sz w:val="20"/>
                <w:szCs w:val="20"/>
              </w:rPr>
            </w:pPr>
            <w:r w:rsidRPr="00D746D3">
              <w:rPr>
                <w:sz w:val="20"/>
                <w:szCs w:val="20"/>
              </w:rPr>
              <w:t>4.1</w:t>
            </w:r>
          </w:p>
        </w:tc>
        <w:tc>
          <w:tcPr>
            <w:tcW w:w="3768" w:type="dxa"/>
            <w:tcBorders>
              <w:top w:val="nil"/>
              <w:left w:val="nil"/>
              <w:bottom w:val="single" w:sz="4" w:space="0" w:color="000000"/>
              <w:right w:val="single" w:sz="4" w:space="0" w:color="000000"/>
            </w:tcBorders>
            <w:shd w:val="clear" w:color="000000" w:fill="EBECF3"/>
            <w:noWrap/>
            <w:vAlign w:val="bottom"/>
            <w:hideMark/>
          </w:tcPr>
          <w:p w:rsidR="00D746D3" w:rsidRPr="00D746D3" w:rsidRDefault="00D746D3" w:rsidP="00D746D3">
            <w:pPr>
              <w:rPr>
                <w:sz w:val="20"/>
                <w:szCs w:val="20"/>
              </w:rPr>
            </w:pPr>
            <w:r w:rsidRPr="00D746D3">
              <w:rPr>
                <w:sz w:val="20"/>
                <w:szCs w:val="20"/>
              </w:rPr>
              <w:t>расчетам с кредиторами по долговым обязательствам</w:t>
            </w:r>
          </w:p>
        </w:tc>
        <w:tc>
          <w:tcPr>
            <w:tcW w:w="1228" w:type="dxa"/>
            <w:tcBorders>
              <w:top w:val="nil"/>
              <w:left w:val="nil"/>
              <w:bottom w:val="single" w:sz="4" w:space="0" w:color="000000"/>
              <w:right w:val="single" w:sz="4" w:space="0" w:color="000000"/>
            </w:tcBorders>
            <w:shd w:val="clear" w:color="000000" w:fill="EBECF3"/>
            <w:noWrap/>
            <w:vAlign w:val="bottom"/>
            <w:hideMark/>
          </w:tcPr>
          <w:p w:rsidR="00D746D3" w:rsidRPr="00D746D3" w:rsidRDefault="00D746D3" w:rsidP="00D746D3">
            <w:pPr>
              <w:jc w:val="center"/>
              <w:rPr>
                <w:sz w:val="20"/>
                <w:szCs w:val="20"/>
              </w:rPr>
            </w:pPr>
            <w:r w:rsidRPr="00D746D3">
              <w:rPr>
                <w:sz w:val="20"/>
                <w:szCs w:val="20"/>
              </w:rPr>
              <w:t>400</w:t>
            </w:r>
          </w:p>
        </w:tc>
        <w:tc>
          <w:tcPr>
            <w:tcW w:w="1355" w:type="dxa"/>
            <w:tcBorders>
              <w:top w:val="nil"/>
              <w:left w:val="nil"/>
              <w:bottom w:val="single" w:sz="4" w:space="0" w:color="000000"/>
              <w:right w:val="single" w:sz="4" w:space="0" w:color="000000"/>
            </w:tcBorders>
            <w:shd w:val="clear" w:color="000000" w:fill="EBECF3"/>
            <w:noWrap/>
            <w:vAlign w:val="bottom"/>
            <w:hideMark/>
          </w:tcPr>
          <w:p w:rsidR="00D746D3" w:rsidRPr="00D746D3" w:rsidRDefault="00D746D3" w:rsidP="00D746D3">
            <w:pPr>
              <w:jc w:val="center"/>
              <w:rPr>
                <w:sz w:val="20"/>
                <w:szCs w:val="20"/>
              </w:rPr>
            </w:pPr>
          </w:p>
        </w:tc>
        <w:tc>
          <w:tcPr>
            <w:tcW w:w="1739" w:type="dxa"/>
            <w:tcBorders>
              <w:top w:val="nil"/>
              <w:left w:val="nil"/>
              <w:bottom w:val="single" w:sz="4" w:space="0" w:color="000000"/>
              <w:right w:val="single" w:sz="4" w:space="0" w:color="000000"/>
            </w:tcBorders>
            <w:shd w:val="clear" w:color="000000" w:fill="F6FDFD"/>
            <w:noWrap/>
            <w:vAlign w:val="bottom"/>
            <w:hideMark/>
          </w:tcPr>
          <w:p w:rsidR="00D746D3" w:rsidRPr="00D746D3" w:rsidRDefault="00D746D3" w:rsidP="00D746D3">
            <w:pPr>
              <w:rPr>
                <w:sz w:val="20"/>
                <w:szCs w:val="20"/>
              </w:rPr>
            </w:pPr>
            <w:r w:rsidRPr="00D746D3">
              <w:rPr>
                <w:sz w:val="20"/>
                <w:szCs w:val="20"/>
              </w:rPr>
              <w:t> </w:t>
            </w:r>
          </w:p>
        </w:tc>
        <w:tc>
          <w:tcPr>
            <w:tcW w:w="1812" w:type="dxa"/>
            <w:tcBorders>
              <w:top w:val="nil"/>
              <w:left w:val="nil"/>
              <w:bottom w:val="single" w:sz="4" w:space="0" w:color="000000"/>
              <w:right w:val="single" w:sz="8" w:space="0" w:color="000000"/>
            </w:tcBorders>
            <w:shd w:val="clear" w:color="000000" w:fill="F6FDFD"/>
            <w:noWrap/>
            <w:vAlign w:val="bottom"/>
            <w:hideMark/>
          </w:tcPr>
          <w:p w:rsidR="00D746D3" w:rsidRPr="00D746D3" w:rsidRDefault="00D746D3" w:rsidP="00D746D3">
            <w:pPr>
              <w:rPr>
                <w:sz w:val="20"/>
                <w:szCs w:val="20"/>
              </w:rPr>
            </w:pPr>
            <w:r w:rsidRPr="00D746D3">
              <w:rPr>
                <w:sz w:val="20"/>
                <w:szCs w:val="20"/>
              </w:rPr>
              <w:t> </w:t>
            </w:r>
          </w:p>
        </w:tc>
      </w:tr>
      <w:tr w:rsidR="00D746D3" w:rsidRPr="00D746D3" w:rsidTr="00D746D3">
        <w:trPr>
          <w:trHeight w:val="264"/>
        </w:trPr>
        <w:tc>
          <w:tcPr>
            <w:tcW w:w="497" w:type="dxa"/>
            <w:tcBorders>
              <w:top w:val="nil"/>
              <w:left w:val="single" w:sz="4" w:space="0" w:color="000000"/>
              <w:bottom w:val="single" w:sz="4" w:space="0" w:color="000000"/>
              <w:right w:val="single" w:sz="4" w:space="0" w:color="000000"/>
            </w:tcBorders>
            <w:shd w:val="clear" w:color="000000" w:fill="EBECF3"/>
            <w:noWrap/>
            <w:vAlign w:val="bottom"/>
            <w:hideMark/>
          </w:tcPr>
          <w:p w:rsidR="00D746D3" w:rsidRPr="00D746D3" w:rsidRDefault="00D746D3" w:rsidP="00D746D3">
            <w:pPr>
              <w:rPr>
                <w:sz w:val="20"/>
                <w:szCs w:val="20"/>
              </w:rPr>
            </w:pPr>
            <w:r w:rsidRPr="00D746D3">
              <w:rPr>
                <w:sz w:val="20"/>
                <w:szCs w:val="20"/>
              </w:rPr>
              <w:t>4.2</w:t>
            </w:r>
          </w:p>
        </w:tc>
        <w:tc>
          <w:tcPr>
            <w:tcW w:w="3768" w:type="dxa"/>
            <w:tcBorders>
              <w:top w:val="nil"/>
              <w:left w:val="nil"/>
              <w:bottom w:val="single" w:sz="4" w:space="0" w:color="000000"/>
              <w:right w:val="single" w:sz="4" w:space="0" w:color="000000"/>
            </w:tcBorders>
            <w:shd w:val="clear" w:color="000000" w:fill="EBECF3"/>
            <w:noWrap/>
            <w:vAlign w:val="bottom"/>
            <w:hideMark/>
          </w:tcPr>
          <w:p w:rsidR="00D746D3" w:rsidRPr="00D746D3" w:rsidRDefault="00D746D3" w:rsidP="00D746D3">
            <w:pPr>
              <w:rPr>
                <w:sz w:val="20"/>
                <w:szCs w:val="20"/>
              </w:rPr>
            </w:pPr>
            <w:r w:rsidRPr="00D746D3">
              <w:rPr>
                <w:sz w:val="20"/>
                <w:szCs w:val="20"/>
              </w:rPr>
              <w:t>прочим расчетам с кредиторами</w:t>
            </w:r>
          </w:p>
        </w:tc>
        <w:tc>
          <w:tcPr>
            <w:tcW w:w="1228" w:type="dxa"/>
            <w:tcBorders>
              <w:top w:val="nil"/>
              <w:left w:val="nil"/>
              <w:bottom w:val="single" w:sz="4" w:space="0" w:color="000000"/>
              <w:right w:val="single" w:sz="4" w:space="0" w:color="000000"/>
            </w:tcBorders>
            <w:shd w:val="clear" w:color="000000" w:fill="EBECF3"/>
            <w:noWrap/>
            <w:vAlign w:val="bottom"/>
            <w:hideMark/>
          </w:tcPr>
          <w:p w:rsidR="00D746D3" w:rsidRPr="00D746D3" w:rsidRDefault="00D746D3" w:rsidP="00D746D3">
            <w:pPr>
              <w:jc w:val="center"/>
              <w:rPr>
                <w:sz w:val="20"/>
                <w:szCs w:val="20"/>
              </w:rPr>
            </w:pPr>
            <w:r w:rsidRPr="00D746D3">
              <w:rPr>
                <w:sz w:val="20"/>
                <w:szCs w:val="20"/>
              </w:rPr>
              <w:t>410, 430, 470</w:t>
            </w:r>
          </w:p>
        </w:tc>
        <w:tc>
          <w:tcPr>
            <w:tcW w:w="1355" w:type="dxa"/>
            <w:tcBorders>
              <w:top w:val="nil"/>
              <w:left w:val="nil"/>
              <w:bottom w:val="single" w:sz="4" w:space="0" w:color="000000"/>
              <w:right w:val="single" w:sz="4" w:space="0" w:color="000000"/>
            </w:tcBorders>
            <w:shd w:val="clear" w:color="000000" w:fill="EBECF3"/>
            <w:noWrap/>
            <w:vAlign w:val="bottom"/>
            <w:hideMark/>
          </w:tcPr>
          <w:p w:rsidR="00D746D3" w:rsidRPr="00D746D3" w:rsidRDefault="00D746D3" w:rsidP="00D746D3">
            <w:pPr>
              <w:jc w:val="center"/>
              <w:rPr>
                <w:sz w:val="20"/>
                <w:szCs w:val="20"/>
              </w:rPr>
            </w:pPr>
          </w:p>
        </w:tc>
        <w:tc>
          <w:tcPr>
            <w:tcW w:w="1739" w:type="dxa"/>
            <w:tcBorders>
              <w:top w:val="nil"/>
              <w:left w:val="nil"/>
              <w:bottom w:val="single" w:sz="4" w:space="0" w:color="000000"/>
              <w:right w:val="single" w:sz="4" w:space="0" w:color="000000"/>
            </w:tcBorders>
            <w:shd w:val="clear" w:color="000000" w:fill="F6FDFD"/>
            <w:noWrap/>
            <w:vAlign w:val="bottom"/>
            <w:hideMark/>
          </w:tcPr>
          <w:p w:rsidR="00D746D3" w:rsidRPr="00D746D3" w:rsidRDefault="00D746D3" w:rsidP="00D746D3">
            <w:pPr>
              <w:jc w:val="right"/>
              <w:rPr>
                <w:sz w:val="20"/>
                <w:szCs w:val="20"/>
              </w:rPr>
            </w:pPr>
            <w:r w:rsidRPr="00D746D3">
              <w:rPr>
                <w:sz w:val="20"/>
                <w:szCs w:val="20"/>
              </w:rPr>
              <w:t>301 602,37</w:t>
            </w:r>
          </w:p>
        </w:tc>
        <w:tc>
          <w:tcPr>
            <w:tcW w:w="1812" w:type="dxa"/>
            <w:tcBorders>
              <w:top w:val="nil"/>
              <w:left w:val="nil"/>
              <w:bottom w:val="single" w:sz="4" w:space="0" w:color="000000"/>
              <w:right w:val="single" w:sz="8" w:space="0" w:color="000000"/>
            </w:tcBorders>
            <w:shd w:val="clear" w:color="000000" w:fill="F6FDFD"/>
            <w:noWrap/>
            <w:vAlign w:val="bottom"/>
            <w:hideMark/>
          </w:tcPr>
          <w:p w:rsidR="00D746D3" w:rsidRPr="00D746D3" w:rsidRDefault="00D746D3" w:rsidP="00D746D3">
            <w:pPr>
              <w:jc w:val="right"/>
              <w:rPr>
                <w:sz w:val="20"/>
                <w:szCs w:val="20"/>
              </w:rPr>
            </w:pPr>
            <w:r w:rsidRPr="00D746D3">
              <w:rPr>
                <w:sz w:val="20"/>
                <w:szCs w:val="20"/>
              </w:rPr>
              <w:t>3 210,12</w:t>
            </w:r>
          </w:p>
        </w:tc>
      </w:tr>
      <w:tr w:rsidR="00D746D3" w:rsidRPr="00D746D3" w:rsidTr="00D746D3">
        <w:trPr>
          <w:trHeight w:val="276"/>
        </w:trPr>
        <w:tc>
          <w:tcPr>
            <w:tcW w:w="497" w:type="dxa"/>
            <w:tcBorders>
              <w:top w:val="nil"/>
              <w:left w:val="single" w:sz="4" w:space="0" w:color="000000"/>
              <w:bottom w:val="single" w:sz="8" w:space="0" w:color="000000"/>
              <w:right w:val="single" w:sz="4" w:space="0" w:color="000000"/>
            </w:tcBorders>
            <w:shd w:val="clear" w:color="000000" w:fill="EBECF3"/>
            <w:noWrap/>
            <w:vAlign w:val="bottom"/>
            <w:hideMark/>
          </w:tcPr>
          <w:p w:rsidR="00D746D3" w:rsidRPr="00D746D3" w:rsidRDefault="00D746D3" w:rsidP="00D746D3">
            <w:pPr>
              <w:rPr>
                <w:sz w:val="20"/>
                <w:szCs w:val="20"/>
              </w:rPr>
            </w:pPr>
            <w:r w:rsidRPr="00D746D3">
              <w:rPr>
                <w:sz w:val="20"/>
                <w:szCs w:val="20"/>
              </w:rPr>
              <w:t>4.3</w:t>
            </w:r>
          </w:p>
        </w:tc>
        <w:tc>
          <w:tcPr>
            <w:tcW w:w="3768" w:type="dxa"/>
            <w:tcBorders>
              <w:top w:val="nil"/>
              <w:left w:val="nil"/>
              <w:bottom w:val="single" w:sz="8" w:space="0" w:color="000000"/>
              <w:right w:val="single" w:sz="4" w:space="0" w:color="000000"/>
            </w:tcBorders>
            <w:shd w:val="clear" w:color="000000" w:fill="EBECF3"/>
            <w:noWrap/>
            <w:vAlign w:val="bottom"/>
            <w:hideMark/>
          </w:tcPr>
          <w:p w:rsidR="00D746D3" w:rsidRPr="00D746D3" w:rsidRDefault="00D746D3" w:rsidP="00D746D3">
            <w:pPr>
              <w:rPr>
                <w:sz w:val="20"/>
                <w:szCs w:val="20"/>
              </w:rPr>
            </w:pPr>
            <w:r w:rsidRPr="00D746D3">
              <w:rPr>
                <w:sz w:val="20"/>
                <w:szCs w:val="20"/>
              </w:rPr>
              <w:t>расчетам по платежам в бюджеты</w:t>
            </w:r>
          </w:p>
        </w:tc>
        <w:tc>
          <w:tcPr>
            <w:tcW w:w="1228" w:type="dxa"/>
            <w:tcBorders>
              <w:top w:val="nil"/>
              <w:left w:val="nil"/>
              <w:bottom w:val="single" w:sz="8" w:space="0" w:color="000000"/>
              <w:right w:val="single" w:sz="4" w:space="0" w:color="000000"/>
            </w:tcBorders>
            <w:shd w:val="clear" w:color="000000" w:fill="EBECF3"/>
            <w:noWrap/>
            <w:vAlign w:val="bottom"/>
            <w:hideMark/>
          </w:tcPr>
          <w:p w:rsidR="00D746D3" w:rsidRPr="00D746D3" w:rsidRDefault="00D746D3" w:rsidP="00D746D3">
            <w:pPr>
              <w:jc w:val="center"/>
              <w:rPr>
                <w:sz w:val="20"/>
                <w:szCs w:val="20"/>
              </w:rPr>
            </w:pPr>
            <w:r w:rsidRPr="00D746D3">
              <w:rPr>
                <w:sz w:val="20"/>
                <w:szCs w:val="20"/>
              </w:rPr>
              <w:t>420</w:t>
            </w:r>
          </w:p>
        </w:tc>
        <w:tc>
          <w:tcPr>
            <w:tcW w:w="1355" w:type="dxa"/>
            <w:tcBorders>
              <w:top w:val="nil"/>
              <w:left w:val="nil"/>
              <w:bottom w:val="single" w:sz="8" w:space="0" w:color="000000"/>
              <w:right w:val="single" w:sz="4" w:space="0" w:color="000000"/>
            </w:tcBorders>
            <w:shd w:val="clear" w:color="000000" w:fill="EBECF3"/>
            <w:noWrap/>
            <w:vAlign w:val="bottom"/>
            <w:hideMark/>
          </w:tcPr>
          <w:p w:rsidR="00D746D3" w:rsidRPr="00D746D3" w:rsidRDefault="00D746D3" w:rsidP="00D746D3">
            <w:pPr>
              <w:jc w:val="center"/>
              <w:rPr>
                <w:sz w:val="20"/>
                <w:szCs w:val="20"/>
              </w:rPr>
            </w:pPr>
          </w:p>
        </w:tc>
        <w:tc>
          <w:tcPr>
            <w:tcW w:w="1739" w:type="dxa"/>
            <w:tcBorders>
              <w:top w:val="nil"/>
              <w:left w:val="nil"/>
              <w:bottom w:val="single" w:sz="8" w:space="0" w:color="000000"/>
              <w:right w:val="single" w:sz="4" w:space="0" w:color="000000"/>
            </w:tcBorders>
            <w:shd w:val="clear" w:color="000000" w:fill="F6FDFD"/>
            <w:noWrap/>
            <w:vAlign w:val="bottom"/>
            <w:hideMark/>
          </w:tcPr>
          <w:p w:rsidR="00D746D3" w:rsidRPr="00D746D3" w:rsidRDefault="00D746D3" w:rsidP="00D746D3">
            <w:pPr>
              <w:jc w:val="right"/>
              <w:rPr>
                <w:sz w:val="20"/>
                <w:szCs w:val="20"/>
              </w:rPr>
            </w:pPr>
            <w:r w:rsidRPr="00D746D3">
              <w:rPr>
                <w:sz w:val="20"/>
                <w:szCs w:val="20"/>
              </w:rPr>
              <w:t>1 073 199,78</w:t>
            </w:r>
          </w:p>
        </w:tc>
        <w:tc>
          <w:tcPr>
            <w:tcW w:w="1812" w:type="dxa"/>
            <w:tcBorders>
              <w:top w:val="nil"/>
              <w:left w:val="nil"/>
              <w:bottom w:val="single" w:sz="8" w:space="0" w:color="000000"/>
              <w:right w:val="single" w:sz="8" w:space="0" w:color="000000"/>
            </w:tcBorders>
            <w:shd w:val="clear" w:color="000000" w:fill="F6FDFD"/>
            <w:noWrap/>
            <w:vAlign w:val="bottom"/>
            <w:hideMark/>
          </w:tcPr>
          <w:p w:rsidR="00D746D3" w:rsidRPr="00D746D3" w:rsidRDefault="00D746D3" w:rsidP="00D746D3">
            <w:pPr>
              <w:jc w:val="right"/>
              <w:rPr>
                <w:sz w:val="20"/>
                <w:szCs w:val="20"/>
              </w:rPr>
            </w:pPr>
            <w:r w:rsidRPr="00D746D3">
              <w:rPr>
                <w:sz w:val="20"/>
                <w:szCs w:val="20"/>
              </w:rPr>
              <w:t>1 023 816,61</w:t>
            </w:r>
          </w:p>
        </w:tc>
      </w:tr>
    </w:tbl>
    <w:p w:rsidR="00D746D3" w:rsidRDefault="00D746D3" w:rsidP="00D746D3">
      <w:pPr>
        <w:ind w:left="2124" w:firstLine="708"/>
        <w:rPr>
          <w:b/>
          <w:sz w:val="28"/>
          <w:szCs w:val="28"/>
        </w:rPr>
      </w:pPr>
    </w:p>
    <w:p w:rsidR="00AA004F" w:rsidRPr="00A86305" w:rsidRDefault="004B1B1E" w:rsidP="00D746D3">
      <w:pPr>
        <w:ind w:left="2124" w:firstLine="708"/>
        <w:rPr>
          <w:b/>
          <w:sz w:val="28"/>
          <w:szCs w:val="28"/>
        </w:rPr>
      </w:pPr>
      <w:r w:rsidRPr="00A86305">
        <w:rPr>
          <w:b/>
          <w:sz w:val="28"/>
          <w:szCs w:val="28"/>
        </w:rPr>
        <w:t>Раздел 5 «Прочие вопросы деятельности»</w:t>
      </w:r>
    </w:p>
    <w:p w:rsidR="00843728" w:rsidRDefault="00843728" w:rsidP="00AA004F">
      <w:pPr>
        <w:ind w:left="360"/>
        <w:rPr>
          <w:b/>
          <w:sz w:val="28"/>
          <w:szCs w:val="28"/>
        </w:rPr>
      </w:pPr>
    </w:p>
    <w:p w:rsidR="00501B50" w:rsidRDefault="00843728" w:rsidP="00AA004F">
      <w:pPr>
        <w:ind w:left="360"/>
        <w:rPr>
          <w:b/>
          <w:sz w:val="28"/>
          <w:szCs w:val="28"/>
        </w:rPr>
      </w:pPr>
      <w:r>
        <w:rPr>
          <w:b/>
          <w:sz w:val="28"/>
          <w:szCs w:val="28"/>
        </w:rPr>
        <w:tab/>
      </w:r>
      <w:r>
        <w:rPr>
          <w:b/>
          <w:sz w:val="28"/>
          <w:szCs w:val="28"/>
        </w:rPr>
        <w:tab/>
      </w:r>
      <w:r w:rsidR="00501B50" w:rsidRPr="00A86305">
        <w:rPr>
          <w:b/>
          <w:sz w:val="28"/>
          <w:szCs w:val="28"/>
        </w:rPr>
        <w:t>Таблица №</w:t>
      </w:r>
      <w:r w:rsidR="00CC2262" w:rsidRPr="00A86305">
        <w:rPr>
          <w:b/>
          <w:sz w:val="28"/>
          <w:szCs w:val="28"/>
        </w:rPr>
        <w:t>6  «Сведения о проведен</w:t>
      </w:r>
      <w:r w:rsidR="007C566D" w:rsidRPr="00A86305">
        <w:rPr>
          <w:b/>
          <w:sz w:val="28"/>
          <w:szCs w:val="28"/>
        </w:rPr>
        <w:t>ии</w:t>
      </w:r>
      <w:r w:rsidR="00501B50" w:rsidRPr="00A86305">
        <w:rPr>
          <w:b/>
          <w:sz w:val="28"/>
          <w:szCs w:val="28"/>
        </w:rPr>
        <w:t xml:space="preserve"> инвентаризации»</w:t>
      </w:r>
    </w:p>
    <w:p w:rsidR="00843728" w:rsidRPr="00A86305" w:rsidRDefault="00843728" w:rsidP="00AA004F">
      <w:pPr>
        <w:ind w:left="360"/>
        <w:rPr>
          <w:b/>
          <w:sz w:val="28"/>
          <w:szCs w:val="28"/>
        </w:rPr>
      </w:pPr>
    </w:p>
    <w:p w:rsidR="00501B50" w:rsidRPr="00843728" w:rsidRDefault="004F52B9" w:rsidP="00843728">
      <w:pPr>
        <w:ind w:firstLine="709"/>
        <w:jc w:val="both"/>
      </w:pPr>
      <w:r w:rsidRPr="00843728">
        <w:t>Согласно прик</w:t>
      </w:r>
      <w:r w:rsidR="00872519" w:rsidRPr="00843728">
        <w:t>аз</w:t>
      </w:r>
      <w:r w:rsidR="00356ED7" w:rsidRPr="00843728">
        <w:t>у</w:t>
      </w:r>
      <w:r w:rsidR="00872519" w:rsidRPr="00843728">
        <w:t xml:space="preserve"> фина</w:t>
      </w:r>
      <w:r w:rsidR="007909BF" w:rsidRPr="00843728">
        <w:t xml:space="preserve">нсового управления от </w:t>
      </w:r>
      <w:r w:rsidR="00261D28" w:rsidRPr="00843728">
        <w:t>18</w:t>
      </w:r>
      <w:r w:rsidR="007909BF" w:rsidRPr="00843728">
        <w:t>.1</w:t>
      </w:r>
      <w:r w:rsidR="00DD5EA6" w:rsidRPr="00843728">
        <w:t>0</w:t>
      </w:r>
      <w:r w:rsidR="007909BF" w:rsidRPr="00843728">
        <w:t>.202</w:t>
      </w:r>
      <w:r w:rsidR="00261D28" w:rsidRPr="00843728">
        <w:t>2</w:t>
      </w:r>
      <w:r w:rsidR="001C00F7" w:rsidRPr="00843728">
        <w:t xml:space="preserve"> года № </w:t>
      </w:r>
      <w:r w:rsidR="00261D28" w:rsidRPr="00843728">
        <w:t>32</w:t>
      </w:r>
      <w:r w:rsidR="00A03EDC" w:rsidRPr="00843728">
        <w:t xml:space="preserve"> о/д </w:t>
      </w:r>
      <w:r w:rsidR="002459E2" w:rsidRPr="00843728">
        <w:t>«О проведении инвентаризации»</w:t>
      </w:r>
      <w:r w:rsidR="00A03EDC" w:rsidRPr="00843728">
        <w:t xml:space="preserve">проведена годовая инвентаризация </w:t>
      </w:r>
      <w:r w:rsidR="00872519" w:rsidRPr="00843728">
        <w:t>активов и</w:t>
      </w:r>
      <w:r w:rsidR="007909BF" w:rsidRPr="00843728">
        <w:t xml:space="preserve"> обязательств </w:t>
      </w:r>
      <w:r w:rsidR="00626DF9" w:rsidRPr="00843728">
        <w:t>-</w:t>
      </w:r>
      <w:r w:rsidR="00BD29E6" w:rsidRPr="00843728">
        <w:t xml:space="preserve"> излишек и недостач не выявлено</w:t>
      </w:r>
      <w:r w:rsidR="007909BF" w:rsidRPr="00843728">
        <w:t xml:space="preserve">. </w:t>
      </w:r>
    </w:p>
    <w:p w:rsidR="00164DF6" w:rsidRPr="007940AA" w:rsidRDefault="00164DF6" w:rsidP="00164DF6">
      <w:pPr>
        <w:pStyle w:val="af"/>
        <w:shd w:val="clear" w:color="auto" w:fill="FFFFFF"/>
        <w:spacing w:before="0" w:beforeAutospacing="0" w:after="0" w:afterAutospacing="0"/>
        <w:ind w:firstLine="709"/>
        <w:jc w:val="both"/>
        <w:rPr>
          <w:color w:val="000000"/>
        </w:rPr>
      </w:pPr>
      <w:r w:rsidRPr="007940AA">
        <w:rPr>
          <w:color w:val="000000"/>
        </w:rPr>
        <w:t>Учреждение использует в работе следующие программные продукты:</w:t>
      </w:r>
    </w:p>
    <w:p w:rsidR="00164DF6" w:rsidRPr="007940AA" w:rsidRDefault="00164DF6" w:rsidP="00164DF6">
      <w:pPr>
        <w:pStyle w:val="af"/>
        <w:shd w:val="clear" w:color="auto" w:fill="FFFFFF"/>
        <w:spacing w:before="0" w:beforeAutospacing="0" w:after="0" w:afterAutospacing="0"/>
        <w:ind w:firstLine="709"/>
        <w:jc w:val="both"/>
        <w:rPr>
          <w:color w:val="000000"/>
        </w:rPr>
      </w:pPr>
    </w:p>
    <w:p w:rsidR="00164DF6" w:rsidRPr="007940AA" w:rsidRDefault="00164DF6" w:rsidP="00164DF6">
      <w:pPr>
        <w:pStyle w:val="af"/>
        <w:shd w:val="clear" w:color="auto" w:fill="FFFFFF"/>
        <w:spacing w:before="0" w:beforeAutospacing="0" w:after="0" w:afterAutospacing="0"/>
        <w:ind w:firstLine="709"/>
        <w:jc w:val="both"/>
        <w:rPr>
          <w:color w:val="000000"/>
        </w:rPr>
      </w:pPr>
      <w:r w:rsidRPr="007940AA">
        <w:rPr>
          <w:color w:val="000000"/>
        </w:rPr>
        <w:t xml:space="preserve">- </w:t>
      </w:r>
      <w:r w:rsidRPr="007940AA">
        <w:rPr>
          <w:b/>
          <w:color w:val="000000"/>
        </w:rPr>
        <w:t>ЕЦИС</w:t>
      </w:r>
      <w:r w:rsidRPr="007940AA">
        <w:rPr>
          <w:color w:val="000000"/>
        </w:rPr>
        <w:t>– ведение бюджетного</w:t>
      </w:r>
      <w:r w:rsidR="00EF6AE4">
        <w:rPr>
          <w:color w:val="000000"/>
        </w:rPr>
        <w:t xml:space="preserve"> (бухгалтерского)</w:t>
      </w:r>
      <w:r w:rsidRPr="007940AA">
        <w:rPr>
          <w:color w:val="000000"/>
        </w:rPr>
        <w:t xml:space="preserve"> и налогового учёта;</w:t>
      </w:r>
    </w:p>
    <w:p w:rsidR="00164DF6" w:rsidRPr="007940AA" w:rsidRDefault="00164DF6" w:rsidP="00164DF6">
      <w:pPr>
        <w:pStyle w:val="af"/>
        <w:shd w:val="clear" w:color="auto" w:fill="FFFFFF"/>
        <w:spacing w:before="0" w:beforeAutospacing="0" w:after="0" w:afterAutospacing="0"/>
        <w:ind w:firstLine="709"/>
        <w:jc w:val="both"/>
        <w:rPr>
          <w:color w:val="000000"/>
        </w:rPr>
      </w:pPr>
      <w:r w:rsidRPr="007940AA">
        <w:rPr>
          <w:color w:val="000000"/>
        </w:rPr>
        <w:t xml:space="preserve">- </w:t>
      </w:r>
      <w:r w:rsidRPr="007940AA">
        <w:rPr>
          <w:b/>
          <w:color w:val="000000"/>
        </w:rPr>
        <w:t>Клиент Сбербанк</w:t>
      </w:r>
      <w:r w:rsidRPr="007940AA">
        <w:rPr>
          <w:color w:val="000000"/>
        </w:rPr>
        <w:t xml:space="preserve"> – электронный документооборот со Сбербанком, для зачисления иных выплат получателям ЕДК;</w:t>
      </w:r>
    </w:p>
    <w:p w:rsidR="00164DF6" w:rsidRPr="007940AA" w:rsidRDefault="00164DF6" w:rsidP="00164DF6">
      <w:pPr>
        <w:pStyle w:val="af"/>
        <w:shd w:val="clear" w:color="auto" w:fill="FFFFFF"/>
        <w:spacing w:before="0" w:beforeAutospacing="0" w:after="0" w:afterAutospacing="0"/>
        <w:ind w:firstLine="709"/>
        <w:jc w:val="both"/>
        <w:rPr>
          <w:color w:val="000000"/>
        </w:rPr>
      </w:pPr>
      <w:r w:rsidRPr="007940AA">
        <w:rPr>
          <w:color w:val="000000"/>
        </w:rPr>
        <w:t xml:space="preserve">- удаленное рабочее место </w:t>
      </w:r>
      <w:r w:rsidRPr="007940AA">
        <w:rPr>
          <w:b/>
          <w:color w:val="000000"/>
        </w:rPr>
        <w:t>(УРМ</w:t>
      </w:r>
      <w:r w:rsidRPr="007940AA">
        <w:rPr>
          <w:color w:val="000000"/>
        </w:rPr>
        <w:t>) – работа с управлением областного казначейства;</w:t>
      </w:r>
    </w:p>
    <w:p w:rsidR="00164DF6" w:rsidRPr="007940AA" w:rsidRDefault="00164DF6" w:rsidP="00164DF6">
      <w:pPr>
        <w:pStyle w:val="af"/>
        <w:shd w:val="clear" w:color="auto" w:fill="FFFFFF"/>
        <w:spacing w:before="0" w:beforeAutospacing="0" w:after="0" w:afterAutospacing="0"/>
        <w:ind w:firstLine="709"/>
        <w:jc w:val="both"/>
        <w:rPr>
          <w:color w:val="000000"/>
        </w:rPr>
      </w:pPr>
      <w:r w:rsidRPr="007940AA">
        <w:rPr>
          <w:color w:val="000000"/>
        </w:rPr>
        <w:t xml:space="preserve">- </w:t>
      </w:r>
      <w:r w:rsidRPr="007940AA">
        <w:rPr>
          <w:b/>
          <w:color w:val="000000"/>
        </w:rPr>
        <w:t>АС-Бюджет</w:t>
      </w:r>
      <w:r w:rsidRPr="007940AA">
        <w:rPr>
          <w:color w:val="000000"/>
        </w:rPr>
        <w:t xml:space="preserve"> – ведение бюджетного учёта исполнения районного бюджета;</w:t>
      </w:r>
    </w:p>
    <w:p w:rsidR="00164DF6" w:rsidRPr="007940AA" w:rsidRDefault="00164DF6" w:rsidP="00164DF6">
      <w:pPr>
        <w:pStyle w:val="af"/>
        <w:shd w:val="clear" w:color="auto" w:fill="FFFFFF"/>
        <w:spacing w:before="0" w:beforeAutospacing="0" w:after="0" w:afterAutospacing="0"/>
        <w:ind w:firstLine="709"/>
        <w:jc w:val="both"/>
        <w:rPr>
          <w:color w:val="000000"/>
        </w:rPr>
      </w:pPr>
      <w:r w:rsidRPr="007940AA">
        <w:rPr>
          <w:color w:val="000000"/>
        </w:rPr>
        <w:t>- информационно-аналитическая система «</w:t>
      </w:r>
      <w:r w:rsidRPr="007940AA">
        <w:rPr>
          <w:b/>
          <w:color w:val="000000"/>
        </w:rPr>
        <w:t>WEB-консолидация</w:t>
      </w:r>
      <w:r w:rsidRPr="007940AA">
        <w:rPr>
          <w:color w:val="000000"/>
        </w:rPr>
        <w:t>» - для сбора и составления консолидированной отчётности Великоустюгского муниципального района;</w:t>
      </w:r>
    </w:p>
    <w:p w:rsidR="00164DF6" w:rsidRPr="007940AA" w:rsidRDefault="00164DF6" w:rsidP="00164DF6">
      <w:pPr>
        <w:pStyle w:val="af"/>
        <w:shd w:val="clear" w:color="auto" w:fill="FFFFFF"/>
        <w:spacing w:before="0" w:beforeAutospacing="0" w:after="0" w:afterAutospacing="0"/>
        <w:ind w:firstLine="709"/>
        <w:jc w:val="both"/>
        <w:rPr>
          <w:color w:val="000000"/>
        </w:rPr>
      </w:pPr>
      <w:r w:rsidRPr="007940AA">
        <w:rPr>
          <w:color w:val="000000"/>
        </w:rPr>
        <w:t xml:space="preserve">- </w:t>
      </w:r>
      <w:r w:rsidRPr="007940AA">
        <w:rPr>
          <w:b/>
          <w:color w:val="000000"/>
        </w:rPr>
        <w:t>СБИС</w:t>
      </w:r>
      <w:r w:rsidRPr="007940AA">
        <w:rPr>
          <w:color w:val="000000"/>
        </w:rPr>
        <w:t xml:space="preserve"> – составление и предоставление   налоговой и статистической отчетности, отчетности в ПФР России;</w:t>
      </w:r>
    </w:p>
    <w:p w:rsidR="00164DF6" w:rsidRPr="007940AA" w:rsidRDefault="00164DF6" w:rsidP="00164DF6">
      <w:pPr>
        <w:pStyle w:val="af"/>
        <w:shd w:val="clear" w:color="auto" w:fill="FFFFFF"/>
        <w:spacing w:before="0" w:beforeAutospacing="0" w:after="0" w:afterAutospacing="0"/>
        <w:ind w:firstLine="709"/>
        <w:jc w:val="both"/>
        <w:rPr>
          <w:color w:val="000000"/>
        </w:rPr>
      </w:pPr>
      <w:r w:rsidRPr="007940AA">
        <w:rPr>
          <w:b/>
          <w:color w:val="000000"/>
        </w:rPr>
        <w:t>- КонсультантПлюс</w:t>
      </w:r>
      <w:r w:rsidRPr="007940AA">
        <w:rPr>
          <w:color w:val="000000"/>
        </w:rPr>
        <w:t xml:space="preserve"> – справочно-правовая система.</w:t>
      </w:r>
    </w:p>
    <w:p w:rsidR="00164DF6" w:rsidRDefault="00164DF6" w:rsidP="00164DF6">
      <w:pPr>
        <w:pStyle w:val="af"/>
        <w:shd w:val="clear" w:color="auto" w:fill="FFFFFF"/>
        <w:spacing w:before="0" w:beforeAutospacing="0" w:after="0" w:afterAutospacing="0"/>
        <w:ind w:firstLine="440"/>
        <w:jc w:val="both"/>
        <w:rPr>
          <w:color w:val="000000"/>
          <w:sz w:val="20"/>
          <w:szCs w:val="20"/>
        </w:rPr>
      </w:pPr>
    </w:p>
    <w:p w:rsidR="00164DF6" w:rsidRDefault="00164DF6" w:rsidP="00164DF6">
      <w:pPr>
        <w:tabs>
          <w:tab w:val="left" w:pos="1440"/>
        </w:tabs>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9"/>
        <w:gridCol w:w="5056"/>
      </w:tblGrid>
      <w:tr w:rsidR="00164DF6" w:rsidRPr="002526E8" w:rsidTr="0006264E">
        <w:tc>
          <w:tcPr>
            <w:tcW w:w="5253" w:type="dxa"/>
          </w:tcPr>
          <w:p w:rsidR="00164DF6" w:rsidRDefault="00164DF6" w:rsidP="0006264E">
            <w:pPr>
              <w:tabs>
                <w:tab w:val="left" w:pos="1440"/>
              </w:tabs>
              <w:jc w:val="center"/>
              <w:rPr>
                <w:b/>
              </w:rPr>
            </w:pPr>
            <w:r w:rsidRPr="002526E8">
              <w:rPr>
                <w:b/>
              </w:rPr>
              <w:t>Наименование формы отчета, которая отсутствует в составе годовой бюджетной отчетности</w:t>
            </w:r>
          </w:p>
          <w:p w:rsidR="00164DF6" w:rsidRPr="002526E8" w:rsidRDefault="00164DF6" w:rsidP="0006264E">
            <w:pPr>
              <w:tabs>
                <w:tab w:val="left" w:pos="1440"/>
              </w:tabs>
              <w:jc w:val="both"/>
              <w:rPr>
                <w:b/>
              </w:rPr>
            </w:pPr>
          </w:p>
        </w:tc>
        <w:tc>
          <w:tcPr>
            <w:tcW w:w="5168" w:type="dxa"/>
          </w:tcPr>
          <w:p w:rsidR="00164DF6" w:rsidRDefault="00164DF6" w:rsidP="0006264E">
            <w:pPr>
              <w:tabs>
                <w:tab w:val="left" w:pos="1440"/>
              </w:tabs>
              <w:jc w:val="center"/>
              <w:rPr>
                <w:b/>
              </w:rPr>
            </w:pPr>
            <w:r w:rsidRPr="002526E8">
              <w:rPr>
                <w:b/>
              </w:rPr>
              <w:t xml:space="preserve">Причина отсутствия значений в </w:t>
            </w:r>
          </w:p>
          <w:p w:rsidR="00164DF6" w:rsidRPr="002526E8" w:rsidRDefault="00164DF6" w:rsidP="0006264E">
            <w:pPr>
              <w:tabs>
                <w:tab w:val="left" w:pos="1440"/>
              </w:tabs>
              <w:jc w:val="center"/>
              <w:rPr>
                <w:b/>
              </w:rPr>
            </w:pPr>
            <w:r w:rsidRPr="002526E8">
              <w:rPr>
                <w:b/>
              </w:rPr>
              <w:t>форме отчетности</w:t>
            </w:r>
          </w:p>
        </w:tc>
      </w:tr>
      <w:tr w:rsidR="00164DF6" w:rsidRPr="002526E8" w:rsidTr="00C75887">
        <w:trPr>
          <w:trHeight w:val="1430"/>
        </w:trPr>
        <w:tc>
          <w:tcPr>
            <w:tcW w:w="5253" w:type="dxa"/>
          </w:tcPr>
          <w:p w:rsidR="00164DF6" w:rsidRDefault="00164DF6" w:rsidP="0006264E">
            <w:pPr>
              <w:rPr>
                <w:b/>
              </w:rPr>
            </w:pPr>
            <w:r w:rsidRPr="00500620">
              <w:rPr>
                <w:b/>
              </w:rPr>
              <w:t>Таблица №</w:t>
            </w:r>
            <w:r>
              <w:rPr>
                <w:b/>
              </w:rPr>
              <w:t>1  «Сведения о направлениях деятельности</w:t>
            </w:r>
            <w:r w:rsidRPr="00500620">
              <w:rPr>
                <w:b/>
              </w:rPr>
              <w:t>»</w:t>
            </w:r>
          </w:p>
          <w:p w:rsidR="00164DF6" w:rsidRPr="002526E8" w:rsidRDefault="00164DF6" w:rsidP="0006264E">
            <w:pPr>
              <w:tabs>
                <w:tab w:val="left" w:pos="1440"/>
              </w:tabs>
              <w:jc w:val="center"/>
              <w:rPr>
                <w:b/>
              </w:rPr>
            </w:pPr>
          </w:p>
        </w:tc>
        <w:tc>
          <w:tcPr>
            <w:tcW w:w="5168" w:type="dxa"/>
          </w:tcPr>
          <w:p w:rsidR="00164DF6" w:rsidRPr="006D14A9" w:rsidRDefault="00843728" w:rsidP="0006264E">
            <w:pPr>
              <w:autoSpaceDE w:val="0"/>
              <w:autoSpaceDN w:val="0"/>
              <w:adjustRightInd w:val="0"/>
            </w:pPr>
            <w:r>
              <w:t>В составе отчетности за 2022</w:t>
            </w:r>
            <w:r w:rsidR="00164DF6" w:rsidRPr="006D14A9">
              <w:t xml:space="preserve"> год главными</w:t>
            </w:r>
          </w:p>
          <w:p w:rsidR="00164DF6" w:rsidRPr="006D14A9" w:rsidRDefault="00164DF6" w:rsidP="0006264E">
            <w:pPr>
              <w:autoSpaceDE w:val="0"/>
              <w:autoSpaceDN w:val="0"/>
              <w:adjustRightInd w:val="0"/>
            </w:pPr>
            <w:r w:rsidRPr="006D14A9">
              <w:t xml:space="preserve">администраторами средств бюджета не заполняется и не </w:t>
            </w:r>
            <w:r>
              <w:t>представляе</w:t>
            </w:r>
            <w:r w:rsidRPr="006D14A9">
              <w:t>тся</w:t>
            </w:r>
            <w:r w:rsidR="00C75887">
              <w:t xml:space="preserve"> (см. письмо финансового управления от 23.01.2023 № 05-24/16)</w:t>
            </w:r>
            <w:r w:rsidRPr="006D14A9">
              <w:t>.</w:t>
            </w:r>
          </w:p>
          <w:p w:rsidR="00164DF6" w:rsidRPr="002526E8" w:rsidRDefault="00164DF6" w:rsidP="0006264E">
            <w:pPr>
              <w:tabs>
                <w:tab w:val="left" w:pos="1440"/>
              </w:tabs>
              <w:jc w:val="center"/>
              <w:rPr>
                <w:b/>
              </w:rPr>
            </w:pPr>
          </w:p>
        </w:tc>
      </w:tr>
      <w:tr w:rsidR="00164DF6" w:rsidRPr="002526E8" w:rsidTr="0006264E">
        <w:tc>
          <w:tcPr>
            <w:tcW w:w="5253" w:type="dxa"/>
          </w:tcPr>
          <w:p w:rsidR="00164DF6" w:rsidRDefault="00164DF6" w:rsidP="0006264E">
            <w:pPr>
              <w:rPr>
                <w:b/>
              </w:rPr>
            </w:pPr>
            <w:r w:rsidRPr="00500620">
              <w:rPr>
                <w:b/>
              </w:rPr>
              <w:t>Таблица №</w:t>
            </w:r>
            <w:r>
              <w:rPr>
                <w:b/>
              </w:rPr>
              <w:t>4  «Сведения об основных положениях учётной политики учреждения</w:t>
            </w:r>
            <w:r w:rsidRPr="00500620">
              <w:rPr>
                <w:b/>
              </w:rPr>
              <w:t>»</w:t>
            </w:r>
          </w:p>
          <w:p w:rsidR="00164DF6" w:rsidRPr="00500620" w:rsidRDefault="00164DF6" w:rsidP="0006264E">
            <w:pPr>
              <w:rPr>
                <w:b/>
              </w:rPr>
            </w:pPr>
          </w:p>
        </w:tc>
        <w:tc>
          <w:tcPr>
            <w:tcW w:w="5168" w:type="dxa"/>
          </w:tcPr>
          <w:p w:rsidR="00164DF6" w:rsidRPr="006D14A9" w:rsidRDefault="00843728" w:rsidP="0006264E">
            <w:pPr>
              <w:autoSpaceDE w:val="0"/>
              <w:autoSpaceDN w:val="0"/>
              <w:adjustRightInd w:val="0"/>
            </w:pPr>
            <w:r>
              <w:t>В составе отчетности за 2022</w:t>
            </w:r>
            <w:r w:rsidR="00164DF6" w:rsidRPr="006D14A9">
              <w:t xml:space="preserve"> год главными</w:t>
            </w:r>
          </w:p>
          <w:p w:rsidR="00164DF6" w:rsidRPr="006D14A9" w:rsidRDefault="00164DF6" w:rsidP="0006264E">
            <w:pPr>
              <w:autoSpaceDE w:val="0"/>
              <w:autoSpaceDN w:val="0"/>
              <w:adjustRightInd w:val="0"/>
            </w:pPr>
            <w:r w:rsidRPr="006D14A9">
              <w:t xml:space="preserve">администраторами средств бюджета не заполняется и не </w:t>
            </w:r>
            <w:r>
              <w:t>представляе</w:t>
            </w:r>
            <w:r w:rsidRPr="006D14A9">
              <w:t>тся</w:t>
            </w:r>
            <w:r w:rsidR="00C75887">
              <w:t>(см. письмо финансового управления от 23.01.2023 № 05-24/16)</w:t>
            </w:r>
            <w:r w:rsidR="00C75887" w:rsidRPr="006D14A9">
              <w:t>.</w:t>
            </w:r>
          </w:p>
          <w:p w:rsidR="00164DF6" w:rsidRPr="002526E8" w:rsidRDefault="00164DF6" w:rsidP="0006264E">
            <w:pPr>
              <w:tabs>
                <w:tab w:val="left" w:pos="1440"/>
              </w:tabs>
              <w:jc w:val="center"/>
              <w:rPr>
                <w:b/>
              </w:rPr>
            </w:pPr>
          </w:p>
        </w:tc>
      </w:tr>
      <w:tr w:rsidR="00164DF6" w:rsidRPr="002526E8" w:rsidTr="0006264E">
        <w:tc>
          <w:tcPr>
            <w:tcW w:w="5253" w:type="dxa"/>
          </w:tcPr>
          <w:p w:rsidR="00164DF6" w:rsidRPr="00930818" w:rsidRDefault="00164DF6" w:rsidP="0006264E">
            <w:pPr>
              <w:jc w:val="both"/>
            </w:pPr>
            <w:r w:rsidRPr="006C6242">
              <w:rPr>
                <w:b/>
              </w:rPr>
              <w:t xml:space="preserve">Форма 0503166 «Сведения об исполнении мероприятий в рамках целевых программ» </w:t>
            </w:r>
          </w:p>
          <w:p w:rsidR="00164DF6" w:rsidRPr="002526E8" w:rsidRDefault="00164DF6" w:rsidP="0006264E">
            <w:pPr>
              <w:rPr>
                <w:b/>
              </w:rPr>
            </w:pPr>
          </w:p>
        </w:tc>
        <w:tc>
          <w:tcPr>
            <w:tcW w:w="5168" w:type="dxa"/>
          </w:tcPr>
          <w:p w:rsidR="00164DF6" w:rsidRDefault="00164DF6" w:rsidP="0006264E">
            <w:pPr>
              <w:tabs>
                <w:tab w:val="left" w:pos="1440"/>
              </w:tabs>
              <w:jc w:val="both"/>
            </w:pPr>
            <w:r>
              <w:t>Финансовое управление не является получателем средств федерального бюджета.</w:t>
            </w:r>
          </w:p>
        </w:tc>
      </w:tr>
      <w:tr w:rsidR="00164DF6" w:rsidRPr="002526E8" w:rsidTr="0006264E">
        <w:tc>
          <w:tcPr>
            <w:tcW w:w="5253" w:type="dxa"/>
          </w:tcPr>
          <w:p w:rsidR="00164DF6" w:rsidRDefault="00164DF6" w:rsidP="0006264E">
            <w:pPr>
              <w:tabs>
                <w:tab w:val="left" w:pos="1440"/>
              </w:tabs>
              <w:jc w:val="both"/>
              <w:rPr>
                <w:b/>
              </w:rPr>
            </w:pPr>
            <w:r w:rsidRPr="002526E8">
              <w:rPr>
                <w:b/>
              </w:rPr>
              <w:t xml:space="preserve">Форма 0503167 «Сведения о целевых иностранных кредитах»  </w:t>
            </w:r>
          </w:p>
          <w:p w:rsidR="00164DF6" w:rsidRPr="002526E8" w:rsidRDefault="00164DF6" w:rsidP="0006264E">
            <w:pPr>
              <w:tabs>
                <w:tab w:val="left" w:pos="1440"/>
              </w:tabs>
              <w:jc w:val="both"/>
              <w:rPr>
                <w:b/>
              </w:rPr>
            </w:pPr>
          </w:p>
        </w:tc>
        <w:tc>
          <w:tcPr>
            <w:tcW w:w="5168" w:type="dxa"/>
          </w:tcPr>
          <w:p w:rsidR="00164DF6" w:rsidRPr="002526E8" w:rsidRDefault="00164DF6" w:rsidP="0006264E">
            <w:pPr>
              <w:tabs>
                <w:tab w:val="left" w:pos="1440"/>
              </w:tabs>
              <w:jc w:val="both"/>
              <w:rPr>
                <w:b/>
              </w:rPr>
            </w:pPr>
            <w:r>
              <w:t>У</w:t>
            </w:r>
            <w:r w:rsidRPr="003802C4">
              <w:t>чреждение не является получателем целевых иностр</w:t>
            </w:r>
            <w:r>
              <w:t>анных кредитов.</w:t>
            </w:r>
          </w:p>
        </w:tc>
      </w:tr>
      <w:tr w:rsidR="00164DF6" w:rsidRPr="002526E8" w:rsidTr="0006264E">
        <w:tc>
          <w:tcPr>
            <w:tcW w:w="5253" w:type="dxa"/>
          </w:tcPr>
          <w:p w:rsidR="00164DF6" w:rsidRDefault="00164DF6" w:rsidP="0006264E">
            <w:pPr>
              <w:tabs>
                <w:tab w:val="left" w:pos="1440"/>
              </w:tabs>
              <w:jc w:val="both"/>
              <w:rPr>
                <w:b/>
              </w:rPr>
            </w:pPr>
            <w:r w:rsidRPr="002526E8">
              <w:rPr>
                <w:b/>
              </w:rPr>
              <w:t>Форма 0503171 «Сведения о финансовых вложениях получателя бюджетных средств</w:t>
            </w:r>
            <w:r>
              <w:rPr>
                <w:b/>
              </w:rPr>
              <w:t>, администратора источников финансирова-ния дефицита бюджета»</w:t>
            </w:r>
            <w:r w:rsidRPr="002526E8">
              <w:rPr>
                <w:b/>
              </w:rPr>
              <w:t>»</w:t>
            </w:r>
          </w:p>
          <w:p w:rsidR="00164DF6" w:rsidRPr="002526E8" w:rsidRDefault="00164DF6" w:rsidP="0006264E">
            <w:pPr>
              <w:tabs>
                <w:tab w:val="left" w:pos="1440"/>
              </w:tabs>
              <w:jc w:val="both"/>
              <w:rPr>
                <w:b/>
              </w:rPr>
            </w:pPr>
          </w:p>
        </w:tc>
        <w:tc>
          <w:tcPr>
            <w:tcW w:w="5168" w:type="dxa"/>
          </w:tcPr>
          <w:p w:rsidR="00164DF6" w:rsidRPr="003802C4" w:rsidRDefault="00164DF6" w:rsidP="0006264E">
            <w:pPr>
              <w:tabs>
                <w:tab w:val="left" w:pos="1440"/>
              </w:tabs>
              <w:jc w:val="both"/>
            </w:pPr>
            <w:r>
              <w:t>Учреждение не имеет финансовых вложений.</w:t>
            </w:r>
          </w:p>
        </w:tc>
      </w:tr>
      <w:tr w:rsidR="00164DF6" w:rsidRPr="002526E8" w:rsidTr="0006264E">
        <w:tc>
          <w:tcPr>
            <w:tcW w:w="5253" w:type="dxa"/>
          </w:tcPr>
          <w:p w:rsidR="00164DF6" w:rsidRDefault="00164DF6" w:rsidP="0006264E">
            <w:pPr>
              <w:tabs>
                <w:tab w:val="left" w:pos="1440"/>
              </w:tabs>
              <w:jc w:val="both"/>
              <w:rPr>
                <w:b/>
              </w:rPr>
            </w:pPr>
            <w:r>
              <w:rPr>
                <w:b/>
              </w:rPr>
              <w:t>Форма 0503172</w:t>
            </w:r>
            <w:r w:rsidRPr="002526E8">
              <w:rPr>
                <w:b/>
              </w:rPr>
              <w:t xml:space="preserve"> «Сведения о </w:t>
            </w:r>
            <w:r>
              <w:rPr>
                <w:b/>
              </w:rPr>
              <w:t>государственном (муниципальном) долге, предоставленных бюджетных кредитах</w:t>
            </w:r>
            <w:r w:rsidRPr="002526E8">
              <w:rPr>
                <w:b/>
              </w:rPr>
              <w:t>»</w:t>
            </w:r>
          </w:p>
          <w:p w:rsidR="00164DF6" w:rsidRPr="002526E8" w:rsidRDefault="00164DF6" w:rsidP="0006264E">
            <w:pPr>
              <w:tabs>
                <w:tab w:val="left" w:pos="1440"/>
              </w:tabs>
              <w:jc w:val="both"/>
              <w:rPr>
                <w:b/>
              </w:rPr>
            </w:pPr>
          </w:p>
        </w:tc>
        <w:tc>
          <w:tcPr>
            <w:tcW w:w="5168" w:type="dxa"/>
          </w:tcPr>
          <w:p w:rsidR="00164DF6" w:rsidRDefault="00164DF6" w:rsidP="0006264E">
            <w:pPr>
              <w:tabs>
                <w:tab w:val="left" w:pos="1440"/>
              </w:tabs>
              <w:jc w:val="both"/>
            </w:pPr>
            <w:r>
              <w:t>Учреждение не имеет муниципального долга.</w:t>
            </w:r>
          </w:p>
        </w:tc>
      </w:tr>
      <w:tr w:rsidR="00164DF6" w:rsidRPr="002526E8" w:rsidTr="0006264E">
        <w:tc>
          <w:tcPr>
            <w:tcW w:w="5253" w:type="dxa"/>
          </w:tcPr>
          <w:p w:rsidR="00164DF6" w:rsidRPr="00A87B8D" w:rsidRDefault="00164DF6" w:rsidP="0006264E">
            <w:pPr>
              <w:autoSpaceDE w:val="0"/>
              <w:autoSpaceDN w:val="0"/>
              <w:adjustRightInd w:val="0"/>
              <w:rPr>
                <w:b/>
              </w:rPr>
            </w:pPr>
            <w:r>
              <w:rPr>
                <w:b/>
              </w:rPr>
              <w:t xml:space="preserve">Форма 0503173 </w:t>
            </w:r>
            <w:r w:rsidRPr="00A87B8D">
              <w:rPr>
                <w:b/>
              </w:rPr>
              <w:t>«Сведения об изменении остатков валюты баланса»</w:t>
            </w:r>
          </w:p>
          <w:p w:rsidR="00164DF6" w:rsidRPr="00840651" w:rsidRDefault="00164DF6" w:rsidP="0006264E">
            <w:pPr>
              <w:autoSpaceDE w:val="0"/>
              <w:autoSpaceDN w:val="0"/>
              <w:adjustRightInd w:val="0"/>
              <w:ind w:firstLine="709"/>
              <w:jc w:val="both"/>
              <w:rPr>
                <w:b/>
                <w:color w:val="FF0000"/>
              </w:rPr>
            </w:pPr>
          </w:p>
          <w:p w:rsidR="00164DF6" w:rsidRPr="002526E8" w:rsidRDefault="00164DF6" w:rsidP="0006264E">
            <w:pPr>
              <w:tabs>
                <w:tab w:val="left" w:pos="1440"/>
              </w:tabs>
              <w:jc w:val="both"/>
              <w:rPr>
                <w:b/>
              </w:rPr>
            </w:pPr>
          </w:p>
        </w:tc>
        <w:tc>
          <w:tcPr>
            <w:tcW w:w="5168" w:type="dxa"/>
          </w:tcPr>
          <w:p w:rsidR="00164DF6" w:rsidRPr="002D64EF" w:rsidRDefault="00164DF6" w:rsidP="0006264E">
            <w:pPr>
              <w:jc w:val="both"/>
            </w:pPr>
            <w:r>
              <w:t>Ф</w:t>
            </w:r>
            <w:r w:rsidRPr="002D64EF">
              <w:t xml:space="preserve">орма 0503130 </w:t>
            </w:r>
            <w:r>
              <w:t>по состоянию на начало года  осталась без изменений, ф. 0503173 не заполняется.</w:t>
            </w:r>
          </w:p>
          <w:p w:rsidR="00164DF6" w:rsidRDefault="00164DF6" w:rsidP="0006264E">
            <w:pPr>
              <w:ind w:left="709" w:firstLine="708"/>
              <w:jc w:val="center"/>
              <w:rPr>
                <w:b/>
              </w:rPr>
            </w:pPr>
          </w:p>
          <w:p w:rsidR="00164DF6" w:rsidRDefault="00164DF6" w:rsidP="0006264E">
            <w:pPr>
              <w:tabs>
                <w:tab w:val="left" w:pos="1440"/>
              </w:tabs>
              <w:jc w:val="both"/>
            </w:pPr>
          </w:p>
        </w:tc>
      </w:tr>
      <w:tr w:rsidR="00164DF6" w:rsidRPr="002526E8" w:rsidTr="0006264E">
        <w:tc>
          <w:tcPr>
            <w:tcW w:w="5253" w:type="dxa"/>
          </w:tcPr>
          <w:p w:rsidR="00164DF6" w:rsidRDefault="00164DF6" w:rsidP="0006264E">
            <w:pPr>
              <w:tabs>
                <w:tab w:val="left" w:pos="1440"/>
              </w:tabs>
              <w:rPr>
                <w:b/>
              </w:rPr>
            </w:pPr>
            <w:r w:rsidRPr="002526E8">
              <w:rPr>
                <w:b/>
              </w:rPr>
              <w:lastRenderedPageBreak/>
              <w:t>Форма 050317</w:t>
            </w:r>
            <w:r>
              <w:rPr>
                <w:b/>
              </w:rPr>
              <w:t>4 «Сведения о доходах бюджета от перечисления части прибыли (дивидендов) государственных (муниципальных) унитарных предприятий, иных организаций  с государственным участием в капитале»</w:t>
            </w:r>
          </w:p>
          <w:p w:rsidR="00164DF6" w:rsidRPr="002526E8" w:rsidRDefault="00164DF6" w:rsidP="0006264E">
            <w:pPr>
              <w:tabs>
                <w:tab w:val="left" w:pos="1440"/>
              </w:tabs>
              <w:rPr>
                <w:b/>
              </w:rPr>
            </w:pPr>
          </w:p>
        </w:tc>
        <w:tc>
          <w:tcPr>
            <w:tcW w:w="5168" w:type="dxa"/>
          </w:tcPr>
          <w:p w:rsidR="00164DF6" w:rsidRDefault="00164DF6" w:rsidP="0006264E">
            <w:pPr>
              <w:tabs>
                <w:tab w:val="left" w:pos="1440"/>
              </w:tabs>
              <w:jc w:val="both"/>
            </w:pPr>
            <w:r>
              <w:t>Финансовое управление не является унитарным предприятием, прибыль не получает.</w:t>
            </w:r>
          </w:p>
          <w:p w:rsidR="00164DF6" w:rsidRDefault="00164DF6" w:rsidP="0006264E">
            <w:pPr>
              <w:tabs>
                <w:tab w:val="left" w:pos="1440"/>
              </w:tabs>
              <w:jc w:val="both"/>
            </w:pPr>
          </w:p>
        </w:tc>
      </w:tr>
      <w:tr w:rsidR="00164DF6" w:rsidRPr="002526E8" w:rsidTr="0006264E">
        <w:tc>
          <w:tcPr>
            <w:tcW w:w="5253" w:type="dxa"/>
          </w:tcPr>
          <w:p w:rsidR="00164DF6" w:rsidRDefault="00164DF6" w:rsidP="0006264E">
            <w:pPr>
              <w:jc w:val="both"/>
              <w:rPr>
                <w:b/>
              </w:rPr>
            </w:pPr>
            <w:r w:rsidRPr="00C578FA">
              <w:rPr>
                <w:b/>
              </w:rPr>
              <w:t>Форма 0503175 «Сведения о принятых и неисполненных обязательствах</w:t>
            </w:r>
          </w:p>
          <w:p w:rsidR="00164DF6" w:rsidRPr="00C578FA" w:rsidRDefault="00164DF6" w:rsidP="0006264E">
            <w:pPr>
              <w:jc w:val="both"/>
              <w:rPr>
                <w:b/>
                <w:i/>
              </w:rPr>
            </w:pPr>
            <w:r w:rsidRPr="00C578FA">
              <w:rPr>
                <w:b/>
              </w:rPr>
              <w:t>получателя бюджетных средств»</w:t>
            </w:r>
          </w:p>
          <w:p w:rsidR="00164DF6" w:rsidRPr="002526E8" w:rsidRDefault="00164DF6" w:rsidP="0006264E">
            <w:pPr>
              <w:tabs>
                <w:tab w:val="left" w:pos="1440"/>
              </w:tabs>
              <w:rPr>
                <w:b/>
              </w:rPr>
            </w:pPr>
          </w:p>
        </w:tc>
        <w:tc>
          <w:tcPr>
            <w:tcW w:w="5168" w:type="dxa"/>
          </w:tcPr>
          <w:p w:rsidR="00164DF6" w:rsidRDefault="00164DF6" w:rsidP="0006264E">
            <w:pPr>
              <w:tabs>
                <w:tab w:val="left" w:pos="1440"/>
              </w:tabs>
              <w:jc w:val="both"/>
            </w:pPr>
            <w:r>
              <w:t>Отчёт ГРБС не составляется.</w:t>
            </w:r>
          </w:p>
        </w:tc>
      </w:tr>
      <w:tr w:rsidR="00164DF6" w:rsidRPr="002526E8" w:rsidTr="0006264E">
        <w:tc>
          <w:tcPr>
            <w:tcW w:w="5253" w:type="dxa"/>
          </w:tcPr>
          <w:p w:rsidR="00164DF6" w:rsidRDefault="00164DF6" w:rsidP="0006264E">
            <w:pPr>
              <w:rPr>
                <w:b/>
              </w:rPr>
            </w:pPr>
            <w:r w:rsidRPr="002526E8">
              <w:rPr>
                <w:b/>
              </w:rPr>
              <w:t>Форма 0503178 «Сведения об остатках денежных средств на счетах получателя бюджетных средств»</w:t>
            </w:r>
          </w:p>
          <w:p w:rsidR="00164DF6" w:rsidRPr="002526E8" w:rsidRDefault="00164DF6" w:rsidP="0006264E">
            <w:pPr>
              <w:rPr>
                <w:b/>
              </w:rPr>
            </w:pPr>
          </w:p>
        </w:tc>
        <w:tc>
          <w:tcPr>
            <w:tcW w:w="5168" w:type="dxa"/>
          </w:tcPr>
          <w:p w:rsidR="00164DF6" w:rsidRDefault="00164DF6" w:rsidP="0006264E">
            <w:pPr>
              <w:tabs>
                <w:tab w:val="left" w:pos="1440"/>
              </w:tabs>
              <w:jc w:val="both"/>
            </w:pPr>
            <w:r>
              <w:t>Отсутствуют остатки денежных средств на счетах получателя бюджетных средств на начало и конец отчетного периода.</w:t>
            </w:r>
          </w:p>
        </w:tc>
      </w:tr>
      <w:tr w:rsidR="00164DF6" w:rsidRPr="002526E8" w:rsidTr="0006264E">
        <w:tc>
          <w:tcPr>
            <w:tcW w:w="5253" w:type="dxa"/>
          </w:tcPr>
          <w:p w:rsidR="00164DF6" w:rsidRDefault="00164DF6" w:rsidP="0006264E">
            <w:pPr>
              <w:autoSpaceDE w:val="0"/>
              <w:autoSpaceDN w:val="0"/>
              <w:adjustRightInd w:val="0"/>
              <w:jc w:val="both"/>
              <w:rPr>
                <w:b/>
                <w:bCs/>
              </w:rPr>
            </w:pPr>
            <w:r>
              <w:rPr>
                <w:b/>
              </w:rPr>
              <w:t>Форма 0503184 «</w:t>
            </w:r>
            <w:r>
              <w:rPr>
                <w:b/>
                <w:bCs/>
              </w:rPr>
              <w:t>Справка о суммах консолидируемых поступлений, подлежащих зачислению на счет бюджета»</w:t>
            </w:r>
          </w:p>
          <w:p w:rsidR="00164DF6" w:rsidRPr="002526E8" w:rsidRDefault="00164DF6" w:rsidP="0006264E">
            <w:pPr>
              <w:rPr>
                <w:b/>
              </w:rPr>
            </w:pPr>
          </w:p>
        </w:tc>
        <w:tc>
          <w:tcPr>
            <w:tcW w:w="5168" w:type="dxa"/>
          </w:tcPr>
          <w:p w:rsidR="00164DF6" w:rsidRDefault="00164DF6" w:rsidP="0006264E">
            <w:pPr>
              <w:tabs>
                <w:tab w:val="left" w:pos="1440"/>
              </w:tabs>
              <w:jc w:val="both"/>
            </w:pPr>
            <w:r>
              <w:t>Финансовым управлением данная форма не составляется.</w:t>
            </w:r>
          </w:p>
        </w:tc>
      </w:tr>
      <w:tr w:rsidR="00164DF6" w:rsidRPr="002526E8" w:rsidTr="0006264E">
        <w:tc>
          <w:tcPr>
            <w:tcW w:w="5253" w:type="dxa"/>
          </w:tcPr>
          <w:p w:rsidR="00164DF6" w:rsidRDefault="00164DF6" w:rsidP="0006264E">
            <w:pPr>
              <w:autoSpaceDE w:val="0"/>
              <w:autoSpaceDN w:val="0"/>
              <w:adjustRightInd w:val="0"/>
              <w:jc w:val="both"/>
              <w:rPr>
                <w:b/>
                <w:bCs/>
              </w:rPr>
            </w:pPr>
            <w:r>
              <w:rPr>
                <w:b/>
                <w:bCs/>
              </w:rPr>
              <w:t>Форма 0503190 «Сведения о вложениях в объекты недвижимого имущества, объектах незавершенного строительства»</w:t>
            </w:r>
          </w:p>
          <w:p w:rsidR="00164DF6" w:rsidRDefault="00164DF6" w:rsidP="0006264E">
            <w:pPr>
              <w:autoSpaceDE w:val="0"/>
              <w:autoSpaceDN w:val="0"/>
              <w:adjustRightInd w:val="0"/>
              <w:jc w:val="both"/>
              <w:rPr>
                <w:b/>
              </w:rPr>
            </w:pPr>
          </w:p>
        </w:tc>
        <w:tc>
          <w:tcPr>
            <w:tcW w:w="5168" w:type="dxa"/>
          </w:tcPr>
          <w:p w:rsidR="00164DF6" w:rsidRDefault="00164DF6" w:rsidP="0006264E">
            <w:pPr>
              <w:tabs>
                <w:tab w:val="left" w:pos="1440"/>
              </w:tabs>
              <w:jc w:val="both"/>
            </w:pPr>
            <w:r>
              <w:t>Финансовое управление не имеет вложений в объекты нефинансовых активов.</w:t>
            </w:r>
          </w:p>
        </w:tc>
      </w:tr>
      <w:tr w:rsidR="00164DF6" w:rsidRPr="002526E8" w:rsidTr="0006264E">
        <w:tc>
          <w:tcPr>
            <w:tcW w:w="5253" w:type="dxa"/>
          </w:tcPr>
          <w:p w:rsidR="00164DF6" w:rsidRPr="002526E8" w:rsidRDefault="00164DF6" w:rsidP="0006264E">
            <w:pPr>
              <w:jc w:val="both"/>
              <w:rPr>
                <w:b/>
              </w:rPr>
            </w:pPr>
            <w:r>
              <w:rPr>
                <w:b/>
              </w:rPr>
              <w:t>Форма 0503296 «Сведения об исполнении судебных решений по денежным обязательствам бюджета»</w:t>
            </w:r>
          </w:p>
          <w:p w:rsidR="00164DF6" w:rsidRPr="002526E8" w:rsidRDefault="00164DF6" w:rsidP="0006264E">
            <w:pPr>
              <w:rPr>
                <w:b/>
              </w:rPr>
            </w:pPr>
          </w:p>
        </w:tc>
        <w:tc>
          <w:tcPr>
            <w:tcW w:w="5168" w:type="dxa"/>
          </w:tcPr>
          <w:p w:rsidR="00164DF6" w:rsidRDefault="00843728" w:rsidP="0006264E">
            <w:pPr>
              <w:tabs>
                <w:tab w:val="left" w:pos="1440"/>
              </w:tabs>
              <w:jc w:val="both"/>
            </w:pPr>
            <w:r>
              <w:t>В 2022</w:t>
            </w:r>
            <w:r w:rsidR="00164DF6">
              <w:t xml:space="preserve"> году судебных решений в финансовое управление не поступало.</w:t>
            </w:r>
          </w:p>
        </w:tc>
      </w:tr>
    </w:tbl>
    <w:p w:rsidR="00164DF6" w:rsidRDefault="00164DF6" w:rsidP="00164DF6">
      <w:pPr>
        <w:tabs>
          <w:tab w:val="left" w:pos="1440"/>
        </w:tabs>
        <w:jc w:val="both"/>
      </w:pPr>
    </w:p>
    <w:p w:rsidR="00164DF6" w:rsidRDefault="00164DF6" w:rsidP="00164DF6">
      <w:pPr>
        <w:tabs>
          <w:tab w:val="left" w:pos="1440"/>
        </w:tabs>
        <w:jc w:val="both"/>
      </w:pPr>
    </w:p>
    <w:p w:rsidR="00164DF6" w:rsidRDefault="00164DF6" w:rsidP="00164DF6">
      <w:pPr>
        <w:tabs>
          <w:tab w:val="left" w:pos="1440"/>
        </w:tabs>
        <w:jc w:val="both"/>
      </w:pPr>
    </w:p>
    <w:tbl>
      <w:tblPr>
        <w:tblW w:w="24456" w:type="dxa"/>
        <w:tblInd w:w="96" w:type="dxa"/>
        <w:tblLook w:val="04A0" w:firstRow="1" w:lastRow="0" w:firstColumn="1" w:lastColumn="0" w:noHBand="0" w:noVBand="1"/>
      </w:tblPr>
      <w:tblGrid>
        <w:gridCol w:w="3077"/>
        <w:gridCol w:w="5122"/>
        <w:gridCol w:w="2111"/>
        <w:gridCol w:w="590"/>
        <w:gridCol w:w="21"/>
        <w:gridCol w:w="499"/>
        <w:gridCol w:w="236"/>
        <w:gridCol w:w="255"/>
        <w:gridCol w:w="236"/>
        <w:gridCol w:w="1520"/>
        <w:gridCol w:w="236"/>
        <w:gridCol w:w="1520"/>
        <w:gridCol w:w="236"/>
        <w:gridCol w:w="1520"/>
        <w:gridCol w:w="1520"/>
        <w:gridCol w:w="1520"/>
        <w:gridCol w:w="1520"/>
        <w:gridCol w:w="1520"/>
        <w:gridCol w:w="1520"/>
      </w:tblGrid>
      <w:tr w:rsidR="00D746D3" w:rsidRPr="00D746D3" w:rsidTr="00E069DA">
        <w:trPr>
          <w:gridAfter w:val="15"/>
          <w:wAfter w:w="13886" w:type="dxa"/>
          <w:trHeight w:val="276"/>
        </w:trPr>
        <w:tc>
          <w:tcPr>
            <w:tcW w:w="3376" w:type="dxa"/>
            <w:vMerge w:val="restart"/>
            <w:tcBorders>
              <w:top w:val="nil"/>
              <w:left w:val="nil"/>
              <w:bottom w:val="nil"/>
              <w:right w:val="nil"/>
            </w:tcBorders>
            <w:shd w:val="clear" w:color="auto" w:fill="auto"/>
            <w:vAlign w:val="center"/>
            <w:hideMark/>
          </w:tcPr>
          <w:p w:rsidR="00D746D3" w:rsidRPr="00D746D3" w:rsidRDefault="00D746D3" w:rsidP="00D746D3">
            <w:pPr>
              <w:rPr>
                <w:rFonts w:ascii="Arial" w:hAnsi="Arial" w:cs="Arial"/>
                <w:color w:val="000000"/>
                <w:sz w:val="16"/>
                <w:szCs w:val="16"/>
              </w:rPr>
            </w:pPr>
            <w:r w:rsidRPr="00D746D3">
              <w:rPr>
                <w:rFonts w:ascii="Arial" w:hAnsi="Arial" w:cs="Arial"/>
                <w:color w:val="000000"/>
                <w:sz w:val="16"/>
                <w:szCs w:val="16"/>
              </w:rPr>
              <w:t>Заместитель руководителя администрации, начальник финансового управления</w:t>
            </w:r>
          </w:p>
        </w:tc>
        <w:tc>
          <w:tcPr>
            <w:tcW w:w="4605" w:type="dxa"/>
            <w:tcBorders>
              <w:top w:val="single" w:sz="8" w:space="0" w:color="000000"/>
              <w:left w:val="single" w:sz="8" w:space="0" w:color="000000"/>
              <w:bottom w:val="nil"/>
              <w:right w:val="single" w:sz="8" w:space="0" w:color="000000"/>
            </w:tcBorders>
            <w:shd w:val="clear" w:color="auto" w:fill="auto"/>
            <w:vAlign w:val="center"/>
            <w:hideMark/>
          </w:tcPr>
          <w:p w:rsidR="00D746D3" w:rsidRPr="00D746D3" w:rsidRDefault="00D746D3" w:rsidP="00D746D3">
            <w:pPr>
              <w:jc w:val="center"/>
              <w:rPr>
                <w:rFonts w:ascii="Arial" w:hAnsi="Arial" w:cs="Arial"/>
                <w:b/>
                <w:bCs/>
                <w:color w:val="000000"/>
                <w:sz w:val="16"/>
                <w:szCs w:val="16"/>
              </w:rPr>
            </w:pPr>
            <w:r w:rsidRPr="00D746D3">
              <w:rPr>
                <w:rFonts w:ascii="Arial" w:hAnsi="Arial" w:cs="Arial"/>
                <w:b/>
                <w:bCs/>
                <w:color w:val="000000"/>
                <w:sz w:val="16"/>
                <w:szCs w:val="16"/>
              </w:rPr>
              <w:t>ДОКУМЕНТ ПОДПИСАН ЭЛЕКТРОННОЙ ПОДПИСЬЮ</w:t>
            </w:r>
          </w:p>
        </w:tc>
        <w:tc>
          <w:tcPr>
            <w:tcW w:w="2129" w:type="dxa"/>
            <w:tcBorders>
              <w:top w:val="nil"/>
              <w:left w:val="nil"/>
              <w:bottom w:val="single" w:sz="4" w:space="0" w:color="000000"/>
              <w:right w:val="nil"/>
            </w:tcBorders>
            <w:shd w:val="clear" w:color="auto" w:fill="auto"/>
            <w:vAlign w:val="bottom"/>
            <w:hideMark/>
          </w:tcPr>
          <w:p w:rsidR="00D746D3" w:rsidRPr="00D746D3" w:rsidRDefault="00D746D3" w:rsidP="00D746D3">
            <w:pPr>
              <w:jc w:val="center"/>
              <w:rPr>
                <w:rFonts w:ascii="Arial" w:hAnsi="Arial" w:cs="Arial"/>
                <w:color w:val="000000"/>
                <w:sz w:val="16"/>
                <w:szCs w:val="16"/>
              </w:rPr>
            </w:pPr>
            <w:r w:rsidRPr="00D746D3">
              <w:rPr>
                <w:rFonts w:ascii="Arial" w:hAnsi="Arial" w:cs="Arial"/>
                <w:color w:val="000000"/>
                <w:sz w:val="16"/>
                <w:szCs w:val="16"/>
              </w:rPr>
              <w:t>Е.М. Ермолина</w:t>
            </w:r>
          </w:p>
        </w:tc>
        <w:tc>
          <w:tcPr>
            <w:tcW w:w="460" w:type="dxa"/>
            <w:tcBorders>
              <w:top w:val="nil"/>
              <w:left w:val="nil"/>
              <w:bottom w:val="nil"/>
              <w:right w:val="nil"/>
            </w:tcBorders>
            <w:shd w:val="clear" w:color="auto" w:fill="auto"/>
            <w:noWrap/>
            <w:vAlign w:val="bottom"/>
            <w:hideMark/>
          </w:tcPr>
          <w:p w:rsidR="00D746D3" w:rsidRPr="00D746D3" w:rsidRDefault="00D746D3" w:rsidP="00D746D3">
            <w:pPr>
              <w:rPr>
                <w:rFonts w:ascii="Arial" w:hAnsi="Arial" w:cs="Arial"/>
                <w:sz w:val="20"/>
                <w:szCs w:val="20"/>
              </w:rPr>
            </w:pPr>
          </w:p>
        </w:tc>
      </w:tr>
      <w:tr w:rsidR="00D746D3" w:rsidRPr="00D746D3" w:rsidTr="00E069DA">
        <w:trPr>
          <w:gridAfter w:val="15"/>
          <w:wAfter w:w="13886" w:type="dxa"/>
          <w:trHeight w:val="882"/>
        </w:trPr>
        <w:tc>
          <w:tcPr>
            <w:tcW w:w="3376" w:type="dxa"/>
            <w:vMerge/>
            <w:tcBorders>
              <w:top w:val="nil"/>
              <w:left w:val="nil"/>
              <w:bottom w:val="nil"/>
              <w:right w:val="nil"/>
            </w:tcBorders>
            <w:vAlign w:val="center"/>
            <w:hideMark/>
          </w:tcPr>
          <w:p w:rsidR="00D746D3" w:rsidRPr="00D746D3" w:rsidRDefault="00D746D3" w:rsidP="00D746D3">
            <w:pPr>
              <w:rPr>
                <w:rFonts w:ascii="Arial" w:hAnsi="Arial" w:cs="Arial"/>
                <w:color w:val="000000"/>
                <w:sz w:val="16"/>
                <w:szCs w:val="16"/>
              </w:rPr>
            </w:pPr>
          </w:p>
        </w:tc>
        <w:tc>
          <w:tcPr>
            <w:tcW w:w="4605" w:type="dxa"/>
            <w:tcBorders>
              <w:top w:val="nil"/>
              <w:left w:val="single" w:sz="8" w:space="0" w:color="000000"/>
              <w:bottom w:val="single" w:sz="8" w:space="0" w:color="000000"/>
              <w:right w:val="single" w:sz="8" w:space="0" w:color="000000"/>
            </w:tcBorders>
            <w:shd w:val="clear" w:color="auto" w:fill="auto"/>
            <w:hideMark/>
          </w:tcPr>
          <w:p w:rsidR="00D746D3" w:rsidRPr="00D746D3" w:rsidRDefault="00D746D3" w:rsidP="00D746D3">
            <w:pPr>
              <w:rPr>
                <w:rFonts w:ascii="Arial" w:hAnsi="Arial" w:cs="Arial"/>
                <w:color w:val="000000"/>
                <w:sz w:val="16"/>
                <w:szCs w:val="16"/>
              </w:rPr>
            </w:pPr>
            <w:r w:rsidRPr="00D746D3">
              <w:rPr>
                <w:rFonts w:ascii="Arial" w:hAnsi="Arial" w:cs="Arial"/>
                <w:color w:val="000000"/>
                <w:sz w:val="16"/>
                <w:szCs w:val="16"/>
              </w:rPr>
              <w:t>Сертификат: 4F8ABAC23A4CEC6428DB95D05B445BAE</w:t>
            </w:r>
            <w:r w:rsidRPr="00D746D3">
              <w:rPr>
                <w:rFonts w:ascii="Arial" w:hAnsi="Arial" w:cs="Arial"/>
                <w:color w:val="000000"/>
                <w:sz w:val="16"/>
                <w:szCs w:val="16"/>
              </w:rPr>
              <w:br/>
              <w:t>Владелец: Ермолина Елена Михайловна</w:t>
            </w:r>
            <w:r w:rsidRPr="00D746D3">
              <w:rPr>
                <w:rFonts w:ascii="Arial" w:hAnsi="Arial" w:cs="Arial"/>
                <w:color w:val="000000"/>
                <w:sz w:val="16"/>
                <w:szCs w:val="16"/>
              </w:rPr>
              <w:br/>
              <w:t>Действителен с 25.01.2023 по 19.04.2024</w:t>
            </w:r>
            <w:r w:rsidRPr="00D746D3">
              <w:rPr>
                <w:rFonts w:ascii="Arial" w:hAnsi="Arial" w:cs="Arial"/>
                <w:color w:val="000000"/>
                <w:sz w:val="16"/>
                <w:szCs w:val="16"/>
              </w:rPr>
              <w:br/>
              <w:t> </w:t>
            </w:r>
          </w:p>
        </w:tc>
        <w:tc>
          <w:tcPr>
            <w:tcW w:w="2129" w:type="dxa"/>
            <w:tcBorders>
              <w:top w:val="nil"/>
              <w:left w:val="nil"/>
              <w:bottom w:val="nil"/>
              <w:right w:val="nil"/>
            </w:tcBorders>
            <w:shd w:val="clear" w:color="auto" w:fill="auto"/>
            <w:hideMark/>
          </w:tcPr>
          <w:p w:rsidR="00D746D3" w:rsidRPr="00D746D3" w:rsidRDefault="00D746D3" w:rsidP="00D746D3">
            <w:pPr>
              <w:jc w:val="center"/>
              <w:rPr>
                <w:rFonts w:ascii="Arial" w:hAnsi="Arial" w:cs="Arial"/>
                <w:color w:val="000000"/>
                <w:sz w:val="14"/>
                <w:szCs w:val="14"/>
              </w:rPr>
            </w:pPr>
            <w:r w:rsidRPr="00D746D3">
              <w:rPr>
                <w:rFonts w:ascii="Arial" w:hAnsi="Arial" w:cs="Arial"/>
                <w:color w:val="000000"/>
                <w:sz w:val="14"/>
                <w:szCs w:val="14"/>
              </w:rPr>
              <w:t>(расшифровка подписи)</w:t>
            </w:r>
          </w:p>
        </w:tc>
        <w:tc>
          <w:tcPr>
            <w:tcW w:w="460" w:type="dxa"/>
            <w:tcBorders>
              <w:top w:val="nil"/>
              <w:left w:val="nil"/>
              <w:bottom w:val="nil"/>
              <w:right w:val="nil"/>
            </w:tcBorders>
            <w:shd w:val="clear" w:color="auto" w:fill="auto"/>
            <w:noWrap/>
            <w:vAlign w:val="bottom"/>
            <w:hideMark/>
          </w:tcPr>
          <w:p w:rsidR="00D746D3" w:rsidRPr="00D746D3" w:rsidRDefault="00D746D3" w:rsidP="00D746D3">
            <w:pPr>
              <w:rPr>
                <w:rFonts w:ascii="Arial" w:hAnsi="Arial" w:cs="Arial"/>
                <w:sz w:val="20"/>
                <w:szCs w:val="20"/>
              </w:rPr>
            </w:pPr>
          </w:p>
        </w:tc>
      </w:tr>
      <w:tr w:rsidR="00D746D3" w:rsidRPr="00D746D3" w:rsidTr="00E069DA">
        <w:trPr>
          <w:trHeight w:val="441"/>
        </w:trPr>
        <w:tc>
          <w:tcPr>
            <w:tcW w:w="10598" w:type="dxa"/>
            <w:gridSpan w:val="5"/>
            <w:tcBorders>
              <w:top w:val="nil"/>
              <w:left w:val="nil"/>
              <w:bottom w:val="nil"/>
              <w:right w:val="nil"/>
            </w:tcBorders>
            <w:shd w:val="clear" w:color="auto" w:fill="auto"/>
            <w:vAlign w:val="center"/>
            <w:hideMark/>
          </w:tcPr>
          <w:p w:rsidR="00D746D3" w:rsidRDefault="00D746D3" w:rsidP="00D746D3">
            <w:pPr>
              <w:rPr>
                <w:rFonts w:ascii="Arial" w:hAnsi="Arial" w:cs="Arial"/>
                <w:color w:val="000000"/>
                <w:sz w:val="16"/>
                <w:szCs w:val="16"/>
              </w:rPr>
            </w:pPr>
          </w:p>
          <w:p w:rsidR="00E069DA" w:rsidRDefault="00E069DA" w:rsidP="00D746D3">
            <w:pPr>
              <w:rPr>
                <w:rFonts w:ascii="Arial" w:hAnsi="Arial" w:cs="Arial"/>
                <w:color w:val="000000"/>
                <w:sz w:val="16"/>
                <w:szCs w:val="16"/>
              </w:rPr>
            </w:pPr>
          </w:p>
          <w:tbl>
            <w:tblPr>
              <w:tblW w:w="10705" w:type="dxa"/>
              <w:tblLook w:val="04A0" w:firstRow="1" w:lastRow="0" w:firstColumn="1" w:lastColumn="0" w:noHBand="0" w:noVBand="1"/>
            </w:tblPr>
            <w:tblGrid>
              <w:gridCol w:w="2000"/>
              <w:gridCol w:w="268"/>
              <w:gridCol w:w="1072"/>
              <w:gridCol w:w="3700"/>
              <w:gridCol w:w="269"/>
              <w:gridCol w:w="1580"/>
              <w:gridCol w:w="1580"/>
              <w:gridCol w:w="236"/>
            </w:tblGrid>
            <w:tr w:rsidR="00E069DA" w:rsidRPr="00775E5E" w:rsidTr="00E069DA">
              <w:trPr>
                <w:gridAfter w:val="1"/>
                <w:wAfter w:w="236" w:type="dxa"/>
                <w:trHeight w:val="439"/>
              </w:trPr>
              <w:tc>
                <w:tcPr>
                  <w:tcW w:w="2268" w:type="dxa"/>
                  <w:gridSpan w:val="2"/>
                  <w:vMerge w:val="restart"/>
                  <w:tcBorders>
                    <w:top w:val="nil"/>
                    <w:left w:val="nil"/>
                    <w:bottom w:val="nil"/>
                    <w:right w:val="nil"/>
                  </w:tcBorders>
                  <w:shd w:val="clear" w:color="auto" w:fill="auto"/>
                  <w:vAlign w:val="center"/>
                  <w:hideMark/>
                </w:tcPr>
                <w:p w:rsidR="00E069DA" w:rsidRPr="00775E5E" w:rsidRDefault="00E069DA" w:rsidP="00E069DA">
                  <w:pPr>
                    <w:rPr>
                      <w:rFonts w:ascii="Arial" w:hAnsi="Arial" w:cs="Arial"/>
                      <w:color w:val="000000"/>
                      <w:sz w:val="16"/>
                      <w:szCs w:val="16"/>
                    </w:rPr>
                  </w:pPr>
                  <w:r w:rsidRPr="00775E5E">
                    <w:rPr>
                      <w:rFonts w:ascii="Arial" w:hAnsi="Arial" w:cs="Arial"/>
                      <w:color w:val="000000"/>
                      <w:sz w:val="16"/>
                      <w:szCs w:val="16"/>
                    </w:rPr>
                    <w:t>Руководитель финансово-экономической службы</w:t>
                  </w:r>
                </w:p>
              </w:tc>
              <w:tc>
                <w:tcPr>
                  <w:tcW w:w="1072" w:type="dxa"/>
                  <w:tcBorders>
                    <w:top w:val="nil"/>
                    <w:left w:val="nil"/>
                    <w:bottom w:val="nil"/>
                    <w:right w:val="nil"/>
                  </w:tcBorders>
                  <w:shd w:val="clear" w:color="auto" w:fill="auto"/>
                  <w:vAlign w:val="bottom"/>
                  <w:hideMark/>
                </w:tcPr>
                <w:p w:rsidR="00E069DA" w:rsidRPr="00775E5E" w:rsidRDefault="00E069DA" w:rsidP="00E069DA">
                  <w:pPr>
                    <w:rPr>
                      <w:rFonts w:ascii="Arial" w:hAnsi="Arial" w:cs="Arial"/>
                      <w:color w:val="000000"/>
                      <w:sz w:val="16"/>
                      <w:szCs w:val="16"/>
                    </w:rPr>
                  </w:pPr>
                </w:p>
              </w:tc>
              <w:tc>
                <w:tcPr>
                  <w:tcW w:w="3700" w:type="dxa"/>
                  <w:tcBorders>
                    <w:top w:val="single" w:sz="8" w:space="0" w:color="000000"/>
                    <w:left w:val="single" w:sz="8" w:space="0" w:color="000000"/>
                    <w:bottom w:val="nil"/>
                    <w:right w:val="single" w:sz="8" w:space="0" w:color="000000"/>
                  </w:tcBorders>
                  <w:shd w:val="clear" w:color="auto" w:fill="auto"/>
                  <w:vAlign w:val="center"/>
                  <w:hideMark/>
                </w:tcPr>
                <w:p w:rsidR="00E069DA" w:rsidRPr="00775E5E" w:rsidRDefault="00E069DA" w:rsidP="00E069DA">
                  <w:pPr>
                    <w:jc w:val="center"/>
                    <w:rPr>
                      <w:rFonts w:ascii="Arial" w:hAnsi="Arial" w:cs="Arial"/>
                      <w:b/>
                      <w:bCs/>
                      <w:color w:val="000000"/>
                      <w:sz w:val="16"/>
                      <w:szCs w:val="16"/>
                    </w:rPr>
                  </w:pPr>
                  <w:r w:rsidRPr="00775E5E">
                    <w:rPr>
                      <w:rFonts w:ascii="Arial" w:hAnsi="Arial" w:cs="Arial"/>
                      <w:b/>
                      <w:bCs/>
                      <w:color w:val="000000"/>
                      <w:sz w:val="16"/>
                      <w:szCs w:val="16"/>
                    </w:rPr>
                    <w:t>ДОКУМЕНТ ПОДПИСАН ЭЛЕКТРОННОЙ ПОДПИСЬЮ</w:t>
                  </w:r>
                </w:p>
              </w:tc>
              <w:tc>
                <w:tcPr>
                  <w:tcW w:w="269" w:type="dxa"/>
                  <w:tcBorders>
                    <w:top w:val="nil"/>
                    <w:left w:val="nil"/>
                    <w:bottom w:val="nil"/>
                    <w:right w:val="nil"/>
                  </w:tcBorders>
                  <w:shd w:val="clear" w:color="auto" w:fill="auto"/>
                  <w:vAlign w:val="bottom"/>
                  <w:hideMark/>
                </w:tcPr>
                <w:p w:rsidR="00E069DA" w:rsidRPr="00775E5E" w:rsidRDefault="00E069DA" w:rsidP="00E069DA">
                  <w:pPr>
                    <w:jc w:val="center"/>
                    <w:rPr>
                      <w:rFonts w:ascii="Arial" w:hAnsi="Arial" w:cs="Arial"/>
                      <w:b/>
                      <w:bCs/>
                      <w:color w:val="000000"/>
                      <w:sz w:val="16"/>
                      <w:szCs w:val="16"/>
                    </w:rPr>
                  </w:pPr>
                </w:p>
              </w:tc>
              <w:tc>
                <w:tcPr>
                  <w:tcW w:w="3160" w:type="dxa"/>
                  <w:gridSpan w:val="2"/>
                  <w:tcBorders>
                    <w:top w:val="nil"/>
                    <w:left w:val="nil"/>
                    <w:bottom w:val="single" w:sz="4" w:space="0" w:color="000000"/>
                    <w:right w:val="nil"/>
                  </w:tcBorders>
                  <w:shd w:val="clear" w:color="auto" w:fill="auto"/>
                  <w:vAlign w:val="bottom"/>
                  <w:hideMark/>
                </w:tcPr>
                <w:p w:rsidR="00E069DA" w:rsidRPr="00775E5E" w:rsidRDefault="00E069DA" w:rsidP="00E069DA">
                  <w:pPr>
                    <w:jc w:val="center"/>
                    <w:rPr>
                      <w:rFonts w:ascii="Arial" w:hAnsi="Arial" w:cs="Arial"/>
                      <w:color w:val="000000"/>
                      <w:sz w:val="16"/>
                      <w:szCs w:val="16"/>
                    </w:rPr>
                  </w:pPr>
                  <w:r w:rsidRPr="00775E5E">
                    <w:rPr>
                      <w:rFonts w:ascii="Arial" w:hAnsi="Arial" w:cs="Arial"/>
                      <w:color w:val="000000"/>
                      <w:sz w:val="16"/>
                      <w:szCs w:val="16"/>
                    </w:rPr>
                    <w:t>С.И. Черняева</w:t>
                  </w:r>
                </w:p>
              </w:tc>
            </w:tr>
            <w:tr w:rsidR="00E069DA" w:rsidRPr="00775E5E" w:rsidTr="00E069DA">
              <w:trPr>
                <w:gridAfter w:val="1"/>
                <w:wAfter w:w="236" w:type="dxa"/>
                <w:trHeight w:val="439"/>
              </w:trPr>
              <w:tc>
                <w:tcPr>
                  <w:tcW w:w="2268" w:type="dxa"/>
                  <w:gridSpan w:val="2"/>
                  <w:vMerge/>
                  <w:tcBorders>
                    <w:top w:val="nil"/>
                    <w:left w:val="nil"/>
                    <w:bottom w:val="nil"/>
                    <w:right w:val="nil"/>
                  </w:tcBorders>
                  <w:vAlign w:val="center"/>
                  <w:hideMark/>
                </w:tcPr>
                <w:p w:rsidR="00E069DA" w:rsidRPr="00775E5E" w:rsidRDefault="00E069DA" w:rsidP="00E069DA">
                  <w:pPr>
                    <w:rPr>
                      <w:rFonts w:ascii="Arial" w:hAnsi="Arial" w:cs="Arial"/>
                      <w:color w:val="000000"/>
                      <w:sz w:val="16"/>
                      <w:szCs w:val="16"/>
                    </w:rPr>
                  </w:pPr>
                </w:p>
              </w:tc>
              <w:tc>
                <w:tcPr>
                  <w:tcW w:w="1072" w:type="dxa"/>
                  <w:vMerge w:val="restart"/>
                  <w:tcBorders>
                    <w:top w:val="nil"/>
                    <w:left w:val="nil"/>
                    <w:bottom w:val="nil"/>
                    <w:right w:val="nil"/>
                  </w:tcBorders>
                  <w:shd w:val="clear" w:color="auto" w:fill="auto"/>
                  <w:vAlign w:val="bottom"/>
                  <w:hideMark/>
                </w:tcPr>
                <w:p w:rsidR="00E069DA" w:rsidRPr="00775E5E" w:rsidRDefault="00E069DA" w:rsidP="00E069DA">
                  <w:pPr>
                    <w:jc w:val="center"/>
                    <w:rPr>
                      <w:rFonts w:ascii="Arial" w:hAnsi="Arial" w:cs="Arial"/>
                      <w:color w:val="000000"/>
                      <w:sz w:val="16"/>
                      <w:szCs w:val="16"/>
                    </w:rPr>
                  </w:pPr>
                </w:p>
              </w:tc>
              <w:tc>
                <w:tcPr>
                  <w:tcW w:w="3700" w:type="dxa"/>
                  <w:tcBorders>
                    <w:top w:val="nil"/>
                    <w:left w:val="single" w:sz="8" w:space="0" w:color="000000"/>
                    <w:bottom w:val="nil"/>
                    <w:right w:val="single" w:sz="8" w:space="0" w:color="000000"/>
                  </w:tcBorders>
                  <w:shd w:val="clear" w:color="auto" w:fill="auto"/>
                  <w:vAlign w:val="bottom"/>
                  <w:hideMark/>
                </w:tcPr>
                <w:p w:rsidR="00E069DA" w:rsidRPr="00775E5E" w:rsidRDefault="00E069DA" w:rsidP="00E069DA">
                  <w:pPr>
                    <w:rPr>
                      <w:rFonts w:ascii="Arial" w:hAnsi="Arial" w:cs="Arial"/>
                      <w:color w:val="000000"/>
                      <w:sz w:val="16"/>
                      <w:szCs w:val="16"/>
                    </w:rPr>
                  </w:pPr>
                  <w:r w:rsidRPr="00775E5E">
                    <w:rPr>
                      <w:rFonts w:ascii="Arial" w:hAnsi="Arial" w:cs="Arial"/>
                      <w:color w:val="000000"/>
                      <w:sz w:val="16"/>
                      <w:szCs w:val="16"/>
                    </w:rPr>
                    <w:t>Сертификат: 00D299568C24E9213B13E95225C47E968E</w:t>
                  </w:r>
                </w:p>
              </w:tc>
              <w:tc>
                <w:tcPr>
                  <w:tcW w:w="269" w:type="dxa"/>
                  <w:tcBorders>
                    <w:top w:val="nil"/>
                    <w:left w:val="nil"/>
                    <w:bottom w:val="nil"/>
                    <w:right w:val="nil"/>
                  </w:tcBorders>
                  <w:shd w:val="clear" w:color="auto" w:fill="auto"/>
                  <w:vAlign w:val="bottom"/>
                  <w:hideMark/>
                </w:tcPr>
                <w:p w:rsidR="00E069DA" w:rsidRPr="00775E5E" w:rsidRDefault="00E069DA" w:rsidP="00E069DA">
                  <w:pPr>
                    <w:rPr>
                      <w:rFonts w:ascii="Arial" w:hAnsi="Arial" w:cs="Arial"/>
                      <w:color w:val="000000"/>
                      <w:sz w:val="16"/>
                      <w:szCs w:val="16"/>
                    </w:rPr>
                  </w:pPr>
                </w:p>
              </w:tc>
              <w:tc>
                <w:tcPr>
                  <w:tcW w:w="3160" w:type="dxa"/>
                  <w:gridSpan w:val="2"/>
                  <w:tcBorders>
                    <w:top w:val="nil"/>
                    <w:left w:val="nil"/>
                    <w:bottom w:val="nil"/>
                    <w:right w:val="nil"/>
                  </w:tcBorders>
                  <w:shd w:val="clear" w:color="auto" w:fill="auto"/>
                  <w:hideMark/>
                </w:tcPr>
                <w:p w:rsidR="00E069DA" w:rsidRPr="00775E5E" w:rsidRDefault="00E069DA" w:rsidP="00E069DA">
                  <w:pPr>
                    <w:jc w:val="center"/>
                    <w:rPr>
                      <w:rFonts w:ascii="Arial" w:hAnsi="Arial" w:cs="Arial"/>
                      <w:color w:val="000000"/>
                      <w:sz w:val="14"/>
                      <w:szCs w:val="14"/>
                    </w:rPr>
                  </w:pPr>
                  <w:r w:rsidRPr="00775E5E">
                    <w:rPr>
                      <w:rFonts w:ascii="Arial" w:hAnsi="Arial" w:cs="Arial"/>
                      <w:color w:val="000000"/>
                      <w:sz w:val="14"/>
                      <w:szCs w:val="14"/>
                    </w:rPr>
                    <w:t>(расшифровка подписи)</w:t>
                  </w:r>
                </w:p>
              </w:tc>
            </w:tr>
            <w:tr w:rsidR="00E069DA" w:rsidRPr="00775E5E" w:rsidTr="00E069DA">
              <w:trPr>
                <w:trHeight w:val="285"/>
              </w:trPr>
              <w:tc>
                <w:tcPr>
                  <w:tcW w:w="2000" w:type="dxa"/>
                  <w:tcBorders>
                    <w:top w:val="nil"/>
                    <w:left w:val="nil"/>
                    <w:bottom w:val="nil"/>
                    <w:right w:val="nil"/>
                  </w:tcBorders>
                  <w:shd w:val="clear" w:color="auto" w:fill="auto"/>
                  <w:noWrap/>
                  <w:vAlign w:val="bottom"/>
                  <w:hideMark/>
                </w:tcPr>
                <w:p w:rsidR="00E069DA" w:rsidRPr="00775E5E" w:rsidRDefault="00E069DA" w:rsidP="00E069DA">
                  <w:pPr>
                    <w:jc w:val="center"/>
                    <w:rPr>
                      <w:rFonts w:ascii="Arial" w:hAnsi="Arial" w:cs="Arial"/>
                      <w:color w:val="000000"/>
                      <w:sz w:val="14"/>
                      <w:szCs w:val="14"/>
                    </w:rPr>
                  </w:pPr>
                </w:p>
              </w:tc>
              <w:tc>
                <w:tcPr>
                  <w:tcW w:w="268" w:type="dxa"/>
                  <w:tcBorders>
                    <w:top w:val="nil"/>
                    <w:left w:val="nil"/>
                    <w:bottom w:val="nil"/>
                    <w:right w:val="nil"/>
                  </w:tcBorders>
                  <w:shd w:val="clear" w:color="auto" w:fill="auto"/>
                  <w:noWrap/>
                  <w:vAlign w:val="bottom"/>
                  <w:hideMark/>
                </w:tcPr>
                <w:p w:rsidR="00E069DA" w:rsidRPr="00775E5E" w:rsidRDefault="00E069DA" w:rsidP="00E069DA">
                  <w:pPr>
                    <w:rPr>
                      <w:sz w:val="20"/>
                      <w:szCs w:val="20"/>
                    </w:rPr>
                  </w:pPr>
                </w:p>
              </w:tc>
              <w:tc>
                <w:tcPr>
                  <w:tcW w:w="1072" w:type="dxa"/>
                  <w:vMerge/>
                  <w:tcBorders>
                    <w:top w:val="nil"/>
                    <w:left w:val="nil"/>
                    <w:bottom w:val="nil"/>
                    <w:right w:val="nil"/>
                  </w:tcBorders>
                  <w:vAlign w:val="center"/>
                  <w:hideMark/>
                </w:tcPr>
                <w:p w:rsidR="00E069DA" w:rsidRPr="00775E5E" w:rsidRDefault="00E069DA" w:rsidP="00E069DA">
                  <w:pPr>
                    <w:rPr>
                      <w:rFonts w:ascii="Arial" w:hAnsi="Arial" w:cs="Arial"/>
                      <w:color w:val="000000"/>
                      <w:sz w:val="16"/>
                      <w:szCs w:val="16"/>
                    </w:rPr>
                  </w:pPr>
                </w:p>
              </w:tc>
              <w:tc>
                <w:tcPr>
                  <w:tcW w:w="3700" w:type="dxa"/>
                  <w:tcBorders>
                    <w:top w:val="nil"/>
                    <w:left w:val="single" w:sz="8" w:space="0" w:color="000000"/>
                    <w:bottom w:val="nil"/>
                    <w:right w:val="single" w:sz="8" w:space="0" w:color="000000"/>
                  </w:tcBorders>
                  <w:shd w:val="clear" w:color="auto" w:fill="auto"/>
                  <w:vAlign w:val="bottom"/>
                  <w:hideMark/>
                </w:tcPr>
                <w:p w:rsidR="00E069DA" w:rsidRPr="00775E5E" w:rsidRDefault="00E069DA" w:rsidP="00E069DA">
                  <w:pPr>
                    <w:rPr>
                      <w:rFonts w:ascii="Arial" w:hAnsi="Arial" w:cs="Arial"/>
                      <w:color w:val="000000"/>
                      <w:sz w:val="16"/>
                      <w:szCs w:val="16"/>
                    </w:rPr>
                  </w:pPr>
                  <w:r w:rsidRPr="00775E5E">
                    <w:rPr>
                      <w:rFonts w:ascii="Arial" w:hAnsi="Arial" w:cs="Arial"/>
                      <w:color w:val="000000"/>
                      <w:sz w:val="16"/>
                      <w:szCs w:val="16"/>
                    </w:rPr>
                    <w:t>Владелец: Черняева Светлана Ивановна</w:t>
                  </w:r>
                </w:p>
              </w:tc>
              <w:tc>
                <w:tcPr>
                  <w:tcW w:w="269" w:type="dxa"/>
                  <w:tcBorders>
                    <w:top w:val="nil"/>
                    <w:left w:val="nil"/>
                    <w:bottom w:val="nil"/>
                    <w:right w:val="nil"/>
                  </w:tcBorders>
                  <w:shd w:val="clear" w:color="auto" w:fill="auto"/>
                  <w:noWrap/>
                  <w:vAlign w:val="bottom"/>
                  <w:hideMark/>
                </w:tcPr>
                <w:p w:rsidR="00E069DA" w:rsidRPr="00775E5E" w:rsidRDefault="00E069DA" w:rsidP="00E069DA">
                  <w:pPr>
                    <w:rPr>
                      <w:rFonts w:ascii="Arial" w:hAnsi="Arial" w:cs="Arial"/>
                      <w:color w:val="000000"/>
                      <w:sz w:val="16"/>
                      <w:szCs w:val="16"/>
                    </w:rPr>
                  </w:pPr>
                </w:p>
              </w:tc>
              <w:tc>
                <w:tcPr>
                  <w:tcW w:w="1580" w:type="dxa"/>
                  <w:tcBorders>
                    <w:top w:val="nil"/>
                    <w:left w:val="nil"/>
                    <w:bottom w:val="nil"/>
                    <w:right w:val="nil"/>
                  </w:tcBorders>
                  <w:shd w:val="clear" w:color="auto" w:fill="auto"/>
                  <w:noWrap/>
                  <w:vAlign w:val="bottom"/>
                  <w:hideMark/>
                </w:tcPr>
                <w:p w:rsidR="00E069DA" w:rsidRPr="00775E5E" w:rsidRDefault="00E069DA" w:rsidP="00E069DA">
                  <w:pPr>
                    <w:rPr>
                      <w:sz w:val="20"/>
                      <w:szCs w:val="20"/>
                    </w:rPr>
                  </w:pPr>
                </w:p>
              </w:tc>
              <w:tc>
                <w:tcPr>
                  <w:tcW w:w="1580" w:type="dxa"/>
                  <w:tcBorders>
                    <w:top w:val="nil"/>
                    <w:left w:val="nil"/>
                    <w:bottom w:val="nil"/>
                    <w:right w:val="nil"/>
                  </w:tcBorders>
                  <w:shd w:val="clear" w:color="auto" w:fill="auto"/>
                  <w:noWrap/>
                  <w:vAlign w:val="bottom"/>
                  <w:hideMark/>
                </w:tcPr>
                <w:p w:rsidR="00E069DA" w:rsidRPr="00775E5E" w:rsidRDefault="00E069DA" w:rsidP="00E069DA">
                  <w:pPr>
                    <w:rPr>
                      <w:sz w:val="20"/>
                      <w:szCs w:val="20"/>
                    </w:rPr>
                  </w:pPr>
                </w:p>
              </w:tc>
              <w:tc>
                <w:tcPr>
                  <w:tcW w:w="236" w:type="dxa"/>
                  <w:tcBorders>
                    <w:top w:val="nil"/>
                    <w:left w:val="nil"/>
                    <w:bottom w:val="nil"/>
                    <w:right w:val="nil"/>
                  </w:tcBorders>
                  <w:shd w:val="clear" w:color="auto" w:fill="auto"/>
                  <w:noWrap/>
                  <w:vAlign w:val="bottom"/>
                  <w:hideMark/>
                </w:tcPr>
                <w:p w:rsidR="00E069DA" w:rsidRPr="00775E5E" w:rsidRDefault="00E069DA" w:rsidP="00E069DA">
                  <w:pPr>
                    <w:rPr>
                      <w:sz w:val="20"/>
                      <w:szCs w:val="20"/>
                    </w:rPr>
                  </w:pPr>
                </w:p>
              </w:tc>
            </w:tr>
            <w:tr w:rsidR="00E069DA" w:rsidRPr="00775E5E" w:rsidTr="00E069DA">
              <w:trPr>
                <w:trHeight w:val="285"/>
              </w:trPr>
              <w:tc>
                <w:tcPr>
                  <w:tcW w:w="2000" w:type="dxa"/>
                  <w:tcBorders>
                    <w:top w:val="nil"/>
                    <w:left w:val="nil"/>
                    <w:bottom w:val="nil"/>
                    <w:right w:val="nil"/>
                  </w:tcBorders>
                  <w:shd w:val="clear" w:color="auto" w:fill="auto"/>
                  <w:noWrap/>
                  <w:vAlign w:val="bottom"/>
                  <w:hideMark/>
                </w:tcPr>
                <w:p w:rsidR="00E069DA" w:rsidRPr="00775E5E" w:rsidRDefault="00E069DA" w:rsidP="00E069DA">
                  <w:pPr>
                    <w:rPr>
                      <w:sz w:val="20"/>
                      <w:szCs w:val="20"/>
                    </w:rPr>
                  </w:pPr>
                </w:p>
              </w:tc>
              <w:tc>
                <w:tcPr>
                  <w:tcW w:w="268" w:type="dxa"/>
                  <w:tcBorders>
                    <w:top w:val="nil"/>
                    <w:left w:val="nil"/>
                    <w:bottom w:val="nil"/>
                    <w:right w:val="nil"/>
                  </w:tcBorders>
                  <w:shd w:val="clear" w:color="auto" w:fill="auto"/>
                  <w:noWrap/>
                  <w:vAlign w:val="bottom"/>
                  <w:hideMark/>
                </w:tcPr>
                <w:p w:rsidR="00E069DA" w:rsidRPr="00775E5E" w:rsidRDefault="00E069DA" w:rsidP="00E069DA">
                  <w:pPr>
                    <w:rPr>
                      <w:sz w:val="20"/>
                      <w:szCs w:val="20"/>
                    </w:rPr>
                  </w:pPr>
                </w:p>
              </w:tc>
              <w:tc>
                <w:tcPr>
                  <w:tcW w:w="1072" w:type="dxa"/>
                  <w:vMerge/>
                  <w:tcBorders>
                    <w:top w:val="nil"/>
                    <w:left w:val="nil"/>
                    <w:bottom w:val="nil"/>
                    <w:right w:val="nil"/>
                  </w:tcBorders>
                  <w:vAlign w:val="center"/>
                  <w:hideMark/>
                </w:tcPr>
                <w:p w:rsidR="00E069DA" w:rsidRPr="00775E5E" w:rsidRDefault="00E069DA" w:rsidP="00E069DA">
                  <w:pPr>
                    <w:rPr>
                      <w:rFonts w:ascii="Arial" w:hAnsi="Arial" w:cs="Arial"/>
                      <w:color w:val="000000"/>
                      <w:sz w:val="16"/>
                      <w:szCs w:val="16"/>
                    </w:rPr>
                  </w:pPr>
                </w:p>
              </w:tc>
              <w:tc>
                <w:tcPr>
                  <w:tcW w:w="3700" w:type="dxa"/>
                  <w:tcBorders>
                    <w:top w:val="nil"/>
                    <w:left w:val="single" w:sz="8" w:space="0" w:color="000000"/>
                    <w:bottom w:val="single" w:sz="8" w:space="0" w:color="000000"/>
                    <w:right w:val="single" w:sz="8" w:space="0" w:color="000000"/>
                  </w:tcBorders>
                  <w:shd w:val="clear" w:color="auto" w:fill="auto"/>
                  <w:vAlign w:val="bottom"/>
                  <w:hideMark/>
                </w:tcPr>
                <w:p w:rsidR="00E069DA" w:rsidRPr="00775E5E" w:rsidRDefault="00E069DA" w:rsidP="00E069DA">
                  <w:pPr>
                    <w:rPr>
                      <w:rFonts w:ascii="Arial" w:hAnsi="Arial" w:cs="Arial"/>
                      <w:color w:val="000000"/>
                      <w:sz w:val="16"/>
                      <w:szCs w:val="16"/>
                    </w:rPr>
                  </w:pPr>
                  <w:r w:rsidRPr="00775E5E">
                    <w:rPr>
                      <w:rFonts w:ascii="Arial" w:hAnsi="Arial" w:cs="Arial"/>
                      <w:color w:val="000000"/>
                      <w:sz w:val="16"/>
                      <w:szCs w:val="16"/>
                    </w:rPr>
                    <w:t>Действителен с 30.11.2022 по 23.02.2024</w:t>
                  </w:r>
                </w:p>
              </w:tc>
              <w:tc>
                <w:tcPr>
                  <w:tcW w:w="269" w:type="dxa"/>
                  <w:tcBorders>
                    <w:top w:val="nil"/>
                    <w:left w:val="nil"/>
                    <w:bottom w:val="nil"/>
                    <w:right w:val="nil"/>
                  </w:tcBorders>
                  <w:shd w:val="clear" w:color="auto" w:fill="auto"/>
                  <w:noWrap/>
                  <w:vAlign w:val="bottom"/>
                  <w:hideMark/>
                </w:tcPr>
                <w:p w:rsidR="00E069DA" w:rsidRPr="00775E5E" w:rsidRDefault="00E069DA" w:rsidP="00E069DA">
                  <w:pPr>
                    <w:rPr>
                      <w:rFonts w:ascii="Arial" w:hAnsi="Arial" w:cs="Arial"/>
                      <w:color w:val="000000"/>
                      <w:sz w:val="16"/>
                      <w:szCs w:val="16"/>
                    </w:rPr>
                  </w:pPr>
                </w:p>
              </w:tc>
              <w:tc>
                <w:tcPr>
                  <w:tcW w:w="1580" w:type="dxa"/>
                  <w:tcBorders>
                    <w:top w:val="nil"/>
                    <w:left w:val="nil"/>
                    <w:bottom w:val="nil"/>
                    <w:right w:val="nil"/>
                  </w:tcBorders>
                  <w:shd w:val="clear" w:color="auto" w:fill="auto"/>
                  <w:noWrap/>
                  <w:vAlign w:val="bottom"/>
                  <w:hideMark/>
                </w:tcPr>
                <w:p w:rsidR="00E069DA" w:rsidRPr="00775E5E" w:rsidRDefault="00E069DA" w:rsidP="00E069DA">
                  <w:pPr>
                    <w:rPr>
                      <w:sz w:val="20"/>
                      <w:szCs w:val="20"/>
                    </w:rPr>
                  </w:pPr>
                </w:p>
              </w:tc>
              <w:tc>
                <w:tcPr>
                  <w:tcW w:w="1580" w:type="dxa"/>
                  <w:tcBorders>
                    <w:top w:val="nil"/>
                    <w:left w:val="nil"/>
                    <w:bottom w:val="nil"/>
                    <w:right w:val="nil"/>
                  </w:tcBorders>
                  <w:shd w:val="clear" w:color="auto" w:fill="auto"/>
                  <w:noWrap/>
                  <w:vAlign w:val="bottom"/>
                  <w:hideMark/>
                </w:tcPr>
                <w:p w:rsidR="00E069DA" w:rsidRPr="00775E5E" w:rsidRDefault="00E069DA" w:rsidP="00E069DA">
                  <w:pPr>
                    <w:rPr>
                      <w:sz w:val="20"/>
                      <w:szCs w:val="20"/>
                    </w:rPr>
                  </w:pPr>
                </w:p>
              </w:tc>
              <w:tc>
                <w:tcPr>
                  <w:tcW w:w="236" w:type="dxa"/>
                  <w:tcBorders>
                    <w:top w:val="nil"/>
                    <w:left w:val="nil"/>
                    <w:bottom w:val="nil"/>
                    <w:right w:val="nil"/>
                  </w:tcBorders>
                  <w:shd w:val="clear" w:color="auto" w:fill="auto"/>
                  <w:noWrap/>
                  <w:vAlign w:val="bottom"/>
                  <w:hideMark/>
                </w:tcPr>
                <w:p w:rsidR="00E069DA" w:rsidRPr="00775E5E" w:rsidRDefault="00E069DA" w:rsidP="00E069DA">
                  <w:pPr>
                    <w:rPr>
                      <w:sz w:val="20"/>
                      <w:szCs w:val="20"/>
                    </w:rPr>
                  </w:pPr>
                </w:p>
              </w:tc>
            </w:tr>
          </w:tbl>
          <w:p w:rsidR="00E069DA" w:rsidRDefault="00E069DA" w:rsidP="00D746D3">
            <w:pPr>
              <w:rPr>
                <w:rFonts w:ascii="Arial" w:hAnsi="Arial" w:cs="Arial"/>
                <w:color w:val="000000"/>
                <w:sz w:val="16"/>
                <w:szCs w:val="16"/>
              </w:rPr>
            </w:pPr>
          </w:p>
          <w:p w:rsidR="00E069DA" w:rsidRPr="00D746D3" w:rsidRDefault="00E069DA" w:rsidP="00D746D3">
            <w:pPr>
              <w:rPr>
                <w:rFonts w:ascii="Arial" w:hAnsi="Arial" w:cs="Arial"/>
                <w:color w:val="000000"/>
                <w:sz w:val="16"/>
                <w:szCs w:val="16"/>
              </w:rPr>
            </w:pPr>
          </w:p>
        </w:tc>
        <w:tc>
          <w:tcPr>
            <w:tcW w:w="499" w:type="dxa"/>
            <w:tcBorders>
              <w:top w:val="nil"/>
              <w:left w:val="nil"/>
              <w:bottom w:val="nil"/>
              <w:right w:val="nil"/>
            </w:tcBorders>
            <w:shd w:val="clear" w:color="auto" w:fill="auto"/>
            <w:vAlign w:val="center"/>
            <w:hideMark/>
          </w:tcPr>
          <w:p w:rsidR="00D746D3" w:rsidRPr="00D746D3" w:rsidRDefault="00D746D3" w:rsidP="00D746D3">
            <w:pPr>
              <w:rPr>
                <w:rFonts w:ascii="Arial" w:hAnsi="Arial" w:cs="Arial"/>
                <w:color w:val="000000"/>
                <w:sz w:val="16"/>
                <w:szCs w:val="16"/>
              </w:rPr>
            </w:pPr>
          </w:p>
        </w:tc>
        <w:tc>
          <w:tcPr>
            <w:tcW w:w="236" w:type="dxa"/>
            <w:tcBorders>
              <w:top w:val="nil"/>
              <w:left w:val="nil"/>
              <w:bottom w:val="nil"/>
              <w:right w:val="nil"/>
            </w:tcBorders>
            <w:shd w:val="clear" w:color="auto" w:fill="auto"/>
            <w:vAlign w:val="center"/>
            <w:hideMark/>
          </w:tcPr>
          <w:p w:rsidR="00D746D3" w:rsidRPr="00D746D3" w:rsidRDefault="00D746D3" w:rsidP="00D746D3">
            <w:pPr>
              <w:rPr>
                <w:rFonts w:ascii="Arial" w:hAnsi="Arial" w:cs="Arial"/>
                <w:color w:val="000000"/>
                <w:sz w:val="16"/>
                <w:szCs w:val="16"/>
              </w:rPr>
            </w:pPr>
          </w:p>
        </w:tc>
        <w:tc>
          <w:tcPr>
            <w:tcW w:w="255" w:type="dxa"/>
            <w:tcBorders>
              <w:top w:val="nil"/>
              <w:left w:val="nil"/>
              <w:bottom w:val="nil"/>
              <w:right w:val="nil"/>
            </w:tcBorders>
            <w:shd w:val="clear" w:color="auto" w:fill="auto"/>
            <w:vAlign w:val="center"/>
            <w:hideMark/>
          </w:tcPr>
          <w:p w:rsidR="00D746D3" w:rsidRPr="00D746D3" w:rsidRDefault="00D746D3" w:rsidP="00D746D3">
            <w:pPr>
              <w:rPr>
                <w:rFonts w:ascii="Arial" w:hAnsi="Arial" w:cs="Arial"/>
                <w:color w:val="000000"/>
                <w:sz w:val="16"/>
                <w:szCs w:val="16"/>
              </w:rPr>
            </w:pPr>
          </w:p>
        </w:tc>
        <w:tc>
          <w:tcPr>
            <w:tcW w:w="236" w:type="dxa"/>
            <w:tcBorders>
              <w:top w:val="nil"/>
              <w:left w:val="nil"/>
              <w:bottom w:val="nil"/>
              <w:right w:val="nil"/>
            </w:tcBorders>
            <w:shd w:val="clear" w:color="auto" w:fill="auto"/>
            <w:vAlign w:val="center"/>
            <w:hideMark/>
          </w:tcPr>
          <w:p w:rsidR="00D746D3" w:rsidRPr="00D746D3" w:rsidRDefault="00D746D3" w:rsidP="00D746D3">
            <w:pPr>
              <w:rPr>
                <w:rFonts w:ascii="Arial" w:hAnsi="Arial" w:cs="Arial"/>
                <w:color w:val="000000"/>
                <w:sz w:val="16"/>
                <w:szCs w:val="16"/>
              </w:rPr>
            </w:pPr>
          </w:p>
        </w:tc>
        <w:tc>
          <w:tcPr>
            <w:tcW w:w="1520" w:type="dxa"/>
            <w:tcBorders>
              <w:top w:val="nil"/>
              <w:left w:val="nil"/>
              <w:bottom w:val="nil"/>
              <w:right w:val="nil"/>
            </w:tcBorders>
            <w:shd w:val="clear" w:color="auto" w:fill="auto"/>
            <w:hideMark/>
          </w:tcPr>
          <w:p w:rsidR="00D746D3" w:rsidRPr="00D746D3" w:rsidRDefault="00D746D3" w:rsidP="00D746D3">
            <w:pPr>
              <w:rPr>
                <w:rFonts w:ascii="Arial" w:hAnsi="Arial" w:cs="Arial"/>
                <w:color w:val="000000"/>
                <w:sz w:val="16"/>
                <w:szCs w:val="16"/>
              </w:rPr>
            </w:pPr>
          </w:p>
        </w:tc>
        <w:tc>
          <w:tcPr>
            <w:tcW w:w="236" w:type="dxa"/>
            <w:tcBorders>
              <w:top w:val="nil"/>
              <w:left w:val="nil"/>
              <w:bottom w:val="nil"/>
              <w:right w:val="nil"/>
            </w:tcBorders>
            <w:shd w:val="clear" w:color="auto" w:fill="auto"/>
            <w:hideMark/>
          </w:tcPr>
          <w:p w:rsidR="00D746D3" w:rsidRPr="00D746D3" w:rsidRDefault="00D746D3" w:rsidP="00D746D3">
            <w:pPr>
              <w:rPr>
                <w:rFonts w:ascii="Arial" w:hAnsi="Arial" w:cs="Arial"/>
                <w:color w:val="000000"/>
                <w:sz w:val="16"/>
                <w:szCs w:val="16"/>
              </w:rPr>
            </w:pPr>
          </w:p>
        </w:tc>
        <w:tc>
          <w:tcPr>
            <w:tcW w:w="1520" w:type="dxa"/>
            <w:tcBorders>
              <w:top w:val="nil"/>
              <w:left w:val="nil"/>
              <w:bottom w:val="nil"/>
              <w:right w:val="nil"/>
            </w:tcBorders>
            <w:shd w:val="clear" w:color="auto" w:fill="auto"/>
            <w:hideMark/>
          </w:tcPr>
          <w:p w:rsidR="00D746D3" w:rsidRPr="00D746D3" w:rsidRDefault="00D746D3" w:rsidP="00D746D3">
            <w:pPr>
              <w:rPr>
                <w:rFonts w:ascii="Arial" w:hAnsi="Arial" w:cs="Arial"/>
                <w:color w:val="000000"/>
                <w:sz w:val="16"/>
                <w:szCs w:val="16"/>
              </w:rPr>
            </w:pPr>
          </w:p>
        </w:tc>
        <w:tc>
          <w:tcPr>
            <w:tcW w:w="236" w:type="dxa"/>
            <w:tcBorders>
              <w:top w:val="nil"/>
              <w:left w:val="nil"/>
              <w:bottom w:val="nil"/>
              <w:right w:val="nil"/>
            </w:tcBorders>
            <w:shd w:val="clear" w:color="auto" w:fill="auto"/>
            <w:hideMark/>
          </w:tcPr>
          <w:p w:rsidR="00D746D3" w:rsidRPr="00D746D3" w:rsidRDefault="00D746D3" w:rsidP="00D746D3">
            <w:pPr>
              <w:rPr>
                <w:rFonts w:ascii="Arial" w:hAnsi="Arial" w:cs="Arial"/>
                <w:color w:val="000000"/>
                <w:sz w:val="16"/>
                <w:szCs w:val="16"/>
              </w:rPr>
            </w:pPr>
          </w:p>
        </w:tc>
        <w:tc>
          <w:tcPr>
            <w:tcW w:w="1520" w:type="dxa"/>
            <w:tcBorders>
              <w:top w:val="nil"/>
              <w:left w:val="nil"/>
              <w:bottom w:val="nil"/>
              <w:right w:val="nil"/>
            </w:tcBorders>
            <w:shd w:val="clear" w:color="auto" w:fill="auto"/>
            <w:hideMark/>
          </w:tcPr>
          <w:p w:rsidR="00D746D3" w:rsidRPr="00D746D3" w:rsidRDefault="00D746D3" w:rsidP="00D746D3">
            <w:pPr>
              <w:jc w:val="center"/>
              <w:rPr>
                <w:rFonts w:ascii="Arial" w:hAnsi="Arial" w:cs="Arial"/>
                <w:color w:val="000000"/>
                <w:sz w:val="16"/>
                <w:szCs w:val="16"/>
              </w:rPr>
            </w:pPr>
          </w:p>
        </w:tc>
        <w:tc>
          <w:tcPr>
            <w:tcW w:w="1520" w:type="dxa"/>
            <w:tcBorders>
              <w:top w:val="nil"/>
              <w:left w:val="nil"/>
              <w:bottom w:val="nil"/>
              <w:right w:val="nil"/>
            </w:tcBorders>
            <w:shd w:val="clear" w:color="auto" w:fill="auto"/>
            <w:hideMark/>
          </w:tcPr>
          <w:p w:rsidR="00D746D3" w:rsidRPr="00D746D3" w:rsidRDefault="00D746D3" w:rsidP="00D746D3">
            <w:pPr>
              <w:rPr>
                <w:rFonts w:ascii="Arial" w:hAnsi="Arial" w:cs="Arial"/>
                <w:color w:val="000000"/>
                <w:sz w:val="16"/>
                <w:szCs w:val="16"/>
              </w:rPr>
            </w:pPr>
          </w:p>
        </w:tc>
        <w:tc>
          <w:tcPr>
            <w:tcW w:w="1520" w:type="dxa"/>
            <w:tcBorders>
              <w:top w:val="nil"/>
              <w:left w:val="nil"/>
              <w:bottom w:val="nil"/>
              <w:right w:val="nil"/>
            </w:tcBorders>
            <w:shd w:val="clear" w:color="auto" w:fill="auto"/>
            <w:hideMark/>
          </w:tcPr>
          <w:p w:rsidR="00D746D3" w:rsidRPr="00D746D3" w:rsidRDefault="00D746D3" w:rsidP="00D746D3">
            <w:pPr>
              <w:rPr>
                <w:rFonts w:ascii="Arial" w:hAnsi="Arial" w:cs="Arial"/>
                <w:color w:val="000000"/>
                <w:sz w:val="16"/>
                <w:szCs w:val="16"/>
              </w:rPr>
            </w:pPr>
          </w:p>
        </w:tc>
        <w:tc>
          <w:tcPr>
            <w:tcW w:w="1520" w:type="dxa"/>
            <w:tcBorders>
              <w:top w:val="nil"/>
              <w:left w:val="nil"/>
              <w:bottom w:val="nil"/>
              <w:right w:val="nil"/>
            </w:tcBorders>
            <w:shd w:val="clear" w:color="auto" w:fill="auto"/>
            <w:hideMark/>
          </w:tcPr>
          <w:p w:rsidR="00D746D3" w:rsidRPr="00D746D3" w:rsidRDefault="00D746D3" w:rsidP="00D746D3">
            <w:pPr>
              <w:rPr>
                <w:rFonts w:ascii="Arial" w:hAnsi="Arial" w:cs="Arial"/>
                <w:color w:val="000000"/>
                <w:sz w:val="16"/>
                <w:szCs w:val="16"/>
              </w:rPr>
            </w:pPr>
          </w:p>
        </w:tc>
        <w:tc>
          <w:tcPr>
            <w:tcW w:w="1520" w:type="dxa"/>
            <w:tcBorders>
              <w:top w:val="nil"/>
              <w:left w:val="nil"/>
              <w:bottom w:val="nil"/>
              <w:right w:val="nil"/>
            </w:tcBorders>
            <w:shd w:val="clear" w:color="auto" w:fill="auto"/>
            <w:hideMark/>
          </w:tcPr>
          <w:p w:rsidR="00D746D3" w:rsidRPr="00D746D3" w:rsidRDefault="00D746D3" w:rsidP="00D746D3">
            <w:pPr>
              <w:rPr>
                <w:rFonts w:ascii="Arial" w:hAnsi="Arial" w:cs="Arial"/>
                <w:color w:val="000000"/>
                <w:sz w:val="16"/>
                <w:szCs w:val="16"/>
              </w:rPr>
            </w:pPr>
          </w:p>
        </w:tc>
        <w:tc>
          <w:tcPr>
            <w:tcW w:w="1520" w:type="dxa"/>
            <w:tcBorders>
              <w:top w:val="nil"/>
              <w:left w:val="nil"/>
              <w:bottom w:val="nil"/>
              <w:right w:val="nil"/>
            </w:tcBorders>
            <w:shd w:val="clear" w:color="auto" w:fill="auto"/>
            <w:noWrap/>
            <w:vAlign w:val="bottom"/>
            <w:hideMark/>
          </w:tcPr>
          <w:p w:rsidR="00D746D3" w:rsidRPr="00D746D3" w:rsidRDefault="00D746D3" w:rsidP="00D746D3">
            <w:pPr>
              <w:rPr>
                <w:rFonts w:ascii="Arial" w:hAnsi="Arial" w:cs="Arial"/>
                <w:sz w:val="20"/>
                <w:szCs w:val="20"/>
              </w:rPr>
            </w:pPr>
          </w:p>
        </w:tc>
      </w:tr>
      <w:tr w:rsidR="00D746D3" w:rsidRPr="00D746D3" w:rsidTr="00E069DA">
        <w:trPr>
          <w:trHeight w:val="276"/>
        </w:trPr>
        <w:tc>
          <w:tcPr>
            <w:tcW w:w="10598" w:type="dxa"/>
            <w:gridSpan w:val="5"/>
            <w:tcBorders>
              <w:top w:val="nil"/>
              <w:left w:val="nil"/>
              <w:bottom w:val="nil"/>
              <w:right w:val="nil"/>
            </w:tcBorders>
            <w:shd w:val="clear" w:color="auto" w:fill="auto"/>
            <w:vAlign w:val="center"/>
            <w:hideMark/>
          </w:tcPr>
          <w:p w:rsidR="00D746D3" w:rsidRPr="00D746D3" w:rsidRDefault="00D746D3" w:rsidP="00D746D3">
            <w:pPr>
              <w:rPr>
                <w:rFonts w:ascii="Arial" w:hAnsi="Arial" w:cs="Arial"/>
                <w:color w:val="000000"/>
                <w:sz w:val="16"/>
                <w:szCs w:val="16"/>
              </w:rPr>
            </w:pPr>
          </w:p>
        </w:tc>
        <w:tc>
          <w:tcPr>
            <w:tcW w:w="499" w:type="dxa"/>
            <w:tcBorders>
              <w:top w:val="nil"/>
              <w:left w:val="nil"/>
              <w:bottom w:val="nil"/>
              <w:right w:val="nil"/>
            </w:tcBorders>
            <w:shd w:val="clear" w:color="auto" w:fill="auto"/>
            <w:vAlign w:val="center"/>
            <w:hideMark/>
          </w:tcPr>
          <w:p w:rsidR="00D746D3" w:rsidRPr="00D746D3" w:rsidRDefault="00D746D3" w:rsidP="00D746D3">
            <w:pPr>
              <w:rPr>
                <w:rFonts w:ascii="Arial" w:hAnsi="Arial" w:cs="Arial"/>
                <w:color w:val="000000"/>
                <w:sz w:val="16"/>
                <w:szCs w:val="16"/>
              </w:rPr>
            </w:pPr>
          </w:p>
        </w:tc>
        <w:tc>
          <w:tcPr>
            <w:tcW w:w="236" w:type="dxa"/>
            <w:tcBorders>
              <w:top w:val="nil"/>
              <w:left w:val="nil"/>
              <w:bottom w:val="nil"/>
              <w:right w:val="nil"/>
            </w:tcBorders>
            <w:shd w:val="clear" w:color="auto" w:fill="auto"/>
            <w:vAlign w:val="center"/>
            <w:hideMark/>
          </w:tcPr>
          <w:p w:rsidR="00D746D3" w:rsidRPr="00D746D3" w:rsidRDefault="00D746D3" w:rsidP="00D746D3">
            <w:pPr>
              <w:rPr>
                <w:rFonts w:ascii="Arial" w:hAnsi="Arial" w:cs="Arial"/>
                <w:color w:val="000000"/>
                <w:sz w:val="16"/>
                <w:szCs w:val="16"/>
              </w:rPr>
            </w:pPr>
          </w:p>
        </w:tc>
        <w:tc>
          <w:tcPr>
            <w:tcW w:w="255" w:type="dxa"/>
            <w:tcBorders>
              <w:top w:val="nil"/>
              <w:left w:val="nil"/>
              <w:bottom w:val="nil"/>
              <w:right w:val="nil"/>
            </w:tcBorders>
            <w:shd w:val="clear" w:color="auto" w:fill="auto"/>
            <w:vAlign w:val="center"/>
            <w:hideMark/>
          </w:tcPr>
          <w:p w:rsidR="00D746D3" w:rsidRPr="00D746D3" w:rsidRDefault="00D746D3" w:rsidP="00D746D3">
            <w:pPr>
              <w:rPr>
                <w:rFonts w:ascii="Arial" w:hAnsi="Arial" w:cs="Arial"/>
                <w:color w:val="000000"/>
                <w:sz w:val="16"/>
                <w:szCs w:val="16"/>
              </w:rPr>
            </w:pPr>
          </w:p>
        </w:tc>
        <w:tc>
          <w:tcPr>
            <w:tcW w:w="236" w:type="dxa"/>
            <w:tcBorders>
              <w:top w:val="nil"/>
              <w:left w:val="nil"/>
              <w:bottom w:val="nil"/>
              <w:right w:val="nil"/>
            </w:tcBorders>
            <w:shd w:val="clear" w:color="auto" w:fill="auto"/>
            <w:vAlign w:val="center"/>
            <w:hideMark/>
          </w:tcPr>
          <w:p w:rsidR="00D746D3" w:rsidRPr="00D746D3" w:rsidRDefault="00D746D3" w:rsidP="00D746D3">
            <w:pPr>
              <w:rPr>
                <w:rFonts w:ascii="Arial" w:hAnsi="Arial" w:cs="Arial"/>
                <w:color w:val="000000"/>
                <w:sz w:val="16"/>
                <w:szCs w:val="16"/>
              </w:rPr>
            </w:pPr>
          </w:p>
        </w:tc>
        <w:tc>
          <w:tcPr>
            <w:tcW w:w="1520" w:type="dxa"/>
            <w:tcBorders>
              <w:top w:val="nil"/>
              <w:left w:val="nil"/>
              <w:bottom w:val="nil"/>
              <w:right w:val="nil"/>
            </w:tcBorders>
            <w:shd w:val="clear" w:color="auto" w:fill="auto"/>
            <w:vAlign w:val="bottom"/>
            <w:hideMark/>
          </w:tcPr>
          <w:p w:rsidR="00D746D3" w:rsidRPr="00D746D3" w:rsidRDefault="00D746D3" w:rsidP="00D746D3">
            <w:pPr>
              <w:rPr>
                <w:rFonts w:ascii="Arial" w:hAnsi="Arial" w:cs="Arial"/>
                <w:color w:val="000000"/>
                <w:sz w:val="16"/>
                <w:szCs w:val="16"/>
              </w:rPr>
            </w:pPr>
          </w:p>
        </w:tc>
        <w:tc>
          <w:tcPr>
            <w:tcW w:w="236" w:type="dxa"/>
            <w:tcBorders>
              <w:top w:val="nil"/>
              <w:left w:val="nil"/>
              <w:bottom w:val="nil"/>
              <w:right w:val="nil"/>
            </w:tcBorders>
            <w:shd w:val="clear" w:color="auto" w:fill="auto"/>
            <w:vAlign w:val="bottom"/>
            <w:hideMark/>
          </w:tcPr>
          <w:p w:rsidR="00D746D3" w:rsidRPr="00D746D3" w:rsidRDefault="00D746D3" w:rsidP="00D746D3">
            <w:pPr>
              <w:rPr>
                <w:rFonts w:ascii="Arial" w:hAnsi="Arial" w:cs="Arial"/>
                <w:color w:val="000000"/>
                <w:sz w:val="16"/>
                <w:szCs w:val="16"/>
              </w:rPr>
            </w:pPr>
          </w:p>
        </w:tc>
        <w:tc>
          <w:tcPr>
            <w:tcW w:w="1520" w:type="dxa"/>
            <w:tcBorders>
              <w:top w:val="nil"/>
              <w:left w:val="nil"/>
              <w:bottom w:val="nil"/>
              <w:right w:val="nil"/>
            </w:tcBorders>
            <w:shd w:val="clear" w:color="auto" w:fill="auto"/>
            <w:vAlign w:val="bottom"/>
            <w:hideMark/>
          </w:tcPr>
          <w:p w:rsidR="00D746D3" w:rsidRPr="00D746D3" w:rsidRDefault="00D746D3" w:rsidP="00D746D3">
            <w:pPr>
              <w:rPr>
                <w:rFonts w:ascii="Arial" w:hAnsi="Arial" w:cs="Arial"/>
                <w:color w:val="000000"/>
                <w:sz w:val="16"/>
                <w:szCs w:val="16"/>
              </w:rPr>
            </w:pPr>
          </w:p>
        </w:tc>
        <w:tc>
          <w:tcPr>
            <w:tcW w:w="236" w:type="dxa"/>
            <w:tcBorders>
              <w:top w:val="nil"/>
              <w:left w:val="nil"/>
              <w:bottom w:val="nil"/>
              <w:right w:val="nil"/>
            </w:tcBorders>
            <w:shd w:val="clear" w:color="auto" w:fill="auto"/>
            <w:vAlign w:val="bottom"/>
            <w:hideMark/>
          </w:tcPr>
          <w:p w:rsidR="00D746D3" w:rsidRPr="00D746D3" w:rsidRDefault="00D746D3" w:rsidP="00D746D3">
            <w:pPr>
              <w:rPr>
                <w:rFonts w:ascii="Arial" w:hAnsi="Arial" w:cs="Arial"/>
                <w:color w:val="000000"/>
                <w:sz w:val="16"/>
                <w:szCs w:val="16"/>
              </w:rPr>
            </w:pPr>
          </w:p>
        </w:tc>
        <w:tc>
          <w:tcPr>
            <w:tcW w:w="1520" w:type="dxa"/>
            <w:tcBorders>
              <w:top w:val="nil"/>
              <w:left w:val="nil"/>
              <w:bottom w:val="nil"/>
              <w:right w:val="nil"/>
            </w:tcBorders>
            <w:shd w:val="clear" w:color="auto" w:fill="auto"/>
            <w:vAlign w:val="bottom"/>
            <w:hideMark/>
          </w:tcPr>
          <w:p w:rsidR="00D746D3" w:rsidRPr="00D746D3" w:rsidRDefault="00D746D3" w:rsidP="00D746D3">
            <w:pPr>
              <w:jc w:val="center"/>
              <w:rPr>
                <w:rFonts w:ascii="Arial" w:hAnsi="Arial" w:cs="Arial"/>
                <w:color w:val="000000"/>
                <w:sz w:val="16"/>
                <w:szCs w:val="16"/>
              </w:rPr>
            </w:pPr>
          </w:p>
        </w:tc>
        <w:tc>
          <w:tcPr>
            <w:tcW w:w="1520" w:type="dxa"/>
            <w:tcBorders>
              <w:top w:val="nil"/>
              <w:left w:val="nil"/>
              <w:bottom w:val="nil"/>
              <w:right w:val="nil"/>
            </w:tcBorders>
            <w:shd w:val="clear" w:color="auto" w:fill="auto"/>
            <w:vAlign w:val="bottom"/>
            <w:hideMark/>
          </w:tcPr>
          <w:p w:rsidR="00D746D3" w:rsidRPr="00D746D3" w:rsidRDefault="00D746D3" w:rsidP="00D746D3">
            <w:pPr>
              <w:rPr>
                <w:rFonts w:ascii="Arial" w:hAnsi="Arial" w:cs="Arial"/>
                <w:color w:val="000000"/>
                <w:sz w:val="16"/>
                <w:szCs w:val="16"/>
              </w:rPr>
            </w:pPr>
          </w:p>
        </w:tc>
        <w:tc>
          <w:tcPr>
            <w:tcW w:w="1520" w:type="dxa"/>
            <w:tcBorders>
              <w:top w:val="nil"/>
              <w:left w:val="nil"/>
              <w:bottom w:val="nil"/>
              <w:right w:val="nil"/>
            </w:tcBorders>
            <w:shd w:val="clear" w:color="auto" w:fill="auto"/>
            <w:vAlign w:val="bottom"/>
            <w:hideMark/>
          </w:tcPr>
          <w:p w:rsidR="00D746D3" w:rsidRPr="00D746D3" w:rsidRDefault="00D746D3" w:rsidP="00D746D3">
            <w:pPr>
              <w:rPr>
                <w:rFonts w:ascii="Arial" w:hAnsi="Arial" w:cs="Arial"/>
                <w:color w:val="000000"/>
                <w:sz w:val="16"/>
                <w:szCs w:val="16"/>
              </w:rPr>
            </w:pPr>
          </w:p>
        </w:tc>
        <w:tc>
          <w:tcPr>
            <w:tcW w:w="1520" w:type="dxa"/>
            <w:tcBorders>
              <w:top w:val="nil"/>
              <w:left w:val="nil"/>
              <w:bottom w:val="nil"/>
              <w:right w:val="nil"/>
            </w:tcBorders>
            <w:shd w:val="clear" w:color="auto" w:fill="auto"/>
            <w:vAlign w:val="bottom"/>
            <w:hideMark/>
          </w:tcPr>
          <w:p w:rsidR="00D746D3" w:rsidRPr="00D746D3" w:rsidRDefault="00D746D3" w:rsidP="00D746D3">
            <w:pPr>
              <w:rPr>
                <w:rFonts w:ascii="Arial" w:hAnsi="Arial" w:cs="Arial"/>
                <w:color w:val="000000"/>
                <w:sz w:val="16"/>
                <w:szCs w:val="16"/>
              </w:rPr>
            </w:pPr>
          </w:p>
        </w:tc>
        <w:tc>
          <w:tcPr>
            <w:tcW w:w="1520" w:type="dxa"/>
            <w:tcBorders>
              <w:top w:val="nil"/>
              <w:left w:val="nil"/>
              <w:bottom w:val="nil"/>
              <w:right w:val="nil"/>
            </w:tcBorders>
            <w:shd w:val="clear" w:color="auto" w:fill="auto"/>
            <w:vAlign w:val="bottom"/>
            <w:hideMark/>
          </w:tcPr>
          <w:p w:rsidR="00D746D3" w:rsidRPr="00D746D3" w:rsidRDefault="00D746D3" w:rsidP="00D746D3">
            <w:pPr>
              <w:rPr>
                <w:rFonts w:ascii="Arial" w:hAnsi="Arial" w:cs="Arial"/>
                <w:color w:val="000000"/>
                <w:sz w:val="16"/>
                <w:szCs w:val="16"/>
              </w:rPr>
            </w:pPr>
          </w:p>
        </w:tc>
        <w:tc>
          <w:tcPr>
            <w:tcW w:w="1520" w:type="dxa"/>
            <w:tcBorders>
              <w:top w:val="nil"/>
              <w:left w:val="nil"/>
              <w:bottom w:val="nil"/>
              <w:right w:val="nil"/>
            </w:tcBorders>
            <w:shd w:val="clear" w:color="auto" w:fill="auto"/>
            <w:noWrap/>
            <w:vAlign w:val="bottom"/>
            <w:hideMark/>
          </w:tcPr>
          <w:p w:rsidR="00D746D3" w:rsidRPr="00D746D3" w:rsidRDefault="00D746D3" w:rsidP="00D746D3">
            <w:pPr>
              <w:rPr>
                <w:rFonts w:ascii="Arial" w:hAnsi="Arial" w:cs="Arial"/>
                <w:sz w:val="20"/>
                <w:szCs w:val="20"/>
              </w:rPr>
            </w:pPr>
          </w:p>
        </w:tc>
      </w:tr>
      <w:tr w:rsidR="00D746D3" w:rsidRPr="00D746D3" w:rsidTr="00E069DA">
        <w:trPr>
          <w:gridAfter w:val="15"/>
          <w:wAfter w:w="13886" w:type="dxa"/>
          <w:trHeight w:val="276"/>
        </w:trPr>
        <w:tc>
          <w:tcPr>
            <w:tcW w:w="3376" w:type="dxa"/>
            <w:vMerge w:val="restart"/>
            <w:tcBorders>
              <w:top w:val="nil"/>
              <w:left w:val="nil"/>
              <w:bottom w:val="nil"/>
              <w:right w:val="nil"/>
            </w:tcBorders>
            <w:shd w:val="clear" w:color="auto" w:fill="auto"/>
            <w:vAlign w:val="center"/>
            <w:hideMark/>
          </w:tcPr>
          <w:p w:rsidR="00D746D3" w:rsidRPr="00D746D3" w:rsidRDefault="00D746D3" w:rsidP="00D746D3">
            <w:pPr>
              <w:rPr>
                <w:rFonts w:ascii="Arial" w:hAnsi="Arial" w:cs="Arial"/>
                <w:color w:val="000000"/>
                <w:sz w:val="16"/>
                <w:szCs w:val="16"/>
              </w:rPr>
            </w:pPr>
            <w:r w:rsidRPr="00D746D3">
              <w:rPr>
                <w:rFonts w:ascii="Arial" w:hAnsi="Arial" w:cs="Arial"/>
                <w:color w:val="000000"/>
                <w:sz w:val="16"/>
                <w:szCs w:val="16"/>
              </w:rPr>
              <w:t>Главный бухгалтер начальник отдела учёта и отчётности</w:t>
            </w:r>
          </w:p>
        </w:tc>
        <w:tc>
          <w:tcPr>
            <w:tcW w:w="4605" w:type="dxa"/>
            <w:tcBorders>
              <w:top w:val="single" w:sz="8" w:space="0" w:color="000000"/>
              <w:left w:val="single" w:sz="8" w:space="0" w:color="000000"/>
              <w:bottom w:val="nil"/>
              <w:right w:val="single" w:sz="8" w:space="0" w:color="000000"/>
            </w:tcBorders>
            <w:shd w:val="clear" w:color="auto" w:fill="auto"/>
            <w:vAlign w:val="center"/>
            <w:hideMark/>
          </w:tcPr>
          <w:p w:rsidR="00D746D3" w:rsidRPr="00D746D3" w:rsidRDefault="00D746D3" w:rsidP="00D746D3">
            <w:pPr>
              <w:jc w:val="center"/>
              <w:rPr>
                <w:rFonts w:ascii="Arial" w:hAnsi="Arial" w:cs="Arial"/>
                <w:b/>
                <w:bCs/>
                <w:color w:val="000000"/>
                <w:sz w:val="16"/>
                <w:szCs w:val="16"/>
              </w:rPr>
            </w:pPr>
            <w:r w:rsidRPr="00D746D3">
              <w:rPr>
                <w:rFonts w:ascii="Arial" w:hAnsi="Arial" w:cs="Arial"/>
                <w:b/>
                <w:bCs/>
                <w:color w:val="000000"/>
                <w:sz w:val="16"/>
                <w:szCs w:val="16"/>
              </w:rPr>
              <w:t>ДОКУМЕНТ ПОДПИСАН ЭЛЕКТРОННОЙ ПОДПИСЬЮ</w:t>
            </w:r>
          </w:p>
        </w:tc>
        <w:tc>
          <w:tcPr>
            <w:tcW w:w="2129" w:type="dxa"/>
            <w:tcBorders>
              <w:top w:val="nil"/>
              <w:left w:val="nil"/>
              <w:bottom w:val="single" w:sz="4" w:space="0" w:color="000000"/>
              <w:right w:val="nil"/>
            </w:tcBorders>
            <w:shd w:val="clear" w:color="auto" w:fill="auto"/>
            <w:vAlign w:val="bottom"/>
            <w:hideMark/>
          </w:tcPr>
          <w:p w:rsidR="00D746D3" w:rsidRPr="00D746D3" w:rsidRDefault="00D746D3" w:rsidP="00D746D3">
            <w:pPr>
              <w:jc w:val="center"/>
              <w:rPr>
                <w:rFonts w:ascii="Arial" w:hAnsi="Arial" w:cs="Arial"/>
                <w:color w:val="000000"/>
                <w:sz w:val="16"/>
                <w:szCs w:val="16"/>
              </w:rPr>
            </w:pPr>
            <w:r w:rsidRPr="00D746D3">
              <w:rPr>
                <w:rFonts w:ascii="Arial" w:hAnsi="Arial" w:cs="Arial"/>
                <w:color w:val="000000"/>
                <w:sz w:val="16"/>
                <w:szCs w:val="16"/>
              </w:rPr>
              <w:t>Л.И. Верба</w:t>
            </w:r>
          </w:p>
        </w:tc>
        <w:tc>
          <w:tcPr>
            <w:tcW w:w="460" w:type="dxa"/>
            <w:tcBorders>
              <w:top w:val="nil"/>
              <w:left w:val="nil"/>
              <w:bottom w:val="nil"/>
              <w:right w:val="nil"/>
            </w:tcBorders>
            <w:shd w:val="clear" w:color="auto" w:fill="auto"/>
            <w:noWrap/>
            <w:vAlign w:val="bottom"/>
            <w:hideMark/>
          </w:tcPr>
          <w:p w:rsidR="00D746D3" w:rsidRPr="00D746D3" w:rsidRDefault="00D746D3" w:rsidP="00D746D3">
            <w:pPr>
              <w:rPr>
                <w:rFonts w:ascii="Arial" w:hAnsi="Arial" w:cs="Arial"/>
                <w:sz w:val="20"/>
                <w:szCs w:val="20"/>
              </w:rPr>
            </w:pPr>
          </w:p>
        </w:tc>
      </w:tr>
      <w:tr w:rsidR="00D746D3" w:rsidRPr="00D746D3" w:rsidTr="00E069DA">
        <w:trPr>
          <w:gridAfter w:val="15"/>
          <w:wAfter w:w="13886" w:type="dxa"/>
          <w:trHeight w:val="882"/>
        </w:trPr>
        <w:tc>
          <w:tcPr>
            <w:tcW w:w="3376" w:type="dxa"/>
            <w:vMerge/>
            <w:tcBorders>
              <w:top w:val="nil"/>
              <w:left w:val="nil"/>
              <w:bottom w:val="nil"/>
              <w:right w:val="nil"/>
            </w:tcBorders>
            <w:vAlign w:val="center"/>
            <w:hideMark/>
          </w:tcPr>
          <w:p w:rsidR="00D746D3" w:rsidRPr="00D746D3" w:rsidRDefault="00D746D3" w:rsidP="00D746D3">
            <w:pPr>
              <w:rPr>
                <w:rFonts w:ascii="Arial" w:hAnsi="Arial" w:cs="Arial"/>
                <w:color w:val="000000"/>
                <w:sz w:val="16"/>
                <w:szCs w:val="16"/>
              </w:rPr>
            </w:pPr>
          </w:p>
        </w:tc>
        <w:tc>
          <w:tcPr>
            <w:tcW w:w="4605" w:type="dxa"/>
            <w:tcBorders>
              <w:top w:val="nil"/>
              <w:left w:val="single" w:sz="8" w:space="0" w:color="000000"/>
              <w:bottom w:val="single" w:sz="8" w:space="0" w:color="000000"/>
              <w:right w:val="single" w:sz="8" w:space="0" w:color="000000"/>
            </w:tcBorders>
            <w:shd w:val="clear" w:color="auto" w:fill="auto"/>
            <w:hideMark/>
          </w:tcPr>
          <w:p w:rsidR="00D746D3" w:rsidRPr="00D746D3" w:rsidRDefault="00D746D3" w:rsidP="00D746D3">
            <w:pPr>
              <w:rPr>
                <w:rFonts w:ascii="Arial" w:hAnsi="Arial" w:cs="Arial"/>
                <w:color w:val="000000"/>
                <w:sz w:val="16"/>
                <w:szCs w:val="16"/>
              </w:rPr>
            </w:pPr>
            <w:r w:rsidRPr="00D746D3">
              <w:rPr>
                <w:rFonts w:ascii="Arial" w:hAnsi="Arial" w:cs="Arial"/>
                <w:color w:val="000000"/>
                <w:sz w:val="16"/>
                <w:szCs w:val="16"/>
              </w:rPr>
              <w:t>Сертификат: 1CB07665EBE0E5A5F9B4B56C5B614E7E</w:t>
            </w:r>
            <w:r w:rsidRPr="00D746D3">
              <w:rPr>
                <w:rFonts w:ascii="Arial" w:hAnsi="Arial" w:cs="Arial"/>
                <w:color w:val="000000"/>
                <w:sz w:val="16"/>
                <w:szCs w:val="16"/>
              </w:rPr>
              <w:br/>
              <w:t>Владелец: Верба Любовь Ивановна</w:t>
            </w:r>
            <w:r w:rsidRPr="00D746D3">
              <w:rPr>
                <w:rFonts w:ascii="Arial" w:hAnsi="Arial" w:cs="Arial"/>
                <w:color w:val="000000"/>
                <w:sz w:val="16"/>
                <w:szCs w:val="16"/>
              </w:rPr>
              <w:br/>
              <w:t>Действителен с 08.12.2022 по 02.03.2024</w:t>
            </w:r>
            <w:r w:rsidRPr="00D746D3">
              <w:rPr>
                <w:rFonts w:ascii="Arial" w:hAnsi="Arial" w:cs="Arial"/>
                <w:color w:val="000000"/>
                <w:sz w:val="16"/>
                <w:szCs w:val="16"/>
              </w:rPr>
              <w:br/>
              <w:t> </w:t>
            </w:r>
          </w:p>
        </w:tc>
        <w:tc>
          <w:tcPr>
            <w:tcW w:w="2129" w:type="dxa"/>
            <w:tcBorders>
              <w:top w:val="nil"/>
              <w:left w:val="nil"/>
              <w:bottom w:val="nil"/>
              <w:right w:val="nil"/>
            </w:tcBorders>
            <w:shd w:val="clear" w:color="auto" w:fill="auto"/>
            <w:hideMark/>
          </w:tcPr>
          <w:p w:rsidR="00D746D3" w:rsidRPr="00D746D3" w:rsidRDefault="00D746D3" w:rsidP="00D746D3">
            <w:pPr>
              <w:jc w:val="center"/>
              <w:rPr>
                <w:rFonts w:ascii="Arial" w:hAnsi="Arial" w:cs="Arial"/>
                <w:color w:val="000000"/>
                <w:sz w:val="14"/>
                <w:szCs w:val="14"/>
              </w:rPr>
            </w:pPr>
            <w:r w:rsidRPr="00D746D3">
              <w:rPr>
                <w:rFonts w:ascii="Arial" w:hAnsi="Arial" w:cs="Arial"/>
                <w:color w:val="000000"/>
                <w:sz w:val="14"/>
                <w:szCs w:val="14"/>
              </w:rPr>
              <w:t>(расшифровка подписи)</w:t>
            </w:r>
          </w:p>
        </w:tc>
        <w:tc>
          <w:tcPr>
            <w:tcW w:w="460" w:type="dxa"/>
            <w:tcBorders>
              <w:top w:val="nil"/>
              <w:left w:val="nil"/>
              <w:bottom w:val="nil"/>
              <w:right w:val="nil"/>
            </w:tcBorders>
            <w:shd w:val="clear" w:color="auto" w:fill="auto"/>
            <w:noWrap/>
            <w:vAlign w:val="bottom"/>
            <w:hideMark/>
          </w:tcPr>
          <w:p w:rsidR="00D746D3" w:rsidRPr="00D746D3" w:rsidRDefault="00D746D3" w:rsidP="00D746D3">
            <w:pPr>
              <w:rPr>
                <w:rFonts w:ascii="Arial" w:hAnsi="Arial" w:cs="Arial"/>
                <w:sz w:val="20"/>
                <w:szCs w:val="20"/>
              </w:rPr>
            </w:pPr>
          </w:p>
        </w:tc>
      </w:tr>
      <w:tr w:rsidR="00D746D3" w:rsidRPr="00D746D3" w:rsidTr="00E069DA">
        <w:trPr>
          <w:trHeight w:val="264"/>
        </w:trPr>
        <w:tc>
          <w:tcPr>
            <w:tcW w:w="10598" w:type="dxa"/>
            <w:gridSpan w:val="5"/>
            <w:tcBorders>
              <w:top w:val="nil"/>
              <w:left w:val="nil"/>
              <w:bottom w:val="nil"/>
              <w:right w:val="nil"/>
            </w:tcBorders>
            <w:shd w:val="clear" w:color="auto" w:fill="auto"/>
            <w:noWrap/>
            <w:vAlign w:val="bottom"/>
            <w:hideMark/>
          </w:tcPr>
          <w:p w:rsidR="00D746D3" w:rsidRPr="00D746D3" w:rsidRDefault="00D746D3" w:rsidP="00D746D3">
            <w:pPr>
              <w:rPr>
                <w:rFonts w:ascii="Arial" w:hAnsi="Arial" w:cs="Arial"/>
                <w:sz w:val="20"/>
                <w:szCs w:val="20"/>
              </w:rPr>
            </w:pPr>
          </w:p>
        </w:tc>
        <w:tc>
          <w:tcPr>
            <w:tcW w:w="499" w:type="dxa"/>
            <w:tcBorders>
              <w:top w:val="nil"/>
              <w:left w:val="nil"/>
              <w:bottom w:val="nil"/>
              <w:right w:val="nil"/>
            </w:tcBorders>
            <w:shd w:val="clear" w:color="auto" w:fill="auto"/>
            <w:noWrap/>
            <w:vAlign w:val="bottom"/>
            <w:hideMark/>
          </w:tcPr>
          <w:p w:rsidR="00D746D3" w:rsidRPr="00D746D3" w:rsidRDefault="00D746D3" w:rsidP="00D746D3">
            <w:pPr>
              <w:rPr>
                <w:rFonts w:ascii="Arial" w:hAnsi="Arial" w:cs="Arial"/>
                <w:sz w:val="20"/>
                <w:szCs w:val="20"/>
              </w:rPr>
            </w:pPr>
          </w:p>
        </w:tc>
        <w:tc>
          <w:tcPr>
            <w:tcW w:w="236" w:type="dxa"/>
            <w:tcBorders>
              <w:top w:val="nil"/>
              <w:left w:val="nil"/>
              <w:bottom w:val="nil"/>
              <w:right w:val="nil"/>
            </w:tcBorders>
            <w:shd w:val="clear" w:color="auto" w:fill="auto"/>
            <w:noWrap/>
            <w:vAlign w:val="bottom"/>
            <w:hideMark/>
          </w:tcPr>
          <w:p w:rsidR="00D746D3" w:rsidRPr="00D746D3" w:rsidRDefault="00D746D3" w:rsidP="00D746D3">
            <w:pPr>
              <w:rPr>
                <w:rFonts w:ascii="Arial" w:hAnsi="Arial" w:cs="Arial"/>
                <w:sz w:val="20"/>
                <w:szCs w:val="20"/>
              </w:rPr>
            </w:pPr>
          </w:p>
        </w:tc>
        <w:tc>
          <w:tcPr>
            <w:tcW w:w="255" w:type="dxa"/>
            <w:tcBorders>
              <w:top w:val="nil"/>
              <w:left w:val="nil"/>
              <w:bottom w:val="nil"/>
              <w:right w:val="nil"/>
            </w:tcBorders>
            <w:shd w:val="clear" w:color="auto" w:fill="auto"/>
            <w:noWrap/>
            <w:vAlign w:val="bottom"/>
            <w:hideMark/>
          </w:tcPr>
          <w:p w:rsidR="00D746D3" w:rsidRPr="00D746D3" w:rsidRDefault="00D746D3" w:rsidP="00D746D3">
            <w:pPr>
              <w:rPr>
                <w:rFonts w:ascii="Arial" w:hAnsi="Arial" w:cs="Arial"/>
                <w:sz w:val="20"/>
                <w:szCs w:val="20"/>
              </w:rPr>
            </w:pPr>
          </w:p>
        </w:tc>
        <w:tc>
          <w:tcPr>
            <w:tcW w:w="236" w:type="dxa"/>
            <w:tcBorders>
              <w:top w:val="nil"/>
              <w:left w:val="nil"/>
              <w:bottom w:val="nil"/>
              <w:right w:val="nil"/>
            </w:tcBorders>
            <w:shd w:val="clear" w:color="auto" w:fill="auto"/>
            <w:noWrap/>
            <w:vAlign w:val="bottom"/>
            <w:hideMark/>
          </w:tcPr>
          <w:p w:rsidR="00D746D3" w:rsidRPr="00D746D3" w:rsidRDefault="00D746D3" w:rsidP="00D746D3">
            <w:pPr>
              <w:rPr>
                <w:rFonts w:ascii="Arial" w:hAnsi="Arial" w:cs="Arial"/>
                <w:sz w:val="20"/>
                <w:szCs w:val="20"/>
              </w:rPr>
            </w:pPr>
          </w:p>
        </w:tc>
        <w:tc>
          <w:tcPr>
            <w:tcW w:w="1520" w:type="dxa"/>
            <w:tcBorders>
              <w:top w:val="nil"/>
              <w:left w:val="nil"/>
              <w:bottom w:val="nil"/>
              <w:right w:val="nil"/>
            </w:tcBorders>
            <w:shd w:val="clear" w:color="auto" w:fill="auto"/>
            <w:noWrap/>
            <w:vAlign w:val="bottom"/>
            <w:hideMark/>
          </w:tcPr>
          <w:p w:rsidR="00D746D3" w:rsidRPr="00D746D3" w:rsidRDefault="00D746D3" w:rsidP="00D746D3">
            <w:pPr>
              <w:rPr>
                <w:rFonts w:ascii="Arial" w:hAnsi="Arial" w:cs="Arial"/>
                <w:sz w:val="20"/>
                <w:szCs w:val="20"/>
              </w:rPr>
            </w:pPr>
          </w:p>
        </w:tc>
        <w:tc>
          <w:tcPr>
            <w:tcW w:w="236" w:type="dxa"/>
            <w:tcBorders>
              <w:top w:val="nil"/>
              <w:left w:val="nil"/>
              <w:bottom w:val="nil"/>
              <w:right w:val="nil"/>
            </w:tcBorders>
            <w:shd w:val="clear" w:color="auto" w:fill="auto"/>
            <w:noWrap/>
            <w:vAlign w:val="bottom"/>
            <w:hideMark/>
          </w:tcPr>
          <w:p w:rsidR="00D746D3" w:rsidRPr="00D746D3" w:rsidRDefault="00D746D3" w:rsidP="00D746D3">
            <w:pPr>
              <w:rPr>
                <w:rFonts w:ascii="Arial" w:hAnsi="Arial" w:cs="Arial"/>
                <w:sz w:val="20"/>
                <w:szCs w:val="20"/>
              </w:rPr>
            </w:pPr>
          </w:p>
        </w:tc>
        <w:tc>
          <w:tcPr>
            <w:tcW w:w="1520" w:type="dxa"/>
            <w:tcBorders>
              <w:top w:val="nil"/>
              <w:left w:val="nil"/>
              <w:bottom w:val="nil"/>
              <w:right w:val="nil"/>
            </w:tcBorders>
            <w:shd w:val="clear" w:color="auto" w:fill="auto"/>
            <w:noWrap/>
            <w:vAlign w:val="bottom"/>
            <w:hideMark/>
          </w:tcPr>
          <w:p w:rsidR="00D746D3" w:rsidRPr="00D746D3" w:rsidRDefault="00D746D3" w:rsidP="00D746D3">
            <w:pPr>
              <w:rPr>
                <w:rFonts w:ascii="Arial" w:hAnsi="Arial" w:cs="Arial"/>
                <w:sz w:val="20"/>
                <w:szCs w:val="20"/>
              </w:rPr>
            </w:pPr>
          </w:p>
        </w:tc>
        <w:tc>
          <w:tcPr>
            <w:tcW w:w="236" w:type="dxa"/>
            <w:tcBorders>
              <w:top w:val="nil"/>
              <w:left w:val="nil"/>
              <w:bottom w:val="nil"/>
              <w:right w:val="nil"/>
            </w:tcBorders>
            <w:shd w:val="clear" w:color="auto" w:fill="auto"/>
            <w:noWrap/>
            <w:vAlign w:val="bottom"/>
            <w:hideMark/>
          </w:tcPr>
          <w:p w:rsidR="00D746D3" w:rsidRPr="00D746D3" w:rsidRDefault="00D746D3" w:rsidP="00D746D3">
            <w:pPr>
              <w:rPr>
                <w:rFonts w:ascii="Arial" w:hAnsi="Arial" w:cs="Arial"/>
                <w:sz w:val="20"/>
                <w:szCs w:val="20"/>
              </w:rPr>
            </w:pPr>
          </w:p>
        </w:tc>
        <w:tc>
          <w:tcPr>
            <w:tcW w:w="1520" w:type="dxa"/>
            <w:tcBorders>
              <w:top w:val="nil"/>
              <w:left w:val="nil"/>
              <w:bottom w:val="nil"/>
              <w:right w:val="nil"/>
            </w:tcBorders>
            <w:shd w:val="clear" w:color="auto" w:fill="auto"/>
            <w:noWrap/>
            <w:vAlign w:val="bottom"/>
            <w:hideMark/>
          </w:tcPr>
          <w:p w:rsidR="00D746D3" w:rsidRPr="00D746D3" w:rsidRDefault="00D746D3" w:rsidP="00D746D3">
            <w:pPr>
              <w:rPr>
                <w:rFonts w:ascii="Arial" w:hAnsi="Arial" w:cs="Arial"/>
                <w:sz w:val="20"/>
                <w:szCs w:val="20"/>
              </w:rPr>
            </w:pPr>
          </w:p>
        </w:tc>
        <w:tc>
          <w:tcPr>
            <w:tcW w:w="1520" w:type="dxa"/>
            <w:tcBorders>
              <w:top w:val="nil"/>
              <w:left w:val="nil"/>
              <w:bottom w:val="nil"/>
              <w:right w:val="nil"/>
            </w:tcBorders>
            <w:shd w:val="clear" w:color="auto" w:fill="auto"/>
            <w:noWrap/>
            <w:vAlign w:val="bottom"/>
            <w:hideMark/>
          </w:tcPr>
          <w:p w:rsidR="00D746D3" w:rsidRPr="00D746D3" w:rsidRDefault="00D746D3" w:rsidP="00D746D3">
            <w:pPr>
              <w:rPr>
                <w:rFonts w:ascii="Arial" w:hAnsi="Arial" w:cs="Arial"/>
                <w:sz w:val="20"/>
                <w:szCs w:val="20"/>
              </w:rPr>
            </w:pPr>
          </w:p>
        </w:tc>
        <w:tc>
          <w:tcPr>
            <w:tcW w:w="1520" w:type="dxa"/>
            <w:tcBorders>
              <w:top w:val="nil"/>
              <w:left w:val="nil"/>
              <w:bottom w:val="nil"/>
              <w:right w:val="nil"/>
            </w:tcBorders>
            <w:shd w:val="clear" w:color="auto" w:fill="auto"/>
            <w:noWrap/>
            <w:vAlign w:val="bottom"/>
            <w:hideMark/>
          </w:tcPr>
          <w:p w:rsidR="00D746D3" w:rsidRPr="00D746D3" w:rsidRDefault="00D746D3" w:rsidP="00D746D3">
            <w:pPr>
              <w:rPr>
                <w:rFonts w:ascii="Arial" w:hAnsi="Arial" w:cs="Arial"/>
                <w:sz w:val="20"/>
                <w:szCs w:val="20"/>
              </w:rPr>
            </w:pPr>
          </w:p>
        </w:tc>
        <w:tc>
          <w:tcPr>
            <w:tcW w:w="1520" w:type="dxa"/>
            <w:tcBorders>
              <w:top w:val="nil"/>
              <w:left w:val="nil"/>
              <w:bottom w:val="nil"/>
              <w:right w:val="nil"/>
            </w:tcBorders>
            <w:shd w:val="clear" w:color="auto" w:fill="auto"/>
            <w:noWrap/>
            <w:vAlign w:val="bottom"/>
            <w:hideMark/>
          </w:tcPr>
          <w:p w:rsidR="00D746D3" w:rsidRPr="00D746D3" w:rsidRDefault="00D746D3" w:rsidP="00D746D3">
            <w:pPr>
              <w:rPr>
                <w:rFonts w:ascii="Arial" w:hAnsi="Arial" w:cs="Arial"/>
                <w:sz w:val="20"/>
                <w:szCs w:val="20"/>
              </w:rPr>
            </w:pPr>
          </w:p>
        </w:tc>
        <w:tc>
          <w:tcPr>
            <w:tcW w:w="1520" w:type="dxa"/>
            <w:tcBorders>
              <w:top w:val="nil"/>
              <w:left w:val="nil"/>
              <w:bottom w:val="nil"/>
              <w:right w:val="nil"/>
            </w:tcBorders>
            <w:shd w:val="clear" w:color="auto" w:fill="auto"/>
            <w:noWrap/>
            <w:vAlign w:val="bottom"/>
            <w:hideMark/>
          </w:tcPr>
          <w:p w:rsidR="00D746D3" w:rsidRPr="00D746D3" w:rsidRDefault="00D746D3" w:rsidP="00D746D3">
            <w:pPr>
              <w:rPr>
                <w:rFonts w:ascii="Arial" w:hAnsi="Arial" w:cs="Arial"/>
                <w:sz w:val="20"/>
                <w:szCs w:val="20"/>
              </w:rPr>
            </w:pPr>
          </w:p>
        </w:tc>
        <w:tc>
          <w:tcPr>
            <w:tcW w:w="1520" w:type="dxa"/>
            <w:tcBorders>
              <w:top w:val="nil"/>
              <w:left w:val="nil"/>
              <w:bottom w:val="nil"/>
              <w:right w:val="nil"/>
            </w:tcBorders>
            <w:shd w:val="clear" w:color="auto" w:fill="auto"/>
            <w:noWrap/>
            <w:vAlign w:val="bottom"/>
            <w:hideMark/>
          </w:tcPr>
          <w:p w:rsidR="00D746D3" w:rsidRPr="00D746D3" w:rsidRDefault="00D746D3" w:rsidP="00D746D3">
            <w:pPr>
              <w:rPr>
                <w:rFonts w:ascii="Arial" w:hAnsi="Arial" w:cs="Arial"/>
                <w:sz w:val="20"/>
                <w:szCs w:val="20"/>
              </w:rPr>
            </w:pPr>
          </w:p>
        </w:tc>
      </w:tr>
    </w:tbl>
    <w:p w:rsidR="00A03EDC" w:rsidRPr="00EA7259" w:rsidRDefault="00A03EDC" w:rsidP="00453C11">
      <w:pPr>
        <w:ind w:firstLine="709"/>
        <w:jc w:val="both"/>
        <w:rPr>
          <w:color w:val="FF0000"/>
          <w:sz w:val="28"/>
          <w:szCs w:val="28"/>
        </w:rPr>
      </w:pPr>
      <w:bookmarkStart w:id="0" w:name="_GoBack"/>
      <w:bookmarkEnd w:id="0"/>
    </w:p>
    <w:sectPr w:rsidR="00A03EDC" w:rsidRPr="00EA7259" w:rsidSect="00005287">
      <w:pgSz w:w="11906" w:h="16838"/>
      <w:pgMar w:top="567" w:right="567" w:bottom="85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D01A3" w:rsidRDefault="00DD01A3" w:rsidP="00AA45AD">
      <w:r>
        <w:separator/>
      </w:r>
    </w:p>
  </w:endnote>
  <w:endnote w:type="continuationSeparator" w:id="0">
    <w:p w:rsidR="00DD01A3" w:rsidRDefault="00DD01A3" w:rsidP="00AA45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D01A3" w:rsidRDefault="00DD01A3" w:rsidP="00AA45AD">
      <w:r>
        <w:separator/>
      </w:r>
    </w:p>
  </w:footnote>
  <w:footnote w:type="continuationSeparator" w:id="0">
    <w:p w:rsidR="00DD01A3" w:rsidRDefault="00DD01A3" w:rsidP="00AA45A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7F7CB6"/>
    <w:multiLevelType w:val="hybridMultilevel"/>
    <w:tmpl w:val="490E048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15:restartNumberingAfterBreak="0">
    <w:nsid w:val="06010074"/>
    <w:multiLevelType w:val="hybridMultilevel"/>
    <w:tmpl w:val="4CBAF5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05E0931"/>
    <w:multiLevelType w:val="hybridMultilevel"/>
    <w:tmpl w:val="2F1CC102"/>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 w15:restartNumberingAfterBreak="0">
    <w:nsid w:val="14F539C8"/>
    <w:multiLevelType w:val="hybridMultilevel"/>
    <w:tmpl w:val="B6985A7A"/>
    <w:lvl w:ilvl="0" w:tplc="04190001">
      <w:start w:val="1"/>
      <w:numFmt w:val="bullet"/>
      <w:lvlText w:val=""/>
      <w:lvlJc w:val="left"/>
      <w:pPr>
        <w:ind w:left="764" w:hanging="360"/>
      </w:pPr>
      <w:rPr>
        <w:rFonts w:ascii="Symbol" w:hAnsi="Symbol" w:hint="default"/>
      </w:rPr>
    </w:lvl>
    <w:lvl w:ilvl="1" w:tplc="04190003" w:tentative="1">
      <w:start w:val="1"/>
      <w:numFmt w:val="bullet"/>
      <w:lvlText w:val="o"/>
      <w:lvlJc w:val="left"/>
      <w:pPr>
        <w:ind w:left="1484" w:hanging="360"/>
      </w:pPr>
      <w:rPr>
        <w:rFonts w:ascii="Courier New" w:hAnsi="Courier New" w:cs="Courier New" w:hint="default"/>
      </w:rPr>
    </w:lvl>
    <w:lvl w:ilvl="2" w:tplc="04190005" w:tentative="1">
      <w:start w:val="1"/>
      <w:numFmt w:val="bullet"/>
      <w:lvlText w:val=""/>
      <w:lvlJc w:val="left"/>
      <w:pPr>
        <w:ind w:left="2204" w:hanging="360"/>
      </w:pPr>
      <w:rPr>
        <w:rFonts w:ascii="Wingdings" w:hAnsi="Wingdings" w:hint="default"/>
      </w:rPr>
    </w:lvl>
    <w:lvl w:ilvl="3" w:tplc="04190001" w:tentative="1">
      <w:start w:val="1"/>
      <w:numFmt w:val="bullet"/>
      <w:lvlText w:val=""/>
      <w:lvlJc w:val="left"/>
      <w:pPr>
        <w:ind w:left="2924" w:hanging="360"/>
      </w:pPr>
      <w:rPr>
        <w:rFonts w:ascii="Symbol" w:hAnsi="Symbol" w:hint="default"/>
      </w:rPr>
    </w:lvl>
    <w:lvl w:ilvl="4" w:tplc="04190003" w:tentative="1">
      <w:start w:val="1"/>
      <w:numFmt w:val="bullet"/>
      <w:lvlText w:val="o"/>
      <w:lvlJc w:val="left"/>
      <w:pPr>
        <w:ind w:left="3644" w:hanging="360"/>
      </w:pPr>
      <w:rPr>
        <w:rFonts w:ascii="Courier New" w:hAnsi="Courier New" w:cs="Courier New" w:hint="default"/>
      </w:rPr>
    </w:lvl>
    <w:lvl w:ilvl="5" w:tplc="04190005" w:tentative="1">
      <w:start w:val="1"/>
      <w:numFmt w:val="bullet"/>
      <w:lvlText w:val=""/>
      <w:lvlJc w:val="left"/>
      <w:pPr>
        <w:ind w:left="4364" w:hanging="360"/>
      </w:pPr>
      <w:rPr>
        <w:rFonts w:ascii="Wingdings" w:hAnsi="Wingdings" w:hint="default"/>
      </w:rPr>
    </w:lvl>
    <w:lvl w:ilvl="6" w:tplc="04190001" w:tentative="1">
      <w:start w:val="1"/>
      <w:numFmt w:val="bullet"/>
      <w:lvlText w:val=""/>
      <w:lvlJc w:val="left"/>
      <w:pPr>
        <w:ind w:left="5084" w:hanging="360"/>
      </w:pPr>
      <w:rPr>
        <w:rFonts w:ascii="Symbol" w:hAnsi="Symbol" w:hint="default"/>
      </w:rPr>
    </w:lvl>
    <w:lvl w:ilvl="7" w:tplc="04190003" w:tentative="1">
      <w:start w:val="1"/>
      <w:numFmt w:val="bullet"/>
      <w:lvlText w:val="o"/>
      <w:lvlJc w:val="left"/>
      <w:pPr>
        <w:ind w:left="5804" w:hanging="360"/>
      </w:pPr>
      <w:rPr>
        <w:rFonts w:ascii="Courier New" w:hAnsi="Courier New" w:cs="Courier New" w:hint="default"/>
      </w:rPr>
    </w:lvl>
    <w:lvl w:ilvl="8" w:tplc="04190005" w:tentative="1">
      <w:start w:val="1"/>
      <w:numFmt w:val="bullet"/>
      <w:lvlText w:val=""/>
      <w:lvlJc w:val="left"/>
      <w:pPr>
        <w:ind w:left="6524" w:hanging="360"/>
      </w:pPr>
      <w:rPr>
        <w:rFonts w:ascii="Wingdings" w:hAnsi="Wingdings" w:hint="default"/>
      </w:rPr>
    </w:lvl>
  </w:abstractNum>
  <w:abstractNum w:abstractNumId="4" w15:restartNumberingAfterBreak="0">
    <w:nsid w:val="189F3551"/>
    <w:multiLevelType w:val="hybridMultilevel"/>
    <w:tmpl w:val="4A200E0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99F1CDD"/>
    <w:multiLevelType w:val="hybridMultilevel"/>
    <w:tmpl w:val="4210B85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B0B381A"/>
    <w:multiLevelType w:val="hybridMultilevel"/>
    <w:tmpl w:val="0150D6B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15:restartNumberingAfterBreak="0">
    <w:nsid w:val="3CBE0B3B"/>
    <w:multiLevelType w:val="hybridMultilevel"/>
    <w:tmpl w:val="F5F8C4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3CE141D4"/>
    <w:multiLevelType w:val="hybridMultilevel"/>
    <w:tmpl w:val="3CA290F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44616D88"/>
    <w:multiLevelType w:val="hybridMultilevel"/>
    <w:tmpl w:val="7EE69ADC"/>
    <w:lvl w:ilvl="0" w:tplc="0419000B">
      <w:start w:val="1"/>
      <w:numFmt w:val="bullet"/>
      <w:lvlText w:val=""/>
      <w:lvlJc w:val="left"/>
      <w:pPr>
        <w:ind w:left="784" w:hanging="360"/>
      </w:pPr>
      <w:rPr>
        <w:rFonts w:ascii="Wingdings" w:hAnsi="Wingdings" w:hint="default"/>
      </w:rPr>
    </w:lvl>
    <w:lvl w:ilvl="1" w:tplc="04190003" w:tentative="1">
      <w:start w:val="1"/>
      <w:numFmt w:val="bullet"/>
      <w:lvlText w:val="o"/>
      <w:lvlJc w:val="left"/>
      <w:pPr>
        <w:ind w:left="1504" w:hanging="360"/>
      </w:pPr>
      <w:rPr>
        <w:rFonts w:ascii="Courier New" w:hAnsi="Courier New" w:cs="Courier New" w:hint="default"/>
      </w:rPr>
    </w:lvl>
    <w:lvl w:ilvl="2" w:tplc="04190005" w:tentative="1">
      <w:start w:val="1"/>
      <w:numFmt w:val="bullet"/>
      <w:lvlText w:val=""/>
      <w:lvlJc w:val="left"/>
      <w:pPr>
        <w:ind w:left="2224" w:hanging="360"/>
      </w:pPr>
      <w:rPr>
        <w:rFonts w:ascii="Wingdings" w:hAnsi="Wingdings" w:hint="default"/>
      </w:rPr>
    </w:lvl>
    <w:lvl w:ilvl="3" w:tplc="04190001" w:tentative="1">
      <w:start w:val="1"/>
      <w:numFmt w:val="bullet"/>
      <w:lvlText w:val=""/>
      <w:lvlJc w:val="left"/>
      <w:pPr>
        <w:ind w:left="2944" w:hanging="360"/>
      </w:pPr>
      <w:rPr>
        <w:rFonts w:ascii="Symbol" w:hAnsi="Symbol" w:hint="default"/>
      </w:rPr>
    </w:lvl>
    <w:lvl w:ilvl="4" w:tplc="04190003" w:tentative="1">
      <w:start w:val="1"/>
      <w:numFmt w:val="bullet"/>
      <w:lvlText w:val="o"/>
      <w:lvlJc w:val="left"/>
      <w:pPr>
        <w:ind w:left="3664" w:hanging="360"/>
      </w:pPr>
      <w:rPr>
        <w:rFonts w:ascii="Courier New" w:hAnsi="Courier New" w:cs="Courier New" w:hint="default"/>
      </w:rPr>
    </w:lvl>
    <w:lvl w:ilvl="5" w:tplc="04190005" w:tentative="1">
      <w:start w:val="1"/>
      <w:numFmt w:val="bullet"/>
      <w:lvlText w:val=""/>
      <w:lvlJc w:val="left"/>
      <w:pPr>
        <w:ind w:left="4384" w:hanging="360"/>
      </w:pPr>
      <w:rPr>
        <w:rFonts w:ascii="Wingdings" w:hAnsi="Wingdings" w:hint="default"/>
      </w:rPr>
    </w:lvl>
    <w:lvl w:ilvl="6" w:tplc="04190001" w:tentative="1">
      <w:start w:val="1"/>
      <w:numFmt w:val="bullet"/>
      <w:lvlText w:val=""/>
      <w:lvlJc w:val="left"/>
      <w:pPr>
        <w:ind w:left="5104" w:hanging="360"/>
      </w:pPr>
      <w:rPr>
        <w:rFonts w:ascii="Symbol" w:hAnsi="Symbol" w:hint="default"/>
      </w:rPr>
    </w:lvl>
    <w:lvl w:ilvl="7" w:tplc="04190003" w:tentative="1">
      <w:start w:val="1"/>
      <w:numFmt w:val="bullet"/>
      <w:lvlText w:val="o"/>
      <w:lvlJc w:val="left"/>
      <w:pPr>
        <w:ind w:left="5824" w:hanging="360"/>
      </w:pPr>
      <w:rPr>
        <w:rFonts w:ascii="Courier New" w:hAnsi="Courier New" w:cs="Courier New" w:hint="default"/>
      </w:rPr>
    </w:lvl>
    <w:lvl w:ilvl="8" w:tplc="04190005" w:tentative="1">
      <w:start w:val="1"/>
      <w:numFmt w:val="bullet"/>
      <w:lvlText w:val=""/>
      <w:lvlJc w:val="left"/>
      <w:pPr>
        <w:ind w:left="6544" w:hanging="360"/>
      </w:pPr>
      <w:rPr>
        <w:rFonts w:ascii="Wingdings" w:hAnsi="Wingdings" w:hint="default"/>
      </w:rPr>
    </w:lvl>
  </w:abstractNum>
  <w:abstractNum w:abstractNumId="10" w15:restartNumberingAfterBreak="0">
    <w:nsid w:val="46FF781E"/>
    <w:multiLevelType w:val="hybridMultilevel"/>
    <w:tmpl w:val="4352FB9E"/>
    <w:lvl w:ilvl="0" w:tplc="815AC6A8">
      <w:start w:val="1"/>
      <w:numFmt w:val="decimal"/>
      <w:lvlText w:val="%1."/>
      <w:lvlJc w:val="left"/>
      <w:pPr>
        <w:tabs>
          <w:tab w:val="num" w:pos="720"/>
        </w:tabs>
        <w:ind w:left="720" w:hanging="360"/>
      </w:pPr>
      <w:rPr>
        <w:rFonts w:ascii="Times New Roman" w:eastAsia="Times New Roman" w:hAnsi="Times New Roman" w:cs="Times New Roman"/>
      </w:rPr>
    </w:lvl>
    <w:lvl w:ilvl="1" w:tplc="B936E8EE">
      <w:numFmt w:val="none"/>
      <w:lvlText w:val=""/>
      <w:lvlJc w:val="left"/>
      <w:pPr>
        <w:tabs>
          <w:tab w:val="num" w:pos="360"/>
        </w:tabs>
      </w:pPr>
    </w:lvl>
    <w:lvl w:ilvl="2" w:tplc="86D6460A">
      <w:numFmt w:val="none"/>
      <w:lvlText w:val=""/>
      <w:lvlJc w:val="left"/>
      <w:pPr>
        <w:tabs>
          <w:tab w:val="num" w:pos="360"/>
        </w:tabs>
      </w:pPr>
    </w:lvl>
    <w:lvl w:ilvl="3" w:tplc="51A2229A">
      <w:numFmt w:val="none"/>
      <w:lvlText w:val=""/>
      <w:lvlJc w:val="left"/>
      <w:pPr>
        <w:tabs>
          <w:tab w:val="num" w:pos="360"/>
        </w:tabs>
      </w:pPr>
    </w:lvl>
    <w:lvl w:ilvl="4" w:tplc="B68815C8">
      <w:numFmt w:val="none"/>
      <w:lvlText w:val=""/>
      <w:lvlJc w:val="left"/>
      <w:pPr>
        <w:tabs>
          <w:tab w:val="num" w:pos="360"/>
        </w:tabs>
      </w:pPr>
    </w:lvl>
    <w:lvl w:ilvl="5" w:tplc="FF1A1382">
      <w:numFmt w:val="none"/>
      <w:lvlText w:val=""/>
      <w:lvlJc w:val="left"/>
      <w:pPr>
        <w:tabs>
          <w:tab w:val="num" w:pos="360"/>
        </w:tabs>
      </w:pPr>
    </w:lvl>
    <w:lvl w:ilvl="6" w:tplc="D54ED0EE">
      <w:numFmt w:val="none"/>
      <w:lvlText w:val=""/>
      <w:lvlJc w:val="left"/>
      <w:pPr>
        <w:tabs>
          <w:tab w:val="num" w:pos="360"/>
        </w:tabs>
      </w:pPr>
    </w:lvl>
    <w:lvl w:ilvl="7" w:tplc="DA267F40">
      <w:numFmt w:val="none"/>
      <w:lvlText w:val=""/>
      <w:lvlJc w:val="left"/>
      <w:pPr>
        <w:tabs>
          <w:tab w:val="num" w:pos="360"/>
        </w:tabs>
      </w:pPr>
    </w:lvl>
    <w:lvl w:ilvl="8" w:tplc="1732490E">
      <w:numFmt w:val="none"/>
      <w:lvlText w:val=""/>
      <w:lvlJc w:val="left"/>
      <w:pPr>
        <w:tabs>
          <w:tab w:val="num" w:pos="360"/>
        </w:tabs>
      </w:pPr>
    </w:lvl>
  </w:abstractNum>
  <w:abstractNum w:abstractNumId="11" w15:restartNumberingAfterBreak="0">
    <w:nsid w:val="4A7664A6"/>
    <w:multiLevelType w:val="hybridMultilevel"/>
    <w:tmpl w:val="330E257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4BFC5647"/>
    <w:multiLevelType w:val="hybridMultilevel"/>
    <w:tmpl w:val="D0888C6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15:restartNumberingAfterBreak="0">
    <w:nsid w:val="4EBE22A4"/>
    <w:multiLevelType w:val="hybridMultilevel"/>
    <w:tmpl w:val="53B48E7C"/>
    <w:lvl w:ilvl="0" w:tplc="B874B862">
      <w:start w:val="1"/>
      <w:numFmt w:val="bullet"/>
      <w:lvlText w:val="•"/>
      <w:lvlJc w:val="left"/>
      <w:pPr>
        <w:tabs>
          <w:tab w:val="num" w:pos="720"/>
        </w:tabs>
        <w:ind w:left="720" w:hanging="360"/>
      </w:pPr>
      <w:rPr>
        <w:rFonts w:ascii="Times New Roman" w:hAnsi="Times New Roman" w:hint="default"/>
      </w:rPr>
    </w:lvl>
    <w:lvl w:ilvl="1" w:tplc="136C5388" w:tentative="1">
      <w:start w:val="1"/>
      <w:numFmt w:val="bullet"/>
      <w:lvlText w:val="•"/>
      <w:lvlJc w:val="left"/>
      <w:pPr>
        <w:tabs>
          <w:tab w:val="num" w:pos="1440"/>
        </w:tabs>
        <w:ind w:left="1440" w:hanging="360"/>
      </w:pPr>
      <w:rPr>
        <w:rFonts w:ascii="Times New Roman" w:hAnsi="Times New Roman" w:hint="default"/>
      </w:rPr>
    </w:lvl>
    <w:lvl w:ilvl="2" w:tplc="F49CC154" w:tentative="1">
      <w:start w:val="1"/>
      <w:numFmt w:val="bullet"/>
      <w:lvlText w:val="•"/>
      <w:lvlJc w:val="left"/>
      <w:pPr>
        <w:tabs>
          <w:tab w:val="num" w:pos="2160"/>
        </w:tabs>
        <w:ind w:left="2160" w:hanging="360"/>
      </w:pPr>
      <w:rPr>
        <w:rFonts w:ascii="Times New Roman" w:hAnsi="Times New Roman" w:hint="default"/>
      </w:rPr>
    </w:lvl>
    <w:lvl w:ilvl="3" w:tplc="6B86599C" w:tentative="1">
      <w:start w:val="1"/>
      <w:numFmt w:val="bullet"/>
      <w:lvlText w:val="•"/>
      <w:lvlJc w:val="left"/>
      <w:pPr>
        <w:tabs>
          <w:tab w:val="num" w:pos="2880"/>
        </w:tabs>
        <w:ind w:left="2880" w:hanging="360"/>
      </w:pPr>
      <w:rPr>
        <w:rFonts w:ascii="Times New Roman" w:hAnsi="Times New Roman" w:hint="default"/>
      </w:rPr>
    </w:lvl>
    <w:lvl w:ilvl="4" w:tplc="33A469D4" w:tentative="1">
      <w:start w:val="1"/>
      <w:numFmt w:val="bullet"/>
      <w:lvlText w:val="•"/>
      <w:lvlJc w:val="left"/>
      <w:pPr>
        <w:tabs>
          <w:tab w:val="num" w:pos="3600"/>
        </w:tabs>
        <w:ind w:left="3600" w:hanging="360"/>
      </w:pPr>
      <w:rPr>
        <w:rFonts w:ascii="Times New Roman" w:hAnsi="Times New Roman" w:hint="default"/>
      </w:rPr>
    </w:lvl>
    <w:lvl w:ilvl="5" w:tplc="4F62F46C" w:tentative="1">
      <w:start w:val="1"/>
      <w:numFmt w:val="bullet"/>
      <w:lvlText w:val="•"/>
      <w:lvlJc w:val="left"/>
      <w:pPr>
        <w:tabs>
          <w:tab w:val="num" w:pos="4320"/>
        </w:tabs>
        <w:ind w:left="4320" w:hanging="360"/>
      </w:pPr>
      <w:rPr>
        <w:rFonts w:ascii="Times New Roman" w:hAnsi="Times New Roman" w:hint="default"/>
      </w:rPr>
    </w:lvl>
    <w:lvl w:ilvl="6" w:tplc="5830AE7A" w:tentative="1">
      <w:start w:val="1"/>
      <w:numFmt w:val="bullet"/>
      <w:lvlText w:val="•"/>
      <w:lvlJc w:val="left"/>
      <w:pPr>
        <w:tabs>
          <w:tab w:val="num" w:pos="5040"/>
        </w:tabs>
        <w:ind w:left="5040" w:hanging="360"/>
      </w:pPr>
      <w:rPr>
        <w:rFonts w:ascii="Times New Roman" w:hAnsi="Times New Roman" w:hint="default"/>
      </w:rPr>
    </w:lvl>
    <w:lvl w:ilvl="7" w:tplc="F6E68B0E" w:tentative="1">
      <w:start w:val="1"/>
      <w:numFmt w:val="bullet"/>
      <w:lvlText w:val="•"/>
      <w:lvlJc w:val="left"/>
      <w:pPr>
        <w:tabs>
          <w:tab w:val="num" w:pos="5760"/>
        </w:tabs>
        <w:ind w:left="5760" w:hanging="360"/>
      </w:pPr>
      <w:rPr>
        <w:rFonts w:ascii="Times New Roman" w:hAnsi="Times New Roman" w:hint="default"/>
      </w:rPr>
    </w:lvl>
    <w:lvl w:ilvl="8" w:tplc="1186C7C4" w:tentative="1">
      <w:start w:val="1"/>
      <w:numFmt w:val="bullet"/>
      <w:lvlText w:val="•"/>
      <w:lvlJc w:val="left"/>
      <w:pPr>
        <w:tabs>
          <w:tab w:val="num" w:pos="6480"/>
        </w:tabs>
        <w:ind w:left="6480" w:hanging="360"/>
      </w:pPr>
      <w:rPr>
        <w:rFonts w:ascii="Times New Roman" w:hAnsi="Times New Roman" w:hint="default"/>
      </w:rPr>
    </w:lvl>
  </w:abstractNum>
  <w:abstractNum w:abstractNumId="14" w15:restartNumberingAfterBreak="0">
    <w:nsid w:val="4FAC2E0E"/>
    <w:multiLevelType w:val="hybridMultilevel"/>
    <w:tmpl w:val="4EB6079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6B405741"/>
    <w:multiLevelType w:val="hybridMultilevel"/>
    <w:tmpl w:val="E1EE19A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15:restartNumberingAfterBreak="0">
    <w:nsid w:val="744E3856"/>
    <w:multiLevelType w:val="hybridMultilevel"/>
    <w:tmpl w:val="33268F96"/>
    <w:lvl w:ilvl="0" w:tplc="0419000F">
      <w:start w:val="1"/>
      <w:numFmt w:val="decimal"/>
      <w:lvlText w:val="%1."/>
      <w:lvlJc w:val="left"/>
      <w:pPr>
        <w:tabs>
          <w:tab w:val="num" w:pos="786"/>
        </w:tabs>
        <w:ind w:left="786"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15:restartNumberingAfterBreak="0">
    <w:nsid w:val="7844152C"/>
    <w:multiLevelType w:val="hybridMultilevel"/>
    <w:tmpl w:val="53EE463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15:restartNumberingAfterBreak="0">
    <w:nsid w:val="7B3E5A3C"/>
    <w:multiLevelType w:val="hybridMultilevel"/>
    <w:tmpl w:val="BC569F6E"/>
    <w:lvl w:ilvl="0" w:tplc="0419000F">
      <w:start w:val="2"/>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15:restartNumberingAfterBreak="0">
    <w:nsid w:val="7CF77451"/>
    <w:multiLevelType w:val="hybridMultilevel"/>
    <w:tmpl w:val="B3E29A6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9"/>
  </w:num>
  <w:num w:numId="2">
    <w:abstractNumId w:val="0"/>
  </w:num>
  <w:num w:numId="3">
    <w:abstractNumId w:val="17"/>
  </w:num>
  <w:num w:numId="4">
    <w:abstractNumId w:val="15"/>
  </w:num>
  <w:num w:numId="5">
    <w:abstractNumId w:val="10"/>
  </w:num>
  <w:num w:numId="6">
    <w:abstractNumId w:val="18"/>
  </w:num>
  <w:num w:numId="7">
    <w:abstractNumId w:val="13"/>
  </w:num>
  <w:num w:numId="8">
    <w:abstractNumId w:val="16"/>
  </w:num>
  <w:num w:numId="9">
    <w:abstractNumId w:val="6"/>
  </w:num>
  <w:num w:numId="10">
    <w:abstractNumId w:val="1"/>
  </w:num>
  <w:num w:numId="11">
    <w:abstractNumId w:val="12"/>
  </w:num>
  <w:num w:numId="12">
    <w:abstractNumId w:val="5"/>
  </w:num>
  <w:num w:numId="13">
    <w:abstractNumId w:val="8"/>
  </w:num>
  <w:num w:numId="14">
    <w:abstractNumId w:val="3"/>
  </w:num>
  <w:num w:numId="15">
    <w:abstractNumId w:val="11"/>
  </w:num>
  <w:num w:numId="16">
    <w:abstractNumId w:val="2"/>
  </w:num>
  <w:num w:numId="17">
    <w:abstractNumId w:val="9"/>
  </w:num>
  <w:num w:numId="18">
    <w:abstractNumId w:val="7"/>
  </w:num>
  <w:num w:numId="19">
    <w:abstractNumId w:val="14"/>
  </w:num>
  <w:num w:numId="2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7"/>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3617"/>
    <w:rsid w:val="000003A0"/>
    <w:rsid w:val="0000234C"/>
    <w:rsid w:val="00002D4B"/>
    <w:rsid w:val="00004058"/>
    <w:rsid w:val="0000444D"/>
    <w:rsid w:val="00005287"/>
    <w:rsid w:val="0001135C"/>
    <w:rsid w:val="00017332"/>
    <w:rsid w:val="00022EDD"/>
    <w:rsid w:val="000239A2"/>
    <w:rsid w:val="00024639"/>
    <w:rsid w:val="00025D19"/>
    <w:rsid w:val="00025F5D"/>
    <w:rsid w:val="000263D4"/>
    <w:rsid w:val="0002685D"/>
    <w:rsid w:val="0003076B"/>
    <w:rsid w:val="00031190"/>
    <w:rsid w:val="00033CB9"/>
    <w:rsid w:val="00035E02"/>
    <w:rsid w:val="000411E2"/>
    <w:rsid w:val="00041A2F"/>
    <w:rsid w:val="00041CA1"/>
    <w:rsid w:val="00047219"/>
    <w:rsid w:val="00050969"/>
    <w:rsid w:val="000515B9"/>
    <w:rsid w:val="000534BE"/>
    <w:rsid w:val="00055263"/>
    <w:rsid w:val="000565FF"/>
    <w:rsid w:val="00056E79"/>
    <w:rsid w:val="000609F4"/>
    <w:rsid w:val="00060ADD"/>
    <w:rsid w:val="000610D1"/>
    <w:rsid w:val="00061B53"/>
    <w:rsid w:val="0006264E"/>
    <w:rsid w:val="000630DB"/>
    <w:rsid w:val="00063AC8"/>
    <w:rsid w:val="00063FC8"/>
    <w:rsid w:val="00064549"/>
    <w:rsid w:val="00065061"/>
    <w:rsid w:val="0006659D"/>
    <w:rsid w:val="00066DCE"/>
    <w:rsid w:val="0007027A"/>
    <w:rsid w:val="00072709"/>
    <w:rsid w:val="000751D2"/>
    <w:rsid w:val="00077998"/>
    <w:rsid w:val="00081A82"/>
    <w:rsid w:val="00082F25"/>
    <w:rsid w:val="00083070"/>
    <w:rsid w:val="000835BB"/>
    <w:rsid w:val="00087327"/>
    <w:rsid w:val="00087736"/>
    <w:rsid w:val="00087FC8"/>
    <w:rsid w:val="000901C5"/>
    <w:rsid w:val="00092258"/>
    <w:rsid w:val="00092403"/>
    <w:rsid w:val="0009405E"/>
    <w:rsid w:val="000950B5"/>
    <w:rsid w:val="00095434"/>
    <w:rsid w:val="00097483"/>
    <w:rsid w:val="00097DEA"/>
    <w:rsid w:val="000A3116"/>
    <w:rsid w:val="000A345F"/>
    <w:rsid w:val="000A3ADF"/>
    <w:rsid w:val="000A4F5D"/>
    <w:rsid w:val="000A5BEB"/>
    <w:rsid w:val="000B0774"/>
    <w:rsid w:val="000B0DD1"/>
    <w:rsid w:val="000B174B"/>
    <w:rsid w:val="000B2BF3"/>
    <w:rsid w:val="000B489C"/>
    <w:rsid w:val="000B4F75"/>
    <w:rsid w:val="000B6073"/>
    <w:rsid w:val="000B7AC6"/>
    <w:rsid w:val="000C014D"/>
    <w:rsid w:val="000C5694"/>
    <w:rsid w:val="000C59ED"/>
    <w:rsid w:val="000D11D0"/>
    <w:rsid w:val="000D1859"/>
    <w:rsid w:val="000D2590"/>
    <w:rsid w:val="000D38A3"/>
    <w:rsid w:val="000D4008"/>
    <w:rsid w:val="000E0E3A"/>
    <w:rsid w:val="000E1A38"/>
    <w:rsid w:val="000E1BB6"/>
    <w:rsid w:val="000E2341"/>
    <w:rsid w:val="000E551D"/>
    <w:rsid w:val="000E6710"/>
    <w:rsid w:val="000E6E3C"/>
    <w:rsid w:val="000F003F"/>
    <w:rsid w:val="000F1AEE"/>
    <w:rsid w:val="000F1B68"/>
    <w:rsid w:val="000F215E"/>
    <w:rsid w:val="000F2467"/>
    <w:rsid w:val="000F291D"/>
    <w:rsid w:val="000F2DA7"/>
    <w:rsid w:val="000F3943"/>
    <w:rsid w:val="000F43A2"/>
    <w:rsid w:val="000F462A"/>
    <w:rsid w:val="000F4D8A"/>
    <w:rsid w:val="000F5AF5"/>
    <w:rsid w:val="000F6EAA"/>
    <w:rsid w:val="000F7726"/>
    <w:rsid w:val="001005A1"/>
    <w:rsid w:val="00101C7F"/>
    <w:rsid w:val="00101E52"/>
    <w:rsid w:val="00101E83"/>
    <w:rsid w:val="00103A13"/>
    <w:rsid w:val="00104022"/>
    <w:rsid w:val="0010447E"/>
    <w:rsid w:val="001046C1"/>
    <w:rsid w:val="001046C4"/>
    <w:rsid w:val="0010481A"/>
    <w:rsid w:val="00104ADE"/>
    <w:rsid w:val="00110E03"/>
    <w:rsid w:val="00111036"/>
    <w:rsid w:val="0011267C"/>
    <w:rsid w:val="00114DE7"/>
    <w:rsid w:val="00115061"/>
    <w:rsid w:val="001172D7"/>
    <w:rsid w:val="00121469"/>
    <w:rsid w:val="001217D2"/>
    <w:rsid w:val="001227CF"/>
    <w:rsid w:val="00122B38"/>
    <w:rsid w:val="00122F93"/>
    <w:rsid w:val="001253F2"/>
    <w:rsid w:val="0012628B"/>
    <w:rsid w:val="0012713A"/>
    <w:rsid w:val="00130AEF"/>
    <w:rsid w:val="00130AF0"/>
    <w:rsid w:val="001324B7"/>
    <w:rsid w:val="00133418"/>
    <w:rsid w:val="00133D82"/>
    <w:rsid w:val="00135397"/>
    <w:rsid w:val="00136C64"/>
    <w:rsid w:val="00140335"/>
    <w:rsid w:val="001404E3"/>
    <w:rsid w:val="0014091D"/>
    <w:rsid w:val="00141E26"/>
    <w:rsid w:val="00142DF1"/>
    <w:rsid w:val="00143DB5"/>
    <w:rsid w:val="001441DA"/>
    <w:rsid w:val="001443F0"/>
    <w:rsid w:val="00144B12"/>
    <w:rsid w:val="001461CD"/>
    <w:rsid w:val="0015163A"/>
    <w:rsid w:val="00152521"/>
    <w:rsid w:val="00153952"/>
    <w:rsid w:val="00153EFE"/>
    <w:rsid w:val="00154005"/>
    <w:rsid w:val="001567F4"/>
    <w:rsid w:val="001568E0"/>
    <w:rsid w:val="00156D13"/>
    <w:rsid w:val="00160653"/>
    <w:rsid w:val="00162BA3"/>
    <w:rsid w:val="001639C9"/>
    <w:rsid w:val="001645C7"/>
    <w:rsid w:val="0016479A"/>
    <w:rsid w:val="00164DF6"/>
    <w:rsid w:val="00165CFF"/>
    <w:rsid w:val="0016670C"/>
    <w:rsid w:val="00167283"/>
    <w:rsid w:val="00167312"/>
    <w:rsid w:val="0017014E"/>
    <w:rsid w:val="00170383"/>
    <w:rsid w:val="00170A6F"/>
    <w:rsid w:val="00170ACC"/>
    <w:rsid w:val="001723C6"/>
    <w:rsid w:val="00172FF3"/>
    <w:rsid w:val="00175607"/>
    <w:rsid w:val="00175D46"/>
    <w:rsid w:val="00180A34"/>
    <w:rsid w:val="0018555A"/>
    <w:rsid w:val="00186690"/>
    <w:rsid w:val="001876CB"/>
    <w:rsid w:val="0018774C"/>
    <w:rsid w:val="00187C9D"/>
    <w:rsid w:val="00191CB4"/>
    <w:rsid w:val="00193AF0"/>
    <w:rsid w:val="00195EFF"/>
    <w:rsid w:val="001978B5"/>
    <w:rsid w:val="00197C11"/>
    <w:rsid w:val="001A1FC5"/>
    <w:rsid w:val="001A2130"/>
    <w:rsid w:val="001A3FB7"/>
    <w:rsid w:val="001A7783"/>
    <w:rsid w:val="001A7B8D"/>
    <w:rsid w:val="001B0ADB"/>
    <w:rsid w:val="001B1EE2"/>
    <w:rsid w:val="001B384C"/>
    <w:rsid w:val="001B4C26"/>
    <w:rsid w:val="001B52F9"/>
    <w:rsid w:val="001B5EED"/>
    <w:rsid w:val="001B6557"/>
    <w:rsid w:val="001B6F91"/>
    <w:rsid w:val="001C00F7"/>
    <w:rsid w:val="001C2737"/>
    <w:rsid w:val="001C3448"/>
    <w:rsid w:val="001C35FA"/>
    <w:rsid w:val="001C582B"/>
    <w:rsid w:val="001C5855"/>
    <w:rsid w:val="001C70B5"/>
    <w:rsid w:val="001D1033"/>
    <w:rsid w:val="001D29EB"/>
    <w:rsid w:val="001D3104"/>
    <w:rsid w:val="001D4844"/>
    <w:rsid w:val="001D512E"/>
    <w:rsid w:val="001D6218"/>
    <w:rsid w:val="001D7F59"/>
    <w:rsid w:val="001E5CD8"/>
    <w:rsid w:val="001F0005"/>
    <w:rsid w:val="001F2F3A"/>
    <w:rsid w:val="001F40A4"/>
    <w:rsid w:val="001F5DB2"/>
    <w:rsid w:val="001F7E42"/>
    <w:rsid w:val="00200A36"/>
    <w:rsid w:val="00202B4B"/>
    <w:rsid w:val="00206BBA"/>
    <w:rsid w:val="0021371F"/>
    <w:rsid w:val="0021440E"/>
    <w:rsid w:val="002167F8"/>
    <w:rsid w:val="00217843"/>
    <w:rsid w:val="0022082B"/>
    <w:rsid w:val="00220DBF"/>
    <w:rsid w:val="00221D07"/>
    <w:rsid w:val="00223008"/>
    <w:rsid w:val="0022799C"/>
    <w:rsid w:val="00230DE9"/>
    <w:rsid w:val="00231423"/>
    <w:rsid w:val="0023254A"/>
    <w:rsid w:val="00233082"/>
    <w:rsid w:val="002338BC"/>
    <w:rsid w:val="00236759"/>
    <w:rsid w:val="00236A77"/>
    <w:rsid w:val="0024066C"/>
    <w:rsid w:val="00240E8D"/>
    <w:rsid w:val="00241678"/>
    <w:rsid w:val="00243C2E"/>
    <w:rsid w:val="00243D45"/>
    <w:rsid w:val="002444C2"/>
    <w:rsid w:val="002459E2"/>
    <w:rsid w:val="00246F02"/>
    <w:rsid w:val="00247541"/>
    <w:rsid w:val="00250D92"/>
    <w:rsid w:val="002512D9"/>
    <w:rsid w:val="002526E8"/>
    <w:rsid w:val="00253757"/>
    <w:rsid w:val="00254763"/>
    <w:rsid w:val="002548B1"/>
    <w:rsid w:val="00255F25"/>
    <w:rsid w:val="00257850"/>
    <w:rsid w:val="00261835"/>
    <w:rsid w:val="00261D28"/>
    <w:rsid w:val="00262150"/>
    <w:rsid w:val="00262A90"/>
    <w:rsid w:val="002635F9"/>
    <w:rsid w:val="00266249"/>
    <w:rsid w:val="0026671D"/>
    <w:rsid w:val="00267950"/>
    <w:rsid w:val="0027657D"/>
    <w:rsid w:val="00277206"/>
    <w:rsid w:val="002823DB"/>
    <w:rsid w:val="00283C83"/>
    <w:rsid w:val="00284766"/>
    <w:rsid w:val="002865B4"/>
    <w:rsid w:val="002868F8"/>
    <w:rsid w:val="00287398"/>
    <w:rsid w:val="00292DD6"/>
    <w:rsid w:val="00293037"/>
    <w:rsid w:val="0029478B"/>
    <w:rsid w:val="0029596E"/>
    <w:rsid w:val="00295A19"/>
    <w:rsid w:val="00296B96"/>
    <w:rsid w:val="0029741C"/>
    <w:rsid w:val="002A24A9"/>
    <w:rsid w:val="002A38E0"/>
    <w:rsid w:val="002A4500"/>
    <w:rsid w:val="002B2483"/>
    <w:rsid w:val="002B2FFD"/>
    <w:rsid w:val="002C31DE"/>
    <w:rsid w:val="002C3FC4"/>
    <w:rsid w:val="002C71F8"/>
    <w:rsid w:val="002D0D53"/>
    <w:rsid w:val="002D38C3"/>
    <w:rsid w:val="002D5421"/>
    <w:rsid w:val="002D63FD"/>
    <w:rsid w:val="002D64EF"/>
    <w:rsid w:val="002D7CE5"/>
    <w:rsid w:val="002E001C"/>
    <w:rsid w:val="002E046D"/>
    <w:rsid w:val="002E1EF2"/>
    <w:rsid w:val="002E3B91"/>
    <w:rsid w:val="002E4F8A"/>
    <w:rsid w:val="002E61CB"/>
    <w:rsid w:val="002E71B9"/>
    <w:rsid w:val="002E79E2"/>
    <w:rsid w:val="002F0856"/>
    <w:rsid w:val="002F085B"/>
    <w:rsid w:val="002F2C3C"/>
    <w:rsid w:val="002F30C1"/>
    <w:rsid w:val="002F4F8E"/>
    <w:rsid w:val="002F535E"/>
    <w:rsid w:val="002F620D"/>
    <w:rsid w:val="002F692B"/>
    <w:rsid w:val="00301625"/>
    <w:rsid w:val="0030188E"/>
    <w:rsid w:val="003029F4"/>
    <w:rsid w:val="00302F09"/>
    <w:rsid w:val="00303038"/>
    <w:rsid w:val="00303902"/>
    <w:rsid w:val="00305345"/>
    <w:rsid w:val="00306BC1"/>
    <w:rsid w:val="00310FDA"/>
    <w:rsid w:val="00312477"/>
    <w:rsid w:val="00314541"/>
    <w:rsid w:val="00317194"/>
    <w:rsid w:val="0032153C"/>
    <w:rsid w:val="00322531"/>
    <w:rsid w:val="00323F06"/>
    <w:rsid w:val="00326437"/>
    <w:rsid w:val="00326E23"/>
    <w:rsid w:val="00330853"/>
    <w:rsid w:val="003308FF"/>
    <w:rsid w:val="00330BD3"/>
    <w:rsid w:val="00333FD9"/>
    <w:rsid w:val="00334421"/>
    <w:rsid w:val="00334B7C"/>
    <w:rsid w:val="0033766A"/>
    <w:rsid w:val="0034028A"/>
    <w:rsid w:val="00342955"/>
    <w:rsid w:val="003438BC"/>
    <w:rsid w:val="00343DA3"/>
    <w:rsid w:val="00346DB6"/>
    <w:rsid w:val="003479FE"/>
    <w:rsid w:val="00347B81"/>
    <w:rsid w:val="003507E1"/>
    <w:rsid w:val="00350C8D"/>
    <w:rsid w:val="003517A1"/>
    <w:rsid w:val="00351A66"/>
    <w:rsid w:val="003536D9"/>
    <w:rsid w:val="00353D8E"/>
    <w:rsid w:val="0035437C"/>
    <w:rsid w:val="00354B09"/>
    <w:rsid w:val="00354BF4"/>
    <w:rsid w:val="003553BB"/>
    <w:rsid w:val="00355D6F"/>
    <w:rsid w:val="00356ED7"/>
    <w:rsid w:val="0036028C"/>
    <w:rsid w:val="003603F3"/>
    <w:rsid w:val="003640B7"/>
    <w:rsid w:val="00365A0D"/>
    <w:rsid w:val="00366753"/>
    <w:rsid w:val="00366A66"/>
    <w:rsid w:val="0036733B"/>
    <w:rsid w:val="00367389"/>
    <w:rsid w:val="00370464"/>
    <w:rsid w:val="003710F6"/>
    <w:rsid w:val="00371404"/>
    <w:rsid w:val="00371DBD"/>
    <w:rsid w:val="00372021"/>
    <w:rsid w:val="00372FD9"/>
    <w:rsid w:val="00373DDF"/>
    <w:rsid w:val="00376303"/>
    <w:rsid w:val="00377299"/>
    <w:rsid w:val="003802C4"/>
    <w:rsid w:val="00381B65"/>
    <w:rsid w:val="00384756"/>
    <w:rsid w:val="003867A3"/>
    <w:rsid w:val="00390D58"/>
    <w:rsid w:val="0039175D"/>
    <w:rsid w:val="00392CB3"/>
    <w:rsid w:val="003955B0"/>
    <w:rsid w:val="00396DCE"/>
    <w:rsid w:val="00396FB3"/>
    <w:rsid w:val="003A0CD7"/>
    <w:rsid w:val="003A1175"/>
    <w:rsid w:val="003A399C"/>
    <w:rsid w:val="003A4510"/>
    <w:rsid w:val="003A53AE"/>
    <w:rsid w:val="003A5F60"/>
    <w:rsid w:val="003A6129"/>
    <w:rsid w:val="003A63DB"/>
    <w:rsid w:val="003A6EE3"/>
    <w:rsid w:val="003B2AB4"/>
    <w:rsid w:val="003B56D6"/>
    <w:rsid w:val="003B63C4"/>
    <w:rsid w:val="003B6DAD"/>
    <w:rsid w:val="003B79C8"/>
    <w:rsid w:val="003C4E41"/>
    <w:rsid w:val="003C694B"/>
    <w:rsid w:val="003D0432"/>
    <w:rsid w:val="003D0A09"/>
    <w:rsid w:val="003D10F2"/>
    <w:rsid w:val="003D132B"/>
    <w:rsid w:val="003D18B2"/>
    <w:rsid w:val="003D1B14"/>
    <w:rsid w:val="003D2090"/>
    <w:rsid w:val="003D50FC"/>
    <w:rsid w:val="003D6773"/>
    <w:rsid w:val="003E093A"/>
    <w:rsid w:val="003E0AC1"/>
    <w:rsid w:val="003E102C"/>
    <w:rsid w:val="003E47E6"/>
    <w:rsid w:val="003E4E84"/>
    <w:rsid w:val="003E69F5"/>
    <w:rsid w:val="003F0440"/>
    <w:rsid w:val="003F0A08"/>
    <w:rsid w:val="003F1241"/>
    <w:rsid w:val="003F2BAC"/>
    <w:rsid w:val="003F448C"/>
    <w:rsid w:val="003F51A2"/>
    <w:rsid w:val="003F5CA6"/>
    <w:rsid w:val="004011A2"/>
    <w:rsid w:val="00401428"/>
    <w:rsid w:val="004050CF"/>
    <w:rsid w:val="00405CB0"/>
    <w:rsid w:val="0040635E"/>
    <w:rsid w:val="004064B0"/>
    <w:rsid w:val="004121A5"/>
    <w:rsid w:val="004125F8"/>
    <w:rsid w:val="00413874"/>
    <w:rsid w:val="00416716"/>
    <w:rsid w:val="004171E1"/>
    <w:rsid w:val="004174F0"/>
    <w:rsid w:val="004208F0"/>
    <w:rsid w:val="004212B8"/>
    <w:rsid w:val="00421D0E"/>
    <w:rsid w:val="00422F69"/>
    <w:rsid w:val="0042795D"/>
    <w:rsid w:val="00430000"/>
    <w:rsid w:val="00430FFD"/>
    <w:rsid w:val="00434315"/>
    <w:rsid w:val="0043484E"/>
    <w:rsid w:val="00436D1F"/>
    <w:rsid w:val="00437635"/>
    <w:rsid w:val="00440159"/>
    <w:rsid w:val="00440814"/>
    <w:rsid w:val="004453E7"/>
    <w:rsid w:val="00445B04"/>
    <w:rsid w:val="00446EE4"/>
    <w:rsid w:val="004512A3"/>
    <w:rsid w:val="00452F5F"/>
    <w:rsid w:val="004539A0"/>
    <w:rsid w:val="00453C11"/>
    <w:rsid w:val="00454806"/>
    <w:rsid w:val="00454AEF"/>
    <w:rsid w:val="0045550F"/>
    <w:rsid w:val="00456B0B"/>
    <w:rsid w:val="0046055D"/>
    <w:rsid w:val="00462505"/>
    <w:rsid w:val="004633D9"/>
    <w:rsid w:val="00470001"/>
    <w:rsid w:val="0047020A"/>
    <w:rsid w:val="00470FBC"/>
    <w:rsid w:val="004736B7"/>
    <w:rsid w:val="00476F22"/>
    <w:rsid w:val="00477761"/>
    <w:rsid w:val="004807F2"/>
    <w:rsid w:val="004812CC"/>
    <w:rsid w:val="00481828"/>
    <w:rsid w:val="0048307A"/>
    <w:rsid w:val="00483291"/>
    <w:rsid w:val="00485F9C"/>
    <w:rsid w:val="00486470"/>
    <w:rsid w:val="00487755"/>
    <w:rsid w:val="00490F71"/>
    <w:rsid w:val="00491F3F"/>
    <w:rsid w:val="00492BD6"/>
    <w:rsid w:val="00494007"/>
    <w:rsid w:val="00494441"/>
    <w:rsid w:val="00495034"/>
    <w:rsid w:val="00497BA7"/>
    <w:rsid w:val="00497C87"/>
    <w:rsid w:val="004A0256"/>
    <w:rsid w:val="004A159E"/>
    <w:rsid w:val="004A25EF"/>
    <w:rsid w:val="004A39F3"/>
    <w:rsid w:val="004A3A6C"/>
    <w:rsid w:val="004A69E2"/>
    <w:rsid w:val="004A69FF"/>
    <w:rsid w:val="004A7A5F"/>
    <w:rsid w:val="004B183E"/>
    <w:rsid w:val="004B1B1E"/>
    <w:rsid w:val="004B1FCD"/>
    <w:rsid w:val="004B4A24"/>
    <w:rsid w:val="004C25A3"/>
    <w:rsid w:val="004C774F"/>
    <w:rsid w:val="004D068D"/>
    <w:rsid w:val="004D0FD0"/>
    <w:rsid w:val="004D3A51"/>
    <w:rsid w:val="004D442F"/>
    <w:rsid w:val="004D6D4C"/>
    <w:rsid w:val="004D7205"/>
    <w:rsid w:val="004D737F"/>
    <w:rsid w:val="004E16E2"/>
    <w:rsid w:val="004E2859"/>
    <w:rsid w:val="004E3F59"/>
    <w:rsid w:val="004E4107"/>
    <w:rsid w:val="004E6003"/>
    <w:rsid w:val="004E7A97"/>
    <w:rsid w:val="004F1D24"/>
    <w:rsid w:val="004F1ED8"/>
    <w:rsid w:val="004F25DA"/>
    <w:rsid w:val="004F2EA1"/>
    <w:rsid w:val="004F4439"/>
    <w:rsid w:val="004F52B9"/>
    <w:rsid w:val="004F6162"/>
    <w:rsid w:val="004F6BFC"/>
    <w:rsid w:val="00500620"/>
    <w:rsid w:val="0050086C"/>
    <w:rsid w:val="00501B50"/>
    <w:rsid w:val="00502DC1"/>
    <w:rsid w:val="00505336"/>
    <w:rsid w:val="00505718"/>
    <w:rsid w:val="005069C3"/>
    <w:rsid w:val="00506ADE"/>
    <w:rsid w:val="00511E69"/>
    <w:rsid w:val="0051264B"/>
    <w:rsid w:val="0051714A"/>
    <w:rsid w:val="0052146A"/>
    <w:rsid w:val="00521EAA"/>
    <w:rsid w:val="00523AE7"/>
    <w:rsid w:val="005258F5"/>
    <w:rsid w:val="00525D78"/>
    <w:rsid w:val="00526254"/>
    <w:rsid w:val="00527403"/>
    <w:rsid w:val="005303B2"/>
    <w:rsid w:val="00530FC7"/>
    <w:rsid w:val="005314BE"/>
    <w:rsid w:val="005357A7"/>
    <w:rsid w:val="00535C4B"/>
    <w:rsid w:val="0054048C"/>
    <w:rsid w:val="0054073E"/>
    <w:rsid w:val="00540F7D"/>
    <w:rsid w:val="0054291F"/>
    <w:rsid w:val="0054350D"/>
    <w:rsid w:val="00543D01"/>
    <w:rsid w:val="00547F3A"/>
    <w:rsid w:val="005501D9"/>
    <w:rsid w:val="005514B3"/>
    <w:rsid w:val="00551D02"/>
    <w:rsid w:val="00552750"/>
    <w:rsid w:val="00554400"/>
    <w:rsid w:val="005554C7"/>
    <w:rsid w:val="0056004B"/>
    <w:rsid w:val="005604AA"/>
    <w:rsid w:val="00563484"/>
    <w:rsid w:val="005637A1"/>
    <w:rsid w:val="00570302"/>
    <w:rsid w:val="00570973"/>
    <w:rsid w:val="00570C70"/>
    <w:rsid w:val="005721FC"/>
    <w:rsid w:val="00573B48"/>
    <w:rsid w:val="005742BD"/>
    <w:rsid w:val="00574F90"/>
    <w:rsid w:val="00574FB0"/>
    <w:rsid w:val="00575ECC"/>
    <w:rsid w:val="00576617"/>
    <w:rsid w:val="005804BF"/>
    <w:rsid w:val="0058141B"/>
    <w:rsid w:val="005840BA"/>
    <w:rsid w:val="005853A5"/>
    <w:rsid w:val="00585FBA"/>
    <w:rsid w:val="00586099"/>
    <w:rsid w:val="00587188"/>
    <w:rsid w:val="005879FF"/>
    <w:rsid w:val="00591AD3"/>
    <w:rsid w:val="00592340"/>
    <w:rsid w:val="00592AD3"/>
    <w:rsid w:val="00594A5F"/>
    <w:rsid w:val="00594B3F"/>
    <w:rsid w:val="005974BC"/>
    <w:rsid w:val="005A0594"/>
    <w:rsid w:val="005A0C8B"/>
    <w:rsid w:val="005A22C6"/>
    <w:rsid w:val="005A2A25"/>
    <w:rsid w:val="005A2EA3"/>
    <w:rsid w:val="005A3FA6"/>
    <w:rsid w:val="005B1A9D"/>
    <w:rsid w:val="005B466A"/>
    <w:rsid w:val="005B5775"/>
    <w:rsid w:val="005B6D6F"/>
    <w:rsid w:val="005C175B"/>
    <w:rsid w:val="005C455B"/>
    <w:rsid w:val="005C49D9"/>
    <w:rsid w:val="005D02C5"/>
    <w:rsid w:val="005D0F7D"/>
    <w:rsid w:val="005D33F0"/>
    <w:rsid w:val="005D4738"/>
    <w:rsid w:val="005D55D3"/>
    <w:rsid w:val="005D6C40"/>
    <w:rsid w:val="005E007E"/>
    <w:rsid w:val="005E0114"/>
    <w:rsid w:val="005E0803"/>
    <w:rsid w:val="005E1162"/>
    <w:rsid w:val="005E11BD"/>
    <w:rsid w:val="005E1A17"/>
    <w:rsid w:val="005E2750"/>
    <w:rsid w:val="005E3139"/>
    <w:rsid w:val="005E3AB7"/>
    <w:rsid w:val="005E49BD"/>
    <w:rsid w:val="005E62DD"/>
    <w:rsid w:val="005E7C90"/>
    <w:rsid w:val="005F022C"/>
    <w:rsid w:val="005F0993"/>
    <w:rsid w:val="005F0B12"/>
    <w:rsid w:val="005F24F8"/>
    <w:rsid w:val="005F2B6C"/>
    <w:rsid w:val="005F2C7B"/>
    <w:rsid w:val="005F315F"/>
    <w:rsid w:val="005F4BCE"/>
    <w:rsid w:val="005F4D3F"/>
    <w:rsid w:val="00600CE8"/>
    <w:rsid w:val="006018EE"/>
    <w:rsid w:val="0060236C"/>
    <w:rsid w:val="00605012"/>
    <w:rsid w:val="00607151"/>
    <w:rsid w:val="0061011D"/>
    <w:rsid w:val="006103D5"/>
    <w:rsid w:val="00612523"/>
    <w:rsid w:val="006159B3"/>
    <w:rsid w:val="006201BC"/>
    <w:rsid w:val="00620E2B"/>
    <w:rsid w:val="00621E5E"/>
    <w:rsid w:val="00621E6F"/>
    <w:rsid w:val="00624936"/>
    <w:rsid w:val="00625006"/>
    <w:rsid w:val="0062570F"/>
    <w:rsid w:val="006261D5"/>
    <w:rsid w:val="00626DF9"/>
    <w:rsid w:val="006270C7"/>
    <w:rsid w:val="006276B4"/>
    <w:rsid w:val="00630EF2"/>
    <w:rsid w:val="00631B96"/>
    <w:rsid w:val="006334FA"/>
    <w:rsid w:val="006346AD"/>
    <w:rsid w:val="00634811"/>
    <w:rsid w:val="00634B38"/>
    <w:rsid w:val="006414DB"/>
    <w:rsid w:val="00642DA1"/>
    <w:rsid w:val="00642EA7"/>
    <w:rsid w:val="00645FC7"/>
    <w:rsid w:val="00646B2A"/>
    <w:rsid w:val="00647025"/>
    <w:rsid w:val="00647170"/>
    <w:rsid w:val="00650B07"/>
    <w:rsid w:val="0065209E"/>
    <w:rsid w:val="00652F95"/>
    <w:rsid w:val="00654349"/>
    <w:rsid w:val="00655149"/>
    <w:rsid w:val="006551DE"/>
    <w:rsid w:val="00661414"/>
    <w:rsid w:val="00661F5F"/>
    <w:rsid w:val="006629B4"/>
    <w:rsid w:val="00662B95"/>
    <w:rsid w:val="00664D1A"/>
    <w:rsid w:val="00666E95"/>
    <w:rsid w:val="00670CA7"/>
    <w:rsid w:val="00672ADD"/>
    <w:rsid w:val="00673B74"/>
    <w:rsid w:val="00674C1A"/>
    <w:rsid w:val="00675227"/>
    <w:rsid w:val="00676617"/>
    <w:rsid w:val="00677103"/>
    <w:rsid w:val="00677B92"/>
    <w:rsid w:val="0068011D"/>
    <w:rsid w:val="006844E8"/>
    <w:rsid w:val="00685C25"/>
    <w:rsid w:val="00685D0C"/>
    <w:rsid w:val="00691860"/>
    <w:rsid w:val="00693551"/>
    <w:rsid w:val="00693D80"/>
    <w:rsid w:val="00695BF8"/>
    <w:rsid w:val="006961C4"/>
    <w:rsid w:val="006A011F"/>
    <w:rsid w:val="006A0A4F"/>
    <w:rsid w:val="006A10C8"/>
    <w:rsid w:val="006A2C2F"/>
    <w:rsid w:val="006A2EF6"/>
    <w:rsid w:val="006A3DBC"/>
    <w:rsid w:val="006A4490"/>
    <w:rsid w:val="006A4C6B"/>
    <w:rsid w:val="006A4EFB"/>
    <w:rsid w:val="006B0DF7"/>
    <w:rsid w:val="006B4D44"/>
    <w:rsid w:val="006B654B"/>
    <w:rsid w:val="006B692C"/>
    <w:rsid w:val="006C01E7"/>
    <w:rsid w:val="006C1ADF"/>
    <w:rsid w:val="006C2DD0"/>
    <w:rsid w:val="006C3F8A"/>
    <w:rsid w:val="006C4A11"/>
    <w:rsid w:val="006C6242"/>
    <w:rsid w:val="006C723C"/>
    <w:rsid w:val="006C74E4"/>
    <w:rsid w:val="006D14A9"/>
    <w:rsid w:val="006D1A13"/>
    <w:rsid w:val="006D2FF0"/>
    <w:rsid w:val="006D3AB4"/>
    <w:rsid w:val="006D5AB4"/>
    <w:rsid w:val="006D5D15"/>
    <w:rsid w:val="006E0217"/>
    <w:rsid w:val="006E413B"/>
    <w:rsid w:val="006E56EB"/>
    <w:rsid w:val="006E58E1"/>
    <w:rsid w:val="006E6244"/>
    <w:rsid w:val="006E6E84"/>
    <w:rsid w:val="006E7300"/>
    <w:rsid w:val="006E7AEC"/>
    <w:rsid w:val="006F0A03"/>
    <w:rsid w:val="006F0A3F"/>
    <w:rsid w:val="006F14A8"/>
    <w:rsid w:val="006F2172"/>
    <w:rsid w:val="006F2832"/>
    <w:rsid w:val="006F2D0A"/>
    <w:rsid w:val="006F3011"/>
    <w:rsid w:val="006F3447"/>
    <w:rsid w:val="0070049B"/>
    <w:rsid w:val="007007F3"/>
    <w:rsid w:val="007014D9"/>
    <w:rsid w:val="00701988"/>
    <w:rsid w:val="00701DB9"/>
    <w:rsid w:val="007051DE"/>
    <w:rsid w:val="00705851"/>
    <w:rsid w:val="0071100F"/>
    <w:rsid w:val="0071125C"/>
    <w:rsid w:val="00711DA2"/>
    <w:rsid w:val="00712B3C"/>
    <w:rsid w:val="00714B31"/>
    <w:rsid w:val="007150CF"/>
    <w:rsid w:val="00716388"/>
    <w:rsid w:val="007169B2"/>
    <w:rsid w:val="00720CA8"/>
    <w:rsid w:val="007227A0"/>
    <w:rsid w:val="0072306E"/>
    <w:rsid w:val="0072328B"/>
    <w:rsid w:val="0072346F"/>
    <w:rsid w:val="00723622"/>
    <w:rsid w:val="00724CD4"/>
    <w:rsid w:val="0072546D"/>
    <w:rsid w:val="0072721D"/>
    <w:rsid w:val="00731AD6"/>
    <w:rsid w:val="0073259A"/>
    <w:rsid w:val="00734897"/>
    <w:rsid w:val="00737050"/>
    <w:rsid w:val="0074376A"/>
    <w:rsid w:val="00743D18"/>
    <w:rsid w:val="00744E7E"/>
    <w:rsid w:val="00745D40"/>
    <w:rsid w:val="00745FBA"/>
    <w:rsid w:val="00747FBA"/>
    <w:rsid w:val="00750D65"/>
    <w:rsid w:val="007513DE"/>
    <w:rsid w:val="00752723"/>
    <w:rsid w:val="00753803"/>
    <w:rsid w:val="00753A62"/>
    <w:rsid w:val="007556C2"/>
    <w:rsid w:val="007562AE"/>
    <w:rsid w:val="0075662E"/>
    <w:rsid w:val="00756713"/>
    <w:rsid w:val="00756BE8"/>
    <w:rsid w:val="00756D86"/>
    <w:rsid w:val="00760ED4"/>
    <w:rsid w:val="0076230B"/>
    <w:rsid w:val="00762494"/>
    <w:rsid w:val="0076491A"/>
    <w:rsid w:val="00764DEA"/>
    <w:rsid w:val="00765DB6"/>
    <w:rsid w:val="00766605"/>
    <w:rsid w:val="00767768"/>
    <w:rsid w:val="00773436"/>
    <w:rsid w:val="00773C24"/>
    <w:rsid w:val="00776673"/>
    <w:rsid w:val="00780B72"/>
    <w:rsid w:val="00780CC0"/>
    <w:rsid w:val="00781240"/>
    <w:rsid w:val="00781366"/>
    <w:rsid w:val="00782155"/>
    <w:rsid w:val="0078249E"/>
    <w:rsid w:val="00784167"/>
    <w:rsid w:val="00784A77"/>
    <w:rsid w:val="00784F4C"/>
    <w:rsid w:val="00785C45"/>
    <w:rsid w:val="007871BB"/>
    <w:rsid w:val="00787203"/>
    <w:rsid w:val="00787862"/>
    <w:rsid w:val="007909BF"/>
    <w:rsid w:val="00790E9E"/>
    <w:rsid w:val="00791491"/>
    <w:rsid w:val="00796A74"/>
    <w:rsid w:val="007A36D2"/>
    <w:rsid w:val="007A4C9D"/>
    <w:rsid w:val="007A4CF0"/>
    <w:rsid w:val="007A5B64"/>
    <w:rsid w:val="007A5E8E"/>
    <w:rsid w:val="007A7D67"/>
    <w:rsid w:val="007B026E"/>
    <w:rsid w:val="007B26CB"/>
    <w:rsid w:val="007B6479"/>
    <w:rsid w:val="007B6F72"/>
    <w:rsid w:val="007C0AA0"/>
    <w:rsid w:val="007C1781"/>
    <w:rsid w:val="007C37E9"/>
    <w:rsid w:val="007C566D"/>
    <w:rsid w:val="007C5A4E"/>
    <w:rsid w:val="007C5D52"/>
    <w:rsid w:val="007C5F72"/>
    <w:rsid w:val="007C65F3"/>
    <w:rsid w:val="007C7B77"/>
    <w:rsid w:val="007D14D5"/>
    <w:rsid w:val="007D1692"/>
    <w:rsid w:val="007D1A0C"/>
    <w:rsid w:val="007D23E9"/>
    <w:rsid w:val="007D292A"/>
    <w:rsid w:val="007D2C40"/>
    <w:rsid w:val="007D52B6"/>
    <w:rsid w:val="007E1839"/>
    <w:rsid w:val="007E1FF8"/>
    <w:rsid w:val="007E469A"/>
    <w:rsid w:val="007E508F"/>
    <w:rsid w:val="007E69CA"/>
    <w:rsid w:val="007E7EA5"/>
    <w:rsid w:val="007E7EFF"/>
    <w:rsid w:val="007F1219"/>
    <w:rsid w:val="007F1490"/>
    <w:rsid w:val="007F24A7"/>
    <w:rsid w:val="007F2C79"/>
    <w:rsid w:val="007F5504"/>
    <w:rsid w:val="007F6646"/>
    <w:rsid w:val="007F79CE"/>
    <w:rsid w:val="007F7BB1"/>
    <w:rsid w:val="00800DF0"/>
    <w:rsid w:val="00803E9F"/>
    <w:rsid w:val="00804626"/>
    <w:rsid w:val="00805637"/>
    <w:rsid w:val="008061AF"/>
    <w:rsid w:val="00810181"/>
    <w:rsid w:val="008106EE"/>
    <w:rsid w:val="00815381"/>
    <w:rsid w:val="008153D8"/>
    <w:rsid w:val="00816539"/>
    <w:rsid w:val="00816C50"/>
    <w:rsid w:val="00820A36"/>
    <w:rsid w:val="00821A24"/>
    <w:rsid w:val="00822C88"/>
    <w:rsid w:val="00824104"/>
    <w:rsid w:val="0082441C"/>
    <w:rsid w:val="008254C3"/>
    <w:rsid w:val="008261FC"/>
    <w:rsid w:val="0082653D"/>
    <w:rsid w:val="00827367"/>
    <w:rsid w:val="0083099A"/>
    <w:rsid w:val="00830D03"/>
    <w:rsid w:val="00831651"/>
    <w:rsid w:val="008332E4"/>
    <w:rsid w:val="008345B9"/>
    <w:rsid w:val="008370E6"/>
    <w:rsid w:val="00840651"/>
    <w:rsid w:val="00840CC8"/>
    <w:rsid w:val="00841F4A"/>
    <w:rsid w:val="00843728"/>
    <w:rsid w:val="00845174"/>
    <w:rsid w:val="00851423"/>
    <w:rsid w:val="00851BB8"/>
    <w:rsid w:val="0085569D"/>
    <w:rsid w:val="00855EDF"/>
    <w:rsid w:val="00856DCA"/>
    <w:rsid w:val="00860B63"/>
    <w:rsid w:val="00860EC4"/>
    <w:rsid w:val="0086116F"/>
    <w:rsid w:val="00861FDA"/>
    <w:rsid w:val="008625B5"/>
    <w:rsid w:val="00864980"/>
    <w:rsid w:val="00864E94"/>
    <w:rsid w:val="008657A2"/>
    <w:rsid w:val="008674EA"/>
    <w:rsid w:val="00867600"/>
    <w:rsid w:val="008677E9"/>
    <w:rsid w:val="00867B90"/>
    <w:rsid w:val="00870549"/>
    <w:rsid w:val="00871E89"/>
    <w:rsid w:val="00872519"/>
    <w:rsid w:val="00872B6C"/>
    <w:rsid w:val="00873D91"/>
    <w:rsid w:val="00874A8F"/>
    <w:rsid w:val="0087530F"/>
    <w:rsid w:val="00877BB9"/>
    <w:rsid w:val="00880608"/>
    <w:rsid w:val="00880725"/>
    <w:rsid w:val="00881888"/>
    <w:rsid w:val="008861B5"/>
    <w:rsid w:val="008865CF"/>
    <w:rsid w:val="00887F70"/>
    <w:rsid w:val="0089013B"/>
    <w:rsid w:val="008903CF"/>
    <w:rsid w:val="0089114D"/>
    <w:rsid w:val="00891BE5"/>
    <w:rsid w:val="00892B1E"/>
    <w:rsid w:val="00892E2F"/>
    <w:rsid w:val="008974A4"/>
    <w:rsid w:val="00897C74"/>
    <w:rsid w:val="008A0A11"/>
    <w:rsid w:val="008A101C"/>
    <w:rsid w:val="008A1173"/>
    <w:rsid w:val="008A2994"/>
    <w:rsid w:val="008A4341"/>
    <w:rsid w:val="008A4E60"/>
    <w:rsid w:val="008A6EB6"/>
    <w:rsid w:val="008A77A1"/>
    <w:rsid w:val="008B08E8"/>
    <w:rsid w:val="008B15DF"/>
    <w:rsid w:val="008B19C8"/>
    <w:rsid w:val="008B21E0"/>
    <w:rsid w:val="008B468D"/>
    <w:rsid w:val="008B4724"/>
    <w:rsid w:val="008B66BB"/>
    <w:rsid w:val="008C04DD"/>
    <w:rsid w:val="008C2427"/>
    <w:rsid w:val="008C3B4A"/>
    <w:rsid w:val="008C416D"/>
    <w:rsid w:val="008C4A5B"/>
    <w:rsid w:val="008D06B6"/>
    <w:rsid w:val="008D1D00"/>
    <w:rsid w:val="008D5671"/>
    <w:rsid w:val="008D62BB"/>
    <w:rsid w:val="008D7706"/>
    <w:rsid w:val="008D7B58"/>
    <w:rsid w:val="008E0194"/>
    <w:rsid w:val="008E107F"/>
    <w:rsid w:val="008E1CEC"/>
    <w:rsid w:val="008E40BF"/>
    <w:rsid w:val="008E43BF"/>
    <w:rsid w:val="008E4E41"/>
    <w:rsid w:val="008E52B5"/>
    <w:rsid w:val="008E5616"/>
    <w:rsid w:val="008E5856"/>
    <w:rsid w:val="008E59F2"/>
    <w:rsid w:val="008E5BDC"/>
    <w:rsid w:val="008E709E"/>
    <w:rsid w:val="008F00E1"/>
    <w:rsid w:val="008F166C"/>
    <w:rsid w:val="008F2ECE"/>
    <w:rsid w:val="008F435B"/>
    <w:rsid w:val="008F5134"/>
    <w:rsid w:val="008F63FC"/>
    <w:rsid w:val="00900C58"/>
    <w:rsid w:val="00900F2A"/>
    <w:rsid w:val="0090129F"/>
    <w:rsid w:val="00901453"/>
    <w:rsid w:val="00902098"/>
    <w:rsid w:val="00906210"/>
    <w:rsid w:val="00906E57"/>
    <w:rsid w:val="009076C9"/>
    <w:rsid w:val="00911144"/>
    <w:rsid w:val="00914239"/>
    <w:rsid w:val="009143CB"/>
    <w:rsid w:val="009145E8"/>
    <w:rsid w:val="00916AE8"/>
    <w:rsid w:val="00916C69"/>
    <w:rsid w:val="00917EAA"/>
    <w:rsid w:val="00920DF3"/>
    <w:rsid w:val="00922060"/>
    <w:rsid w:val="0092426C"/>
    <w:rsid w:val="0092497C"/>
    <w:rsid w:val="00925422"/>
    <w:rsid w:val="00925FA0"/>
    <w:rsid w:val="009275C7"/>
    <w:rsid w:val="0093047F"/>
    <w:rsid w:val="00930818"/>
    <w:rsid w:val="00935842"/>
    <w:rsid w:val="00935848"/>
    <w:rsid w:val="009420E0"/>
    <w:rsid w:val="009433AC"/>
    <w:rsid w:val="00950523"/>
    <w:rsid w:val="0095170F"/>
    <w:rsid w:val="009527C3"/>
    <w:rsid w:val="00955F78"/>
    <w:rsid w:val="00957371"/>
    <w:rsid w:val="00957DD2"/>
    <w:rsid w:val="00962774"/>
    <w:rsid w:val="00962BD3"/>
    <w:rsid w:val="009636CA"/>
    <w:rsid w:val="009723A8"/>
    <w:rsid w:val="0097295D"/>
    <w:rsid w:val="00972D5E"/>
    <w:rsid w:val="00974BBC"/>
    <w:rsid w:val="00975DB6"/>
    <w:rsid w:val="00977BE7"/>
    <w:rsid w:val="00977D15"/>
    <w:rsid w:val="00980335"/>
    <w:rsid w:val="00984570"/>
    <w:rsid w:val="00990D6D"/>
    <w:rsid w:val="00992487"/>
    <w:rsid w:val="009929DC"/>
    <w:rsid w:val="00994508"/>
    <w:rsid w:val="00995D91"/>
    <w:rsid w:val="0099636C"/>
    <w:rsid w:val="00996595"/>
    <w:rsid w:val="009A2D0F"/>
    <w:rsid w:val="009A72A0"/>
    <w:rsid w:val="009B04F1"/>
    <w:rsid w:val="009B1F78"/>
    <w:rsid w:val="009B35ED"/>
    <w:rsid w:val="009B3C6C"/>
    <w:rsid w:val="009B435A"/>
    <w:rsid w:val="009B46CC"/>
    <w:rsid w:val="009B4858"/>
    <w:rsid w:val="009B6B74"/>
    <w:rsid w:val="009B6F29"/>
    <w:rsid w:val="009C0C97"/>
    <w:rsid w:val="009C4256"/>
    <w:rsid w:val="009C4BF5"/>
    <w:rsid w:val="009D1E9C"/>
    <w:rsid w:val="009D68EC"/>
    <w:rsid w:val="009D7323"/>
    <w:rsid w:val="009E081D"/>
    <w:rsid w:val="009E401C"/>
    <w:rsid w:val="009E4DBE"/>
    <w:rsid w:val="009E679A"/>
    <w:rsid w:val="009E6AB3"/>
    <w:rsid w:val="009E729D"/>
    <w:rsid w:val="009F0847"/>
    <w:rsid w:val="009F2C3F"/>
    <w:rsid w:val="009F37D8"/>
    <w:rsid w:val="009F41B4"/>
    <w:rsid w:val="009F429D"/>
    <w:rsid w:val="009F57E9"/>
    <w:rsid w:val="009F6942"/>
    <w:rsid w:val="00A00388"/>
    <w:rsid w:val="00A0055E"/>
    <w:rsid w:val="00A01D2D"/>
    <w:rsid w:val="00A03EDC"/>
    <w:rsid w:val="00A0608E"/>
    <w:rsid w:val="00A064CC"/>
    <w:rsid w:val="00A078FF"/>
    <w:rsid w:val="00A07A18"/>
    <w:rsid w:val="00A07C84"/>
    <w:rsid w:val="00A07FEB"/>
    <w:rsid w:val="00A105B5"/>
    <w:rsid w:val="00A175CC"/>
    <w:rsid w:val="00A177FB"/>
    <w:rsid w:val="00A200E0"/>
    <w:rsid w:val="00A219A0"/>
    <w:rsid w:val="00A23627"/>
    <w:rsid w:val="00A24279"/>
    <w:rsid w:val="00A25014"/>
    <w:rsid w:val="00A2637E"/>
    <w:rsid w:val="00A26D9B"/>
    <w:rsid w:val="00A275D7"/>
    <w:rsid w:val="00A319B1"/>
    <w:rsid w:val="00A31D01"/>
    <w:rsid w:val="00A323D0"/>
    <w:rsid w:val="00A3313B"/>
    <w:rsid w:val="00A343A4"/>
    <w:rsid w:val="00A364A0"/>
    <w:rsid w:val="00A37CF6"/>
    <w:rsid w:val="00A37F1A"/>
    <w:rsid w:val="00A40D80"/>
    <w:rsid w:val="00A40FF5"/>
    <w:rsid w:val="00A41080"/>
    <w:rsid w:val="00A4367B"/>
    <w:rsid w:val="00A44D91"/>
    <w:rsid w:val="00A46714"/>
    <w:rsid w:val="00A46860"/>
    <w:rsid w:val="00A47712"/>
    <w:rsid w:val="00A51FB8"/>
    <w:rsid w:val="00A53AFD"/>
    <w:rsid w:val="00A54DC7"/>
    <w:rsid w:val="00A55558"/>
    <w:rsid w:val="00A56735"/>
    <w:rsid w:val="00A56AAE"/>
    <w:rsid w:val="00A6012C"/>
    <w:rsid w:val="00A665A1"/>
    <w:rsid w:val="00A677E7"/>
    <w:rsid w:val="00A6797F"/>
    <w:rsid w:val="00A7066E"/>
    <w:rsid w:val="00A739BD"/>
    <w:rsid w:val="00A740A5"/>
    <w:rsid w:val="00A773CA"/>
    <w:rsid w:val="00A77A11"/>
    <w:rsid w:val="00A80A3D"/>
    <w:rsid w:val="00A8116B"/>
    <w:rsid w:val="00A83B32"/>
    <w:rsid w:val="00A83DAA"/>
    <w:rsid w:val="00A84ABF"/>
    <w:rsid w:val="00A8507C"/>
    <w:rsid w:val="00A856A0"/>
    <w:rsid w:val="00A86305"/>
    <w:rsid w:val="00A863D8"/>
    <w:rsid w:val="00A8650E"/>
    <w:rsid w:val="00A86D0C"/>
    <w:rsid w:val="00A874A9"/>
    <w:rsid w:val="00A87B8D"/>
    <w:rsid w:val="00A90C43"/>
    <w:rsid w:val="00A90CA6"/>
    <w:rsid w:val="00A91DF6"/>
    <w:rsid w:val="00AA004F"/>
    <w:rsid w:val="00AA41CF"/>
    <w:rsid w:val="00AA45AD"/>
    <w:rsid w:val="00AA63DA"/>
    <w:rsid w:val="00AB189A"/>
    <w:rsid w:val="00AB1999"/>
    <w:rsid w:val="00AB1D1E"/>
    <w:rsid w:val="00AB32F6"/>
    <w:rsid w:val="00AB3469"/>
    <w:rsid w:val="00AB4044"/>
    <w:rsid w:val="00AB44FF"/>
    <w:rsid w:val="00AB4C00"/>
    <w:rsid w:val="00AB5129"/>
    <w:rsid w:val="00AB56C2"/>
    <w:rsid w:val="00AB6DC8"/>
    <w:rsid w:val="00AC1FBA"/>
    <w:rsid w:val="00AC207C"/>
    <w:rsid w:val="00AC622A"/>
    <w:rsid w:val="00AC6AB6"/>
    <w:rsid w:val="00AD10CE"/>
    <w:rsid w:val="00AD234D"/>
    <w:rsid w:val="00AD25A6"/>
    <w:rsid w:val="00AD35E8"/>
    <w:rsid w:val="00AD42F5"/>
    <w:rsid w:val="00AD5C63"/>
    <w:rsid w:val="00AD6132"/>
    <w:rsid w:val="00AD6E7B"/>
    <w:rsid w:val="00AE01ED"/>
    <w:rsid w:val="00AE072F"/>
    <w:rsid w:val="00AE17F5"/>
    <w:rsid w:val="00AE1A10"/>
    <w:rsid w:val="00AE3FDB"/>
    <w:rsid w:val="00AE62BC"/>
    <w:rsid w:val="00AE7183"/>
    <w:rsid w:val="00AF1F00"/>
    <w:rsid w:val="00AF2DA1"/>
    <w:rsid w:val="00AF3EC3"/>
    <w:rsid w:val="00AF4E51"/>
    <w:rsid w:val="00AF6731"/>
    <w:rsid w:val="00AF73DC"/>
    <w:rsid w:val="00AF78BC"/>
    <w:rsid w:val="00AF78E5"/>
    <w:rsid w:val="00AF7DB0"/>
    <w:rsid w:val="00B0222C"/>
    <w:rsid w:val="00B031F5"/>
    <w:rsid w:val="00B06D14"/>
    <w:rsid w:val="00B11C3F"/>
    <w:rsid w:val="00B11ED7"/>
    <w:rsid w:val="00B121A8"/>
    <w:rsid w:val="00B12584"/>
    <w:rsid w:val="00B126C3"/>
    <w:rsid w:val="00B1321D"/>
    <w:rsid w:val="00B13D65"/>
    <w:rsid w:val="00B147BD"/>
    <w:rsid w:val="00B15868"/>
    <w:rsid w:val="00B16630"/>
    <w:rsid w:val="00B17189"/>
    <w:rsid w:val="00B17E4A"/>
    <w:rsid w:val="00B2022B"/>
    <w:rsid w:val="00B20F24"/>
    <w:rsid w:val="00B24138"/>
    <w:rsid w:val="00B246BF"/>
    <w:rsid w:val="00B25A92"/>
    <w:rsid w:val="00B25AC4"/>
    <w:rsid w:val="00B25F35"/>
    <w:rsid w:val="00B26451"/>
    <w:rsid w:val="00B271C8"/>
    <w:rsid w:val="00B35022"/>
    <w:rsid w:val="00B417E2"/>
    <w:rsid w:val="00B4426C"/>
    <w:rsid w:val="00B45811"/>
    <w:rsid w:val="00B462CF"/>
    <w:rsid w:val="00B462E7"/>
    <w:rsid w:val="00B467E0"/>
    <w:rsid w:val="00B46A4F"/>
    <w:rsid w:val="00B53B9A"/>
    <w:rsid w:val="00B54B15"/>
    <w:rsid w:val="00B5540B"/>
    <w:rsid w:val="00B55D6C"/>
    <w:rsid w:val="00B55F26"/>
    <w:rsid w:val="00B628C6"/>
    <w:rsid w:val="00B63241"/>
    <w:rsid w:val="00B63CB5"/>
    <w:rsid w:val="00B64D8D"/>
    <w:rsid w:val="00B6561D"/>
    <w:rsid w:val="00B6675D"/>
    <w:rsid w:val="00B66E6D"/>
    <w:rsid w:val="00B679A9"/>
    <w:rsid w:val="00B71128"/>
    <w:rsid w:val="00B71EF5"/>
    <w:rsid w:val="00B74A75"/>
    <w:rsid w:val="00B75059"/>
    <w:rsid w:val="00B75FB8"/>
    <w:rsid w:val="00B76102"/>
    <w:rsid w:val="00B77C4E"/>
    <w:rsid w:val="00B806B2"/>
    <w:rsid w:val="00B81075"/>
    <w:rsid w:val="00B82793"/>
    <w:rsid w:val="00B84E76"/>
    <w:rsid w:val="00B85CEF"/>
    <w:rsid w:val="00B87704"/>
    <w:rsid w:val="00B87A80"/>
    <w:rsid w:val="00B91E8F"/>
    <w:rsid w:val="00B9331A"/>
    <w:rsid w:val="00B939B6"/>
    <w:rsid w:val="00B95632"/>
    <w:rsid w:val="00B9566A"/>
    <w:rsid w:val="00B9690A"/>
    <w:rsid w:val="00B96EF9"/>
    <w:rsid w:val="00B9724D"/>
    <w:rsid w:val="00B97669"/>
    <w:rsid w:val="00BA1703"/>
    <w:rsid w:val="00BA2905"/>
    <w:rsid w:val="00BA62A8"/>
    <w:rsid w:val="00BA68E7"/>
    <w:rsid w:val="00BA6DC7"/>
    <w:rsid w:val="00BB001C"/>
    <w:rsid w:val="00BB0312"/>
    <w:rsid w:val="00BB0941"/>
    <w:rsid w:val="00BB1FE4"/>
    <w:rsid w:val="00BB2C94"/>
    <w:rsid w:val="00BB5125"/>
    <w:rsid w:val="00BB6AE9"/>
    <w:rsid w:val="00BB724A"/>
    <w:rsid w:val="00BB7C0D"/>
    <w:rsid w:val="00BC2119"/>
    <w:rsid w:val="00BC2BEE"/>
    <w:rsid w:val="00BC42F0"/>
    <w:rsid w:val="00BC463C"/>
    <w:rsid w:val="00BC473E"/>
    <w:rsid w:val="00BC5CAA"/>
    <w:rsid w:val="00BC64CB"/>
    <w:rsid w:val="00BC65DE"/>
    <w:rsid w:val="00BD0409"/>
    <w:rsid w:val="00BD0BA0"/>
    <w:rsid w:val="00BD0C61"/>
    <w:rsid w:val="00BD19E5"/>
    <w:rsid w:val="00BD1B83"/>
    <w:rsid w:val="00BD1EF8"/>
    <w:rsid w:val="00BD1F2D"/>
    <w:rsid w:val="00BD29E6"/>
    <w:rsid w:val="00BD35CE"/>
    <w:rsid w:val="00BD6C44"/>
    <w:rsid w:val="00BE2422"/>
    <w:rsid w:val="00BE329D"/>
    <w:rsid w:val="00BE4093"/>
    <w:rsid w:val="00BE51A1"/>
    <w:rsid w:val="00BE6877"/>
    <w:rsid w:val="00BE6D58"/>
    <w:rsid w:val="00BE6F42"/>
    <w:rsid w:val="00BE7756"/>
    <w:rsid w:val="00BE78B1"/>
    <w:rsid w:val="00BF0DCC"/>
    <w:rsid w:val="00BF4D35"/>
    <w:rsid w:val="00BF4F7B"/>
    <w:rsid w:val="00C008A4"/>
    <w:rsid w:val="00C00977"/>
    <w:rsid w:val="00C01469"/>
    <w:rsid w:val="00C023D2"/>
    <w:rsid w:val="00C03416"/>
    <w:rsid w:val="00C054C0"/>
    <w:rsid w:val="00C07E6E"/>
    <w:rsid w:val="00C12A1C"/>
    <w:rsid w:val="00C12B8E"/>
    <w:rsid w:val="00C13FEA"/>
    <w:rsid w:val="00C14016"/>
    <w:rsid w:val="00C15326"/>
    <w:rsid w:val="00C17BD0"/>
    <w:rsid w:val="00C20A67"/>
    <w:rsid w:val="00C21018"/>
    <w:rsid w:val="00C21E04"/>
    <w:rsid w:val="00C22443"/>
    <w:rsid w:val="00C2312C"/>
    <w:rsid w:val="00C27D4E"/>
    <w:rsid w:val="00C31252"/>
    <w:rsid w:val="00C31CC7"/>
    <w:rsid w:val="00C31D49"/>
    <w:rsid w:val="00C32C52"/>
    <w:rsid w:val="00C3623F"/>
    <w:rsid w:val="00C362E1"/>
    <w:rsid w:val="00C41A0E"/>
    <w:rsid w:val="00C42857"/>
    <w:rsid w:val="00C43147"/>
    <w:rsid w:val="00C44DEA"/>
    <w:rsid w:val="00C44F31"/>
    <w:rsid w:val="00C464FA"/>
    <w:rsid w:val="00C47366"/>
    <w:rsid w:val="00C47B9D"/>
    <w:rsid w:val="00C47D2A"/>
    <w:rsid w:val="00C51062"/>
    <w:rsid w:val="00C51E1D"/>
    <w:rsid w:val="00C524D4"/>
    <w:rsid w:val="00C52E83"/>
    <w:rsid w:val="00C543DF"/>
    <w:rsid w:val="00C543E7"/>
    <w:rsid w:val="00C56CC7"/>
    <w:rsid w:val="00C56F61"/>
    <w:rsid w:val="00C578FA"/>
    <w:rsid w:val="00C60603"/>
    <w:rsid w:val="00C667BB"/>
    <w:rsid w:val="00C67440"/>
    <w:rsid w:val="00C75887"/>
    <w:rsid w:val="00C75C03"/>
    <w:rsid w:val="00C76262"/>
    <w:rsid w:val="00C83694"/>
    <w:rsid w:val="00C838C4"/>
    <w:rsid w:val="00C84E9A"/>
    <w:rsid w:val="00C901DF"/>
    <w:rsid w:val="00C90318"/>
    <w:rsid w:val="00C90A29"/>
    <w:rsid w:val="00C90A66"/>
    <w:rsid w:val="00C91D2A"/>
    <w:rsid w:val="00C92A1D"/>
    <w:rsid w:val="00C92E10"/>
    <w:rsid w:val="00C93930"/>
    <w:rsid w:val="00C9542E"/>
    <w:rsid w:val="00C97CBB"/>
    <w:rsid w:val="00CA0FC3"/>
    <w:rsid w:val="00CA1BC8"/>
    <w:rsid w:val="00CA2752"/>
    <w:rsid w:val="00CA364E"/>
    <w:rsid w:val="00CA37DB"/>
    <w:rsid w:val="00CA3EBC"/>
    <w:rsid w:val="00CA61D8"/>
    <w:rsid w:val="00CA692A"/>
    <w:rsid w:val="00CA6B02"/>
    <w:rsid w:val="00CA71BF"/>
    <w:rsid w:val="00CB093A"/>
    <w:rsid w:val="00CB0C3D"/>
    <w:rsid w:val="00CB20A1"/>
    <w:rsid w:val="00CB243D"/>
    <w:rsid w:val="00CB28C7"/>
    <w:rsid w:val="00CB5586"/>
    <w:rsid w:val="00CB5AE5"/>
    <w:rsid w:val="00CB5CDD"/>
    <w:rsid w:val="00CB6C89"/>
    <w:rsid w:val="00CB7AA5"/>
    <w:rsid w:val="00CC04E5"/>
    <w:rsid w:val="00CC16A7"/>
    <w:rsid w:val="00CC2262"/>
    <w:rsid w:val="00CC3596"/>
    <w:rsid w:val="00CC3C5B"/>
    <w:rsid w:val="00CC5122"/>
    <w:rsid w:val="00CC54F0"/>
    <w:rsid w:val="00CC5525"/>
    <w:rsid w:val="00CC580F"/>
    <w:rsid w:val="00CD18BC"/>
    <w:rsid w:val="00CD37A0"/>
    <w:rsid w:val="00CD4317"/>
    <w:rsid w:val="00CD551E"/>
    <w:rsid w:val="00CD6B27"/>
    <w:rsid w:val="00CD6F89"/>
    <w:rsid w:val="00CE0EA6"/>
    <w:rsid w:val="00CE1242"/>
    <w:rsid w:val="00CE1C9E"/>
    <w:rsid w:val="00CE1E0A"/>
    <w:rsid w:val="00CE2676"/>
    <w:rsid w:val="00CE710E"/>
    <w:rsid w:val="00CF5790"/>
    <w:rsid w:val="00CF7ACC"/>
    <w:rsid w:val="00D0245A"/>
    <w:rsid w:val="00D034C3"/>
    <w:rsid w:val="00D0421B"/>
    <w:rsid w:val="00D0464D"/>
    <w:rsid w:val="00D078FC"/>
    <w:rsid w:val="00D106D6"/>
    <w:rsid w:val="00D13110"/>
    <w:rsid w:val="00D15BFC"/>
    <w:rsid w:val="00D203DA"/>
    <w:rsid w:val="00D20E88"/>
    <w:rsid w:val="00D210A9"/>
    <w:rsid w:val="00D22D0E"/>
    <w:rsid w:val="00D22E74"/>
    <w:rsid w:val="00D233F5"/>
    <w:rsid w:val="00D23519"/>
    <w:rsid w:val="00D272DC"/>
    <w:rsid w:val="00D27373"/>
    <w:rsid w:val="00D30C02"/>
    <w:rsid w:val="00D32BE4"/>
    <w:rsid w:val="00D333CE"/>
    <w:rsid w:val="00D3668B"/>
    <w:rsid w:val="00D36D82"/>
    <w:rsid w:val="00D4057D"/>
    <w:rsid w:val="00D4158F"/>
    <w:rsid w:val="00D41877"/>
    <w:rsid w:val="00D453D7"/>
    <w:rsid w:val="00D45518"/>
    <w:rsid w:val="00D458DE"/>
    <w:rsid w:val="00D5090C"/>
    <w:rsid w:val="00D50C6C"/>
    <w:rsid w:val="00D518F9"/>
    <w:rsid w:val="00D520F9"/>
    <w:rsid w:val="00D522AC"/>
    <w:rsid w:val="00D528EB"/>
    <w:rsid w:val="00D53FCF"/>
    <w:rsid w:val="00D57225"/>
    <w:rsid w:val="00D62AD4"/>
    <w:rsid w:val="00D64266"/>
    <w:rsid w:val="00D671F4"/>
    <w:rsid w:val="00D7121F"/>
    <w:rsid w:val="00D715A0"/>
    <w:rsid w:val="00D72688"/>
    <w:rsid w:val="00D72C94"/>
    <w:rsid w:val="00D7321F"/>
    <w:rsid w:val="00D737AC"/>
    <w:rsid w:val="00D746D3"/>
    <w:rsid w:val="00D776EA"/>
    <w:rsid w:val="00D806A1"/>
    <w:rsid w:val="00D80CF7"/>
    <w:rsid w:val="00D83408"/>
    <w:rsid w:val="00D85D4D"/>
    <w:rsid w:val="00D86237"/>
    <w:rsid w:val="00D86C79"/>
    <w:rsid w:val="00D876FC"/>
    <w:rsid w:val="00D90449"/>
    <w:rsid w:val="00D90B36"/>
    <w:rsid w:val="00D90D72"/>
    <w:rsid w:val="00D91817"/>
    <w:rsid w:val="00D91C42"/>
    <w:rsid w:val="00D930BB"/>
    <w:rsid w:val="00D930CB"/>
    <w:rsid w:val="00D93F1B"/>
    <w:rsid w:val="00D97A1F"/>
    <w:rsid w:val="00D97E27"/>
    <w:rsid w:val="00DA385C"/>
    <w:rsid w:val="00DA5029"/>
    <w:rsid w:val="00DA637C"/>
    <w:rsid w:val="00DA73AC"/>
    <w:rsid w:val="00DB0847"/>
    <w:rsid w:val="00DB4140"/>
    <w:rsid w:val="00DB41E2"/>
    <w:rsid w:val="00DB42DE"/>
    <w:rsid w:val="00DB4F8C"/>
    <w:rsid w:val="00DB699B"/>
    <w:rsid w:val="00DB6E20"/>
    <w:rsid w:val="00DB7EA1"/>
    <w:rsid w:val="00DC0441"/>
    <w:rsid w:val="00DC2977"/>
    <w:rsid w:val="00DC3BEC"/>
    <w:rsid w:val="00DC47F7"/>
    <w:rsid w:val="00DC57BF"/>
    <w:rsid w:val="00DC6136"/>
    <w:rsid w:val="00DC7CDA"/>
    <w:rsid w:val="00DC7DE0"/>
    <w:rsid w:val="00DD01A3"/>
    <w:rsid w:val="00DD2B1D"/>
    <w:rsid w:val="00DD2D12"/>
    <w:rsid w:val="00DD5EA6"/>
    <w:rsid w:val="00DD7D41"/>
    <w:rsid w:val="00DE0533"/>
    <w:rsid w:val="00DE459E"/>
    <w:rsid w:val="00DE68B2"/>
    <w:rsid w:val="00DE6F91"/>
    <w:rsid w:val="00DE704C"/>
    <w:rsid w:val="00DE7A1C"/>
    <w:rsid w:val="00DF26C7"/>
    <w:rsid w:val="00DF3810"/>
    <w:rsid w:val="00DF3E30"/>
    <w:rsid w:val="00DF4472"/>
    <w:rsid w:val="00DF513C"/>
    <w:rsid w:val="00DF7111"/>
    <w:rsid w:val="00DF7429"/>
    <w:rsid w:val="00E0005F"/>
    <w:rsid w:val="00E02839"/>
    <w:rsid w:val="00E03685"/>
    <w:rsid w:val="00E04015"/>
    <w:rsid w:val="00E041FA"/>
    <w:rsid w:val="00E046B4"/>
    <w:rsid w:val="00E069DA"/>
    <w:rsid w:val="00E06FC1"/>
    <w:rsid w:val="00E11AF7"/>
    <w:rsid w:val="00E138E5"/>
    <w:rsid w:val="00E13F48"/>
    <w:rsid w:val="00E1602D"/>
    <w:rsid w:val="00E172EC"/>
    <w:rsid w:val="00E17D53"/>
    <w:rsid w:val="00E2183C"/>
    <w:rsid w:val="00E219B1"/>
    <w:rsid w:val="00E23AE4"/>
    <w:rsid w:val="00E23FB4"/>
    <w:rsid w:val="00E243CF"/>
    <w:rsid w:val="00E25605"/>
    <w:rsid w:val="00E27DFE"/>
    <w:rsid w:val="00E327A5"/>
    <w:rsid w:val="00E328E1"/>
    <w:rsid w:val="00E3617C"/>
    <w:rsid w:val="00E36199"/>
    <w:rsid w:val="00E37CDE"/>
    <w:rsid w:val="00E41ACF"/>
    <w:rsid w:val="00E42924"/>
    <w:rsid w:val="00E43703"/>
    <w:rsid w:val="00E43B93"/>
    <w:rsid w:val="00E45064"/>
    <w:rsid w:val="00E5401F"/>
    <w:rsid w:val="00E54534"/>
    <w:rsid w:val="00E54A4E"/>
    <w:rsid w:val="00E56C77"/>
    <w:rsid w:val="00E61D73"/>
    <w:rsid w:val="00E61E2C"/>
    <w:rsid w:val="00E652CF"/>
    <w:rsid w:val="00E71FFE"/>
    <w:rsid w:val="00E74263"/>
    <w:rsid w:val="00E747A6"/>
    <w:rsid w:val="00E75E7B"/>
    <w:rsid w:val="00E844BD"/>
    <w:rsid w:val="00E8688A"/>
    <w:rsid w:val="00E903C2"/>
    <w:rsid w:val="00E90650"/>
    <w:rsid w:val="00E92438"/>
    <w:rsid w:val="00E95ACE"/>
    <w:rsid w:val="00E967B4"/>
    <w:rsid w:val="00E96E62"/>
    <w:rsid w:val="00E97B10"/>
    <w:rsid w:val="00E97B32"/>
    <w:rsid w:val="00EA1348"/>
    <w:rsid w:val="00EA20D1"/>
    <w:rsid w:val="00EA3038"/>
    <w:rsid w:val="00EA510A"/>
    <w:rsid w:val="00EA6508"/>
    <w:rsid w:val="00EA6525"/>
    <w:rsid w:val="00EA7259"/>
    <w:rsid w:val="00EB0533"/>
    <w:rsid w:val="00EB19D0"/>
    <w:rsid w:val="00EB42E8"/>
    <w:rsid w:val="00EB4D30"/>
    <w:rsid w:val="00EB51DF"/>
    <w:rsid w:val="00EB7D89"/>
    <w:rsid w:val="00EC39A6"/>
    <w:rsid w:val="00EC5BBA"/>
    <w:rsid w:val="00EC5F66"/>
    <w:rsid w:val="00EC7153"/>
    <w:rsid w:val="00ED30CE"/>
    <w:rsid w:val="00ED355E"/>
    <w:rsid w:val="00ED377F"/>
    <w:rsid w:val="00ED3F0C"/>
    <w:rsid w:val="00ED6C5B"/>
    <w:rsid w:val="00EE000D"/>
    <w:rsid w:val="00EE2211"/>
    <w:rsid w:val="00EE323A"/>
    <w:rsid w:val="00EE3992"/>
    <w:rsid w:val="00EE49DB"/>
    <w:rsid w:val="00EF1BCE"/>
    <w:rsid w:val="00EF25E5"/>
    <w:rsid w:val="00EF3ADB"/>
    <w:rsid w:val="00EF3CA5"/>
    <w:rsid w:val="00EF5B51"/>
    <w:rsid w:val="00EF5C06"/>
    <w:rsid w:val="00EF6AE4"/>
    <w:rsid w:val="00EF6EFD"/>
    <w:rsid w:val="00F0001C"/>
    <w:rsid w:val="00F001E3"/>
    <w:rsid w:val="00F02330"/>
    <w:rsid w:val="00F023F1"/>
    <w:rsid w:val="00F0323A"/>
    <w:rsid w:val="00F034DE"/>
    <w:rsid w:val="00F03673"/>
    <w:rsid w:val="00F0431F"/>
    <w:rsid w:val="00F04EB6"/>
    <w:rsid w:val="00F050ED"/>
    <w:rsid w:val="00F05819"/>
    <w:rsid w:val="00F0610A"/>
    <w:rsid w:val="00F0669D"/>
    <w:rsid w:val="00F1360C"/>
    <w:rsid w:val="00F13B1B"/>
    <w:rsid w:val="00F13DF0"/>
    <w:rsid w:val="00F147BF"/>
    <w:rsid w:val="00F15554"/>
    <w:rsid w:val="00F16D1A"/>
    <w:rsid w:val="00F1734D"/>
    <w:rsid w:val="00F1779A"/>
    <w:rsid w:val="00F17D36"/>
    <w:rsid w:val="00F21702"/>
    <w:rsid w:val="00F22C6F"/>
    <w:rsid w:val="00F24162"/>
    <w:rsid w:val="00F25058"/>
    <w:rsid w:val="00F264E5"/>
    <w:rsid w:val="00F26A1E"/>
    <w:rsid w:val="00F276D1"/>
    <w:rsid w:val="00F30069"/>
    <w:rsid w:val="00F31A0A"/>
    <w:rsid w:val="00F31E89"/>
    <w:rsid w:val="00F320A3"/>
    <w:rsid w:val="00F327F7"/>
    <w:rsid w:val="00F34D0C"/>
    <w:rsid w:val="00F354C5"/>
    <w:rsid w:val="00F3554F"/>
    <w:rsid w:val="00F37358"/>
    <w:rsid w:val="00F4083C"/>
    <w:rsid w:val="00F44968"/>
    <w:rsid w:val="00F450B3"/>
    <w:rsid w:val="00F46D1B"/>
    <w:rsid w:val="00F47672"/>
    <w:rsid w:val="00F53415"/>
    <w:rsid w:val="00F54013"/>
    <w:rsid w:val="00F602B6"/>
    <w:rsid w:val="00F618CB"/>
    <w:rsid w:val="00F6408A"/>
    <w:rsid w:val="00F6449A"/>
    <w:rsid w:val="00F6679A"/>
    <w:rsid w:val="00F6799C"/>
    <w:rsid w:val="00F67ACF"/>
    <w:rsid w:val="00F67DC8"/>
    <w:rsid w:val="00F70466"/>
    <w:rsid w:val="00F70C2F"/>
    <w:rsid w:val="00F72271"/>
    <w:rsid w:val="00F72B6D"/>
    <w:rsid w:val="00F7466E"/>
    <w:rsid w:val="00F758ED"/>
    <w:rsid w:val="00F80080"/>
    <w:rsid w:val="00F80BD9"/>
    <w:rsid w:val="00F825A0"/>
    <w:rsid w:val="00F82767"/>
    <w:rsid w:val="00F8321A"/>
    <w:rsid w:val="00F8332C"/>
    <w:rsid w:val="00F85B03"/>
    <w:rsid w:val="00F86071"/>
    <w:rsid w:val="00F86B12"/>
    <w:rsid w:val="00F87172"/>
    <w:rsid w:val="00F926F2"/>
    <w:rsid w:val="00F9490C"/>
    <w:rsid w:val="00F95BFD"/>
    <w:rsid w:val="00FA0767"/>
    <w:rsid w:val="00FA0A66"/>
    <w:rsid w:val="00FB1F74"/>
    <w:rsid w:val="00FB5444"/>
    <w:rsid w:val="00FB5599"/>
    <w:rsid w:val="00FC2680"/>
    <w:rsid w:val="00FC294C"/>
    <w:rsid w:val="00FC6FED"/>
    <w:rsid w:val="00FC70F2"/>
    <w:rsid w:val="00FC7F27"/>
    <w:rsid w:val="00FD1D41"/>
    <w:rsid w:val="00FD43C7"/>
    <w:rsid w:val="00FD4DB8"/>
    <w:rsid w:val="00FD4FDA"/>
    <w:rsid w:val="00FD5B62"/>
    <w:rsid w:val="00FD6E46"/>
    <w:rsid w:val="00FD7DE2"/>
    <w:rsid w:val="00FE0E03"/>
    <w:rsid w:val="00FE0F5D"/>
    <w:rsid w:val="00FE4227"/>
    <w:rsid w:val="00FE4A2C"/>
    <w:rsid w:val="00FE4F1E"/>
    <w:rsid w:val="00FE5A75"/>
    <w:rsid w:val="00FE5ACF"/>
    <w:rsid w:val="00FE6C04"/>
    <w:rsid w:val="00FE6E46"/>
    <w:rsid w:val="00FE7B7F"/>
    <w:rsid w:val="00FF000A"/>
    <w:rsid w:val="00FF1898"/>
    <w:rsid w:val="00FF3617"/>
    <w:rsid w:val="00FF520A"/>
    <w:rsid w:val="00FF5CB5"/>
    <w:rsid w:val="00FF769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E7E96D87-E611-461A-AAD4-3EA81ED879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258F5"/>
    <w:rPr>
      <w:sz w:val="24"/>
      <w:szCs w:val="24"/>
    </w:rPr>
  </w:style>
  <w:style w:type="paragraph" w:styleId="3">
    <w:name w:val="heading 3"/>
    <w:basedOn w:val="a"/>
    <w:link w:val="30"/>
    <w:uiPriority w:val="9"/>
    <w:qFormat/>
    <w:rsid w:val="00492BD6"/>
    <w:pPr>
      <w:spacing w:before="100" w:beforeAutospacing="1" w:after="100" w:afterAutospacing="1"/>
      <w:outlineLvl w:val="2"/>
    </w:pPr>
    <w:rPr>
      <w:b/>
      <w:bCs/>
      <w:sz w:val="27"/>
      <w:szCs w:val="27"/>
    </w:rPr>
  </w:style>
  <w:style w:type="paragraph" w:styleId="4">
    <w:name w:val="heading 4"/>
    <w:basedOn w:val="a"/>
    <w:link w:val="40"/>
    <w:uiPriority w:val="9"/>
    <w:qFormat/>
    <w:rsid w:val="00492BD6"/>
    <w:pPr>
      <w:spacing w:before="100" w:beforeAutospacing="1" w:after="100" w:afterAutospacing="1"/>
      <w:outlineLvl w:val="3"/>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semiHidden/>
    <w:rsid w:val="006C74E4"/>
    <w:pPr>
      <w:shd w:val="clear" w:color="auto" w:fill="000080"/>
    </w:pPr>
    <w:rPr>
      <w:rFonts w:ascii="Tahoma" w:hAnsi="Tahoma" w:cs="Tahoma"/>
      <w:sz w:val="20"/>
      <w:szCs w:val="20"/>
    </w:rPr>
  </w:style>
  <w:style w:type="table" w:styleId="a4">
    <w:name w:val="Table Grid"/>
    <w:basedOn w:val="a1"/>
    <w:rsid w:val="006551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5">
    <w:name w:val="Стандарт"/>
    <w:basedOn w:val="a6"/>
    <w:link w:val="1"/>
    <w:rsid w:val="00501B50"/>
    <w:pPr>
      <w:spacing w:after="0"/>
      <w:ind w:firstLine="720"/>
      <w:jc w:val="both"/>
    </w:pPr>
    <w:rPr>
      <w:sz w:val="28"/>
    </w:rPr>
  </w:style>
  <w:style w:type="character" w:customStyle="1" w:styleId="1">
    <w:name w:val="Стандарт Знак1"/>
    <w:link w:val="a5"/>
    <w:rsid w:val="00501B50"/>
    <w:rPr>
      <w:sz w:val="28"/>
      <w:szCs w:val="24"/>
      <w:lang w:val="ru-RU" w:eastAsia="ru-RU" w:bidi="ar-SA"/>
    </w:rPr>
  </w:style>
  <w:style w:type="paragraph" w:styleId="a6">
    <w:name w:val="Body Text"/>
    <w:basedOn w:val="a"/>
    <w:rsid w:val="00501B50"/>
    <w:pPr>
      <w:spacing w:after="120"/>
    </w:pPr>
  </w:style>
  <w:style w:type="paragraph" w:styleId="a7">
    <w:name w:val="Balloon Text"/>
    <w:basedOn w:val="a"/>
    <w:semiHidden/>
    <w:rsid w:val="0051264B"/>
    <w:rPr>
      <w:rFonts w:ascii="Tahoma" w:hAnsi="Tahoma" w:cs="Tahoma"/>
      <w:sz w:val="16"/>
      <w:szCs w:val="16"/>
    </w:rPr>
  </w:style>
  <w:style w:type="paragraph" w:customStyle="1" w:styleId="text">
    <w:name w:val="text"/>
    <w:basedOn w:val="a"/>
    <w:rsid w:val="00685D0C"/>
    <w:pPr>
      <w:spacing w:before="100" w:beforeAutospacing="1" w:after="100" w:afterAutospacing="1"/>
    </w:pPr>
  </w:style>
  <w:style w:type="table" w:customStyle="1" w:styleId="TableStyle11">
    <w:name w:val="TableStyle11"/>
    <w:rsid w:val="000F7726"/>
    <w:rPr>
      <w:rFonts w:ascii="Arial" w:hAnsi="Arial"/>
      <w:sz w:val="16"/>
      <w:szCs w:val="22"/>
    </w:rPr>
    <w:tblPr>
      <w:tblCellMar>
        <w:top w:w="0" w:type="dxa"/>
        <w:left w:w="0" w:type="dxa"/>
        <w:bottom w:w="0" w:type="dxa"/>
        <w:right w:w="0" w:type="dxa"/>
      </w:tblCellMar>
    </w:tblPr>
  </w:style>
  <w:style w:type="paragraph" w:customStyle="1" w:styleId="1CStyle13">
    <w:name w:val="1CStyle13"/>
    <w:rsid w:val="000F7726"/>
    <w:pPr>
      <w:spacing w:after="200" w:line="276" w:lineRule="auto"/>
      <w:jc w:val="center"/>
    </w:pPr>
    <w:rPr>
      <w:rFonts w:ascii="Arial" w:hAnsi="Arial"/>
      <w:szCs w:val="22"/>
    </w:rPr>
  </w:style>
  <w:style w:type="paragraph" w:customStyle="1" w:styleId="1CStyle12">
    <w:name w:val="1CStyle12"/>
    <w:rsid w:val="000F7726"/>
    <w:pPr>
      <w:spacing w:after="200" w:line="276" w:lineRule="auto"/>
      <w:jc w:val="right"/>
    </w:pPr>
    <w:rPr>
      <w:rFonts w:ascii="Calibri" w:hAnsi="Calibri"/>
      <w:sz w:val="22"/>
      <w:szCs w:val="22"/>
    </w:rPr>
  </w:style>
  <w:style w:type="paragraph" w:customStyle="1" w:styleId="1CStyle11">
    <w:name w:val="1CStyle11"/>
    <w:rsid w:val="000F7726"/>
    <w:pPr>
      <w:spacing w:after="200" w:line="276" w:lineRule="auto"/>
      <w:jc w:val="right"/>
    </w:pPr>
    <w:rPr>
      <w:rFonts w:ascii="Calibri" w:hAnsi="Calibri"/>
      <w:sz w:val="22"/>
      <w:szCs w:val="22"/>
    </w:rPr>
  </w:style>
  <w:style w:type="paragraph" w:customStyle="1" w:styleId="1CStyle15">
    <w:name w:val="1CStyle15"/>
    <w:rsid w:val="000F7726"/>
    <w:pPr>
      <w:spacing w:after="200" w:line="276" w:lineRule="auto"/>
      <w:jc w:val="right"/>
    </w:pPr>
    <w:rPr>
      <w:rFonts w:ascii="Arial" w:hAnsi="Arial"/>
      <w:szCs w:val="22"/>
    </w:rPr>
  </w:style>
  <w:style w:type="paragraph" w:customStyle="1" w:styleId="1CStyle14">
    <w:name w:val="1CStyle14"/>
    <w:rsid w:val="000F7726"/>
    <w:pPr>
      <w:spacing w:after="200" w:line="276" w:lineRule="auto"/>
      <w:jc w:val="right"/>
    </w:pPr>
    <w:rPr>
      <w:rFonts w:ascii="Arial" w:hAnsi="Arial"/>
      <w:szCs w:val="22"/>
    </w:rPr>
  </w:style>
  <w:style w:type="paragraph" w:customStyle="1" w:styleId="1CStyle9">
    <w:name w:val="1CStyle9"/>
    <w:rsid w:val="000F7726"/>
    <w:pPr>
      <w:spacing w:after="200" w:line="276" w:lineRule="auto"/>
      <w:jc w:val="right"/>
    </w:pPr>
    <w:rPr>
      <w:rFonts w:ascii="Arial" w:hAnsi="Arial"/>
      <w:sz w:val="16"/>
      <w:szCs w:val="22"/>
    </w:rPr>
  </w:style>
  <w:style w:type="paragraph" w:customStyle="1" w:styleId="1CStyle8">
    <w:name w:val="1CStyle8"/>
    <w:rsid w:val="000F7726"/>
    <w:pPr>
      <w:spacing w:after="200" w:line="276" w:lineRule="auto"/>
      <w:jc w:val="right"/>
    </w:pPr>
    <w:rPr>
      <w:rFonts w:ascii="Arial" w:hAnsi="Arial"/>
      <w:sz w:val="16"/>
      <w:szCs w:val="22"/>
    </w:rPr>
  </w:style>
  <w:style w:type="paragraph" w:customStyle="1" w:styleId="1CStyle10">
    <w:name w:val="1CStyle10"/>
    <w:rsid w:val="000F7726"/>
    <w:pPr>
      <w:spacing w:after="200" w:line="276" w:lineRule="auto"/>
      <w:ind w:left="40"/>
      <w:jc w:val="center"/>
    </w:pPr>
    <w:rPr>
      <w:rFonts w:ascii="Calibri" w:hAnsi="Calibri"/>
      <w:sz w:val="22"/>
      <w:szCs w:val="22"/>
    </w:rPr>
  </w:style>
  <w:style w:type="paragraph" w:customStyle="1" w:styleId="1CStyle7">
    <w:name w:val="1CStyle7"/>
    <w:rsid w:val="000F7726"/>
    <w:pPr>
      <w:spacing w:after="200" w:line="276" w:lineRule="auto"/>
      <w:jc w:val="center"/>
    </w:pPr>
    <w:rPr>
      <w:rFonts w:ascii="Arial" w:hAnsi="Arial"/>
      <w:sz w:val="16"/>
      <w:szCs w:val="22"/>
    </w:rPr>
  </w:style>
  <w:style w:type="paragraph" w:customStyle="1" w:styleId="1CStyle6">
    <w:name w:val="1CStyle6"/>
    <w:rsid w:val="000F7726"/>
    <w:pPr>
      <w:spacing w:after="200" w:line="276" w:lineRule="auto"/>
      <w:jc w:val="center"/>
    </w:pPr>
    <w:rPr>
      <w:rFonts w:ascii="Arial" w:hAnsi="Arial"/>
      <w:szCs w:val="22"/>
    </w:rPr>
  </w:style>
  <w:style w:type="paragraph" w:customStyle="1" w:styleId="1CStyle5">
    <w:name w:val="1CStyle5"/>
    <w:rsid w:val="000F7726"/>
    <w:pPr>
      <w:spacing w:after="200" w:line="276" w:lineRule="auto"/>
      <w:jc w:val="center"/>
    </w:pPr>
    <w:rPr>
      <w:rFonts w:ascii="Arial" w:hAnsi="Arial"/>
      <w:szCs w:val="22"/>
    </w:rPr>
  </w:style>
  <w:style w:type="table" w:customStyle="1" w:styleId="TableStyle4">
    <w:name w:val="TableStyle4"/>
    <w:rsid w:val="008A101C"/>
    <w:rPr>
      <w:rFonts w:ascii="Arial" w:hAnsi="Arial"/>
      <w:sz w:val="16"/>
      <w:szCs w:val="22"/>
    </w:rPr>
    <w:tblPr>
      <w:tblCellMar>
        <w:top w:w="0" w:type="dxa"/>
        <w:left w:w="0" w:type="dxa"/>
        <w:bottom w:w="0" w:type="dxa"/>
        <w:right w:w="0" w:type="dxa"/>
      </w:tblCellMar>
    </w:tblPr>
  </w:style>
  <w:style w:type="paragraph" w:customStyle="1" w:styleId="1CStyle54">
    <w:name w:val="1CStyle54"/>
    <w:rsid w:val="008A101C"/>
    <w:pPr>
      <w:spacing w:after="200" w:line="276" w:lineRule="auto"/>
    </w:pPr>
    <w:rPr>
      <w:rFonts w:ascii="Arial" w:hAnsi="Arial"/>
      <w:b/>
      <w:sz w:val="16"/>
      <w:szCs w:val="22"/>
    </w:rPr>
  </w:style>
  <w:style w:type="paragraph" w:customStyle="1" w:styleId="1CStyle46">
    <w:name w:val="1CStyle46"/>
    <w:rsid w:val="008A101C"/>
    <w:pPr>
      <w:spacing w:after="200" w:line="276" w:lineRule="auto"/>
      <w:jc w:val="center"/>
    </w:pPr>
    <w:rPr>
      <w:rFonts w:ascii="Calibri" w:hAnsi="Calibri"/>
      <w:sz w:val="22"/>
      <w:szCs w:val="22"/>
    </w:rPr>
  </w:style>
  <w:style w:type="paragraph" w:customStyle="1" w:styleId="1CStyle45">
    <w:name w:val="1CStyle45"/>
    <w:rsid w:val="008A101C"/>
    <w:pPr>
      <w:spacing w:after="200" w:line="276" w:lineRule="auto"/>
      <w:jc w:val="center"/>
    </w:pPr>
    <w:rPr>
      <w:rFonts w:ascii="Calibri" w:hAnsi="Calibri"/>
      <w:sz w:val="22"/>
      <w:szCs w:val="22"/>
    </w:rPr>
  </w:style>
  <w:style w:type="paragraph" w:customStyle="1" w:styleId="1CStyle42">
    <w:name w:val="1CStyle42"/>
    <w:rsid w:val="008A101C"/>
    <w:pPr>
      <w:spacing w:after="200" w:line="276" w:lineRule="auto"/>
      <w:jc w:val="center"/>
    </w:pPr>
    <w:rPr>
      <w:rFonts w:ascii="Calibri" w:hAnsi="Calibri"/>
      <w:sz w:val="22"/>
      <w:szCs w:val="22"/>
    </w:rPr>
  </w:style>
  <w:style w:type="paragraph" w:customStyle="1" w:styleId="1CStyle43">
    <w:name w:val="1CStyle43"/>
    <w:rsid w:val="008A101C"/>
    <w:pPr>
      <w:spacing w:after="200" w:line="276" w:lineRule="auto"/>
      <w:jc w:val="center"/>
    </w:pPr>
    <w:rPr>
      <w:rFonts w:ascii="Calibri" w:hAnsi="Calibri"/>
      <w:sz w:val="22"/>
      <w:szCs w:val="22"/>
    </w:rPr>
  </w:style>
  <w:style w:type="paragraph" w:customStyle="1" w:styleId="1CStyle44">
    <w:name w:val="1CStyle44"/>
    <w:rsid w:val="008A101C"/>
    <w:pPr>
      <w:spacing w:after="200" w:line="276" w:lineRule="auto"/>
      <w:jc w:val="center"/>
    </w:pPr>
    <w:rPr>
      <w:rFonts w:ascii="Calibri" w:hAnsi="Calibri"/>
      <w:sz w:val="22"/>
      <w:szCs w:val="22"/>
    </w:rPr>
  </w:style>
  <w:style w:type="paragraph" w:customStyle="1" w:styleId="1CStyle41">
    <w:name w:val="1CStyle41"/>
    <w:rsid w:val="008A101C"/>
    <w:pPr>
      <w:spacing w:after="200" w:line="276" w:lineRule="auto"/>
      <w:jc w:val="center"/>
    </w:pPr>
    <w:rPr>
      <w:rFonts w:ascii="Calibri" w:hAnsi="Calibri"/>
      <w:sz w:val="22"/>
      <w:szCs w:val="22"/>
    </w:rPr>
  </w:style>
  <w:style w:type="paragraph" w:customStyle="1" w:styleId="1CStyle40">
    <w:name w:val="1CStyle40"/>
    <w:rsid w:val="008A101C"/>
    <w:pPr>
      <w:spacing w:after="200" w:line="276" w:lineRule="auto"/>
      <w:jc w:val="center"/>
    </w:pPr>
    <w:rPr>
      <w:rFonts w:ascii="Calibri" w:hAnsi="Calibri"/>
      <w:sz w:val="22"/>
      <w:szCs w:val="22"/>
    </w:rPr>
  </w:style>
  <w:style w:type="paragraph" w:customStyle="1" w:styleId="1CStyle39">
    <w:name w:val="1CStyle39"/>
    <w:rsid w:val="008A101C"/>
    <w:pPr>
      <w:spacing w:after="200" w:line="276" w:lineRule="auto"/>
      <w:jc w:val="center"/>
    </w:pPr>
    <w:rPr>
      <w:rFonts w:ascii="Calibri" w:hAnsi="Calibri"/>
      <w:sz w:val="22"/>
      <w:szCs w:val="22"/>
    </w:rPr>
  </w:style>
  <w:style w:type="paragraph" w:customStyle="1" w:styleId="1CStyle38">
    <w:name w:val="1CStyle38"/>
    <w:rsid w:val="008A101C"/>
    <w:pPr>
      <w:spacing w:after="200" w:line="276" w:lineRule="auto"/>
      <w:jc w:val="center"/>
    </w:pPr>
    <w:rPr>
      <w:rFonts w:ascii="Calibri" w:hAnsi="Calibri"/>
      <w:sz w:val="22"/>
      <w:szCs w:val="22"/>
    </w:rPr>
  </w:style>
  <w:style w:type="paragraph" w:customStyle="1" w:styleId="1CStyle49">
    <w:name w:val="1CStyle49"/>
    <w:rsid w:val="008A101C"/>
    <w:pPr>
      <w:spacing w:after="200" w:line="276" w:lineRule="auto"/>
      <w:jc w:val="center"/>
    </w:pPr>
    <w:rPr>
      <w:rFonts w:ascii="Arial" w:hAnsi="Arial"/>
      <w:b/>
      <w:sz w:val="16"/>
      <w:szCs w:val="22"/>
    </w:rPr>
  </w:style>
  <w:style w:type="paragraph" w:customStyle="1" w:styleId="1CStyle48">
    <w:name w:val="1CStyle48"/>
    <w:rsid w:val="008A101C"/>
    <w:pPr>
      <w:spacing w:after="200" w:line="276" w:lineRule="auto"/>
      <w:jc w:val="center"/>
    </w:pPr>
    <w:rPr>
      <w:rFonts w:ascii="Arial" w:hAnsi="Arial"/>
      <w:b/>
      <w:sz w:val="16"/>
      <w:szCs w:val="22"/>
    </w:rPr>
  </w:style>
  <w:style w:type="paragraph" w:customStyle="1" w:styleId="1CStyle51">
    <w:name w:val="1CStyle51"/>
    <w:rsid w:val="008A101C"/>
    <w:pPr>
      <w:spacing w:after="200" w:line="276" w:lineRule="auto"/>
      <w:jc w:val="center"/>
    </w:pPr>
    <w:rPr>
      <w:rFonts w:ascii="Arial" w:hAnsi="Arial"/>
      <w:b/>
      <w:sz w:val="16"/>
      <w:szCs w:val="22"/>
    </w:rPr>
  </w:style>
  <w:style w:type="paragraph" w:customStyle="1" w:styleId="1CStyle52">
    <w:name w:val="1CStyle52"/>
    <w:rsid w:val="008A101C"/>
    <w:pPr>
      <w:spacing w:after="200" w:line="276" w:lineRule="auto"/>
      <w:jc w:val="center"/>
    </w:pPr>
    <w:rPr>
      <w:rFonts w:ascii="Arial" w:hAnsi="Arial"/>
      <w:b/>
      <w:sz w:val="16"/>
      <w:szCs w:val="22"/>
    </w:rPr>
  </w:style>
  <w:style w:type="paragraph" w:customStyle="1" w:styleId="1CStyle65">
    <w:name w:val="1CStyle65"/>
    <w:rsid w:val="008A101C"/>
    <w:pPr>
      <w:spacing w:after="200" w:line="276" w:lineRule="auto"/>
      <w:jc w:val="center"/>
    </w:pPr>
    <w:rPr>
      <w:rFonts w:ascii="Calibri" w:hAnsi="Calibri"/>
      <w:sz w:val="22"/>
      <w:szCs w:val="22"/>
    </w:rPr>
  </w:style>
  <w:style w:type="paragraph" w:customStyle="1" w:styleId="1CStyle61">
    <w:name w:val="1CStyle61"/>
    <w:rsid w:val="008A101C"/>
    <w:pPr>
      <w:spacing w:after="200" w:line="276" w:lineRule="auto"/>
      <w:jc w:val="right"/>
    </w:pPr>
    <w:rPr>
      <w:rFonts w:ascii="Calibri" w:hAnsi="Calibri"/>
      <w:sz w:val="22"/>
      <w:szCs w:val="22"/>
    </w:rPr>
  </w:style>
  <w:style w:type="paragraph" w:customStyle="1" w:styleId="1CStyle55">
    <w:name w:val="1CStyle55"/>
    <w:rsid w:val="008A101C"/>
    <w:pPr>
      <w:spacing w:after="200" w:line="276" w:lineRule="auto"/>
      <w:jc w:val="center"/>
    </w:pPr>
    <w:rPr>
      <w:rFonts w:ascii="Calibri" w:hAnsi="Calibri"/>
      <w:sz w:val="22"/>
      <w:szCs w:val="22"/>
    </w:rPr>
  </w:style>
  <w:style w:type="paragraph" w:customStyle="1" w:styleId="1CStyle57">
    <w:name w:val="1CStyle57"/>
    <w:rsid w:val="008A101C"/>
    <w:pPr>
      <w:spacing w:after="200" w:line="276" w:lineRule="auto"/>
      <w:jc w:val="center"/>
    </w:pPr>
    <w:rPr>
      <w:rFonts w:ascii="Calibri" w:hAnsi="Calibri"/>
      <w:sz w:val="22"/>
      <w:szCs w:val="22"/>
    </w:rPr>
  </w:style>
  <w:style w:type="paragraph" w:customStyle="1" w:styleId="1CStyle62">
    <w:name w:val="1CStyle62"/>
    <w:rsid w:val="008A101C"/>
    <w:pPr>
      <w:spacing w:after="200" w:line="276" w:lineRule="auto"/>
      <w:jc w:val="center"/>
    </w:pPr>
    <w:rPr>
      <w:rFonts w:ascii="Calibri" w:hAnsi="Calibri"/>
      <w:sz w:val="22"/>
      <w:szCs w:val="22"/>
    </w:rPr>
  </w:style>
  <w:style w:type="paragraph" w:customStyle="1" w:styleId="1CStyle58">
    <w:name w:val="1CStyle58"/>
    <w:rsid w:val="008A101C"/>
    <w:pPr>
      <w:spacing w:after="200" w:line="276" w:lineRule="auto"/>
      <w:jc w:val="center"/>
    </w:pPr>
    <w:rPr>
      <w:rFonts w:ascii="Calibri" w:hAnsi="Calibri"/>
      <w:sz w:val="22"/>
      <w:szCs w:val="22"/>
    </w:rPr>
  </w:style>
  <w:style w:type="paragraph" w:customStyle="1" w:styleId="1CStyle59">
    <w:name w:val="1CStyle59"/>
    <w:rsid w:val="008A101C"/>
    <w:pPr>
      <w:spacing w:after="200" w:line="276" w:lineRule="auto"/>
      <w:jc w:val="center"/>
    </w:pPr>
    <w:rPr>
      <w:rFonts w:ascii="Calibri" w:hAnsi="Calibri"/>
      <w:sz w:val="22"/>
      <w:szCs w:val="22"/>
    </w:rPr>
  </w:style>
  <w:style w:type="paragraph" w:customStyle="1" w:styleId="1CStyle56">
    <w:name w:val="1CStyle56"/>
    <w:rsid w:val="008A101C"/>
    <w:pPr>
      <w:spacing w:after="200" w:line="276" w:lineRule="auto"/>
      <w:jc w:val="center"/>
    </w:pPr>
    <w:rPr>
      <w:rFonts w:ascii="Calibri" w:hAnsi="Calibri"/>
      <w:sz w:val="22"/>
      <w:szCs w:val="22"/>
    </w:rPr>
  </w:style>
  <w:style w:type="paragraph" w:customStyle="1" w:styleId="1CStyle60">
    <w:name w:val="1CStyle60"/>
    <w:rsid w:val="008A101C"/>
    <w:pPr>
      <w:spacing w:after="200" w:line="276" w:lineRule="auto"/>
      <w:jc w:val="center"/>
    </w:pPr>
    <w:rPr>
      <w:rFonts w:ascii="Calibri" w:hAnsi="Calibri"/>
      <w:sz w:val="22"/>
      <w:szCs w:val="22"/>
    </w:rPr>
  </w:style>
  <w:style w:type="paragraph" w:customStyle="1" w:styleId="1CStyle64">
    <w:name w:val="1CStyle64"/>
    <w:rsid w:val="008A101C"/>
    <w:pPr>
      <w:spacing w:after="200" w:line="276" w:lineRule="auto"/>
      <w:jc w:val="center"/>
    </w:pPr>
    <w:rPr>
      <w:rFonts w:ascii="Calibri" w:hAnsi="Calibri"/>
      <w:sz w:val="22"/>
      <w:szCs w:val="22"/>
    </w:rPr>
  </w:style>
  <w:style w:type="paragraph" w:customStyle="1" w:styleId="ConsPlusNormal">
    <w:name w:val="ConsPlusNormal"/>
    <w:rsid w:val="007C566D"/>
    <w:pPr>
      <w:autoSpaceDE w:val="0"/>
      <w:autoSpaceDN w:val="0"/>
      <w:adjustRightInd w:val="0"/>
    </w:pPr>
    <w:rPr>
      <w:b/>
      <w:bCs/>
      <w:sz w:val="24"/>
      <w:szCs w:val="24"/>
    </w:rPr>
  </w:style>
  <w:style w:type="paragraph" w:styleId="a8">
    <w:name w:val="List Paragraph"/>
    <w:basedOn w:val="a"/>
    <w:uiPriority w:val="34"/>
    <w:qFormat/>
    <w:rsid w:val="00372FD9"/>
    <w:pPr>
      <w:spacing w:after="200" w:line="276" w:lineRule="auto"/>
      <w:ind w:left="720"/>
      <w:contextualSpacing/>
    </w:pPr>
    <w:rPr>
      <w:rFonts w:ascii="Calibri" w:hAnsi="Calibri"/>
      <w:sz w:val="22"/>
      <w:szCs w:val="22"/>
    </w:rPr>
  </w:style>
  <w:style w:type="paragraph" w:customStyle="1" w:styleId="ConsPlusTitle">
    <w:name w:val="ConsPlusTitle"/>
    <w:rsid w:val="008D62BB"/>
    <w:pPr>
      <w:widowControl w:val="0"/>
      <w:autoSpaceDE w:val="0"/>
      <w:autoSpaceDN w:val="0"/>
    </w:pPr>
    <w:rPr>
      <w:b/>
      <w:sz w:val="24"/>
    </w:rPr>
  </w:style>
  <w:style w:type="paragraph" w:customStyle="1" w:styleId="ConsPlusCell">
    <w:name w:val="ConsPlusCell"/>
    <w:rsid w:val="008D62BB"/>
    <w:pPr>
      <w:widowControl w:val="0"/>
      <w:autoSpaceDE w:val="0"/>
      <w:autoSpaceDN w:val="0"/>
    </w:pPr>
    <w:rPr>
      <w:rFonts w:ascii="Courier New" w:hAnsi="Courier New" w:cs="Courier New"/>
    </w:rPr>
  </w:style>
  <w:style w:type="paragraph" w:customStyle="1" w:styleId="ConsPlusTitlePage">
    <w:name w:val="ConsPlusTitlePage"/>
    <w:rsid w:val="008D62BB"/>
    <w:pPr>
      <w:widowControl w:val="0"/>
      <w:autoSpaceDE w:val="0"/>
      <w:autoSpaceDN w:val="0"/>
    </w:pPr>
    <w:rPr>
      <w:rFonts w:ascii="Tahoma" w:hAnsi="Tahoma" w:cs="Tahoma"/>
    </w:rPr>
  </w:style>
  <w:style w:type="paragraph" w:styleId="a9">
    <w:name w:val="header"/>
    <w:basedOn w:val="a"/>
    <w:link w:val="aa"/>
    <w:uiPriority w:val="99"/>
    <w:rsid w:val="00AA45AD"/>
    <w:pPr>
      <w:tabs>
        <w:tab w:val="center" w:pos="4677"/>
        <w:tab w:val="right" w:pos="9355"/>
      </w:tabs>
    </w:pPr>
  </w:style>
  <w:style w:type="character" w:customStyle="1" w:styleId="aa">
    <w:name w:val="Верхний колонтитул Знак"/>
    <w:basedOn w:val="a0"/>
    <w:link w:val="a9"/>
    <w:uiPriority w:val="99"/>
    <w:rsid w:val="00AA45AD"/>
    <w:rPr>
      <w:sz w:val="24"/>
      <w:szCs w:val="24"/>
    </w:rPr>
  </w:style>
  <w:style w:type="paragraph" w:styleId="ab">
    <w:name w:val="footer"/>
    <w:basedOn w:val="a"/>
    <w:link w:val="ac"/>
    <w:rsid w:val="00AA45AD"/>
    <w:pPr>
      <w:tabs>
        <w:tab w:val="center" w:pos="4677"/>
        <w:tab w:val="right" w:pos="9355"/>
      </w:tabs>
    </w:pPr>
  </w:style>
  <w:style w:type="character" w:customStyle="1" w:styleId="ac">
    <w:name w:val="Нижний колонтитул Знак"/>
    <w:basedOn w:val="a0"/>
    <w:link w:val="ab"/>
    <w:rsid w:val="00AA45AD"/>
    <w:rPr>
      <w:sz w:val="24"/>
      <w:szCs w:val="24"/>
    </w:rPr>
  </w:style>
  <w:style w:type="character" w:styleId="ad">
    <w:name w:val="Strong"/>
    <w:basedOn w:val="a0"/>
    <w:uiPriority w:val="22"/>
    <w:qFormat/>
    <w:rsid w:val="00CB093A"/>
    <w:rPr>
      <w:b/>
      <w:bCs/>
    </w:rPr>
  </w:style>
  <w:style w:type="character" w:styleId="ae">
    <w:name w:val="Hyperlink"/>
    <w:rsid w:val="00FC70F2"/>
    <w:rPr>
      <w:color w:val="0000FF"/>
      <w:u w:val="single"/>
    </w:rPr>
  </w:style>
  <w:style w:type="paragraph" w:styleId="af">
    <w:name w:val="Normal (Web)"/>
    <w:basedOn w:val="a"/>
    <w:uiPriority w:val="99"/>
    <w:unhideWhenUsed/>
    <w:rsid w:val="00A7066E"/>
    <w:pPr>
      <w:spacing w:before="100" w:beforeAutospacing="1" w:after="100" w:afterAutospacing="1"/>
    </w:pPr>
  </w:style>
  <w:style w:type="character" w:customStyle="1" w:styleId="30">
    <w:name w:val="Заголовок 3 Знак"/>
    <w:basedOn w:val="a0"/>
    <w:link w:val="3"/>
    <w:uiPriority w:val="9"/>
    <w:rsid w:val="00492BD6"/>
    <w:rPr>
      <w:b/>
      <w:bCs/>
      <w:sz w:val="27"/>
      <w:szCs w:val="27"/>
    </w:rPr>
  </w:style>
  <w:style w:type="character" w:customStyle="1" w:styleId="40">
    <w:name w:val="Заголовок 4 Знак"/>
    <w:basedOn w:val="a0"/>
    <w:link w:val="4"/>
    <w:uiPriority w:val="9"/>
    <w:rsid w:val="00492BD6"/>
    <w:rPr>
      <w:b/>
      <w:bCs/>
      <w:sz w:val="24"/>
      <w:szCs w:val="24"/>
    </w:rPr>
  </w:style>
  <w:style w:type="character" w:customStyle="1" w:styleId="bg-warning">
    <w:name w:val="bg-warning"/>
    <w:basedOn w:val="a0"/>
    <w:rsid w:val="00492BD6"/>
  </w:style>
  <w:style w:type="character" w:customStyle="1" w:styleId="rr-real-err-msg">
    <w:name w:val="rr-real-err-msg"/>
    <w:basedOn w:val="a0"/>
    <w:rsid w:val="00492BD6"/>
  </w:style>
  <w:style w:type="character" w:customStyle="1" w:styleId="rr-log-link-span">
    <w:name w:val="rr-log-link-span"/>
    <w:basedOn w:val="a0"/>
    <w:rsid w:val="00492BD6"/>
  </w:style>
  <w:style w:type="paragraph" w:customStyle="1" w:styleId="8513566194da8905consplusnormal">
    <w:name w:val="8513566194da8905consplusnormal"/>
    <w:basedOn w:val="a"/>
    <w:rsid w:val="00612523"/>
    <w:pPr>
      <w:spacing w:before="100" w:beforeAutospacing="1" w:after="100" w:afterAutospacing="1"/>
    </w:pPr>
  </w:style>
  <w:style w:type="character" w:styleId="af0">
    <w:name w:val="annotation reference"/>
    <w:basedOn w:val="a0"/>
    <w:semiHidden/>
    <w:unhideWhenUsed/>
    <w:rsid w:val="000B2BF3"/>
    <w:rPr>
      <w:sz w:val="16"/>
      <w:szCs w:val="16"/>
    </w:rPr>
  </w:style>
  <w:style w:type="paragraph" w:styleId="af1">
    <w:name w:val="annotation text"/>
    <w:basedOn w:val="a"/>
    <w:link w:val="af2"/>
    <w:semiHidden/>
    <w:unhideWhenUsed/>
    <w:rsid w:val="000B2BF3"/>
    <w:rPr>
      <w:sz w:val="20"/>
      <w:szCs w:val="20"/>
    </w:rPr>
  </w:style>
  <w:style w:type="character" w:customStyle="1" w:styleId="af2">
    <w:name w:val="Текст примечания Знак"/>
    <w:basedOn w:val="a0"/>
    <w:link w:val="af1"/>
    <w:semiHidden/>
    <w:rsid w:val="000B2BF3"/>
  </w:style>
  <w:style w:type="paragraph" w:styleId="af3">
    <w:name w:val="annotation subject"/>
    <w:basedOn w:val="af1"/>
    <w:next w:val="af1"/>
    <w:link w:val="af4"/>
    <w:semiHidden/>
    <w:unhideWhenUsed/>
    <w:rsid w:val="000B2BF3"/>
    <w:rPr>
      <w:b/>
      <w:bCs/>
    </w:rPr>
  </w:style>
  <w:style w:type="character" w:customStyle="1" w:styleId="af4">
    <w:name w:val="Тема примечания Знак"/>
    <w:basedOn w:val="af2"/>
    <w:link w:val="af3"/>
    <w:semiHidden/>
    <w:rsid w:val="000B2BF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373983">
      <w:bodyDiv w:val="1"/>
      <w:marLeft w:val="0"/>
      <w:marRight w:val="0"/>
      <w:marTop w:val="0"/>
      <w:marBottom w:val="0"/>
      <w:divBdr>
        <w:top w:val="none" w:sz="0" w:space="0" w:color="auto"/>
        <w:left w:val="none" w:sz="0" w:space="0" w:color="auto"/>
        <w:bottom w:val="none" w:sz="0" w:space="0" w:color="auto"/>
        <w:right w:val="none" w:sz="0" w:space="0" w:color="auto"/>
      </w:divBdr>
    </w:div>
    <w:div w:id="7680142">
      <w:bodyDiv w:val="1"/>
      <w:marLeft w:val="0"/>
      <w:marRight w:val="0"/>
      <w:marTop w:val="0"/>
      <w:marBottom w:val="0"/>
      <w:divBdr>
        <w:top w:val="none" w:sz="0" w:space="0" w:color="auto"/>
        <w:left w:val="none" w:sz="0" w:space="0" w:color="auto"/>
        <w:bottom w:val="none" w:sz="0" w:space="0" w:color="auto"/>
        <w:right w:val="none" w:sz="0" w:space="0" w:color="auto"/>
      </w:divBdr>
    </w:div>
    <w:div w:id="10256155">
      <w:bodyDiv w:val="1"/>
      <w:marLeft w:val="0"/>
      <w:marRight w:val="0"/>
      <w:marTop w:val="0"/>
      <w:marBottom w:val="0"/>
      <w:divBdr>
        <w:top w:val="none" w:sz="0" w:space="0" w:color="auto"/>
        <w:left w:val="none" w:sz="0" w:space="0" w:color="auto"/>
        <w:bottom w:val="none" w:sz="0" w:space="0" w:color="auto"/>
        <w:right w:val="none" w:sz="0" w:space="0" w:color="auto"/>
      </w:divBdr>
      <w:divsChild>
        <w:div w:id="744912140">
          <w:marLeft w:val="0"/>
          <w:marRight w:val="0"/>
          <w:marTop w:val="0"/>
          <w:marBottom w:val="0"/>
          <w:divBdr>
            <w:top w:val="none" w:sz="0" w:space="0" w:color="auto"/>
            <w:left w:val="none" w:sz="0" w:space="0" w:color="auto"/>
            <w:bottom w:val="none" w:sz="0" w:space="0" w:color="auto"/>
            <w:right w:val="none" w:sz="0" w:space="0" w:color="auto"/>
          </w:divBdr>
        </w:div>
        <w:div w:id="1079518971">
          <w:marLeft w:val="0"/>
          <w:marRight w:val="0"/>
          <w:marTop w:val="0"/>
          <w:marBottom w:val="0"/>
          <w:divBdr>
            <w:top w:val="none" w:sz="0" w:space="0" w:color="auto"/>
            <w:left w:val="none" w:sz="0" w:space="0" w:color="auto"/>
            <w:bottom w:val="none" w:sz="0" w:space="0" w:color="auto"/>
            <w:right w:val="none" w:sz="0" w:space="0" w:color="auto"/>
          </w:divBdr>
        </w:div>
        <w:div w:id="1843468352">
          <w:marLeft w:val="0"/>
          <w:marRight w:val="0"/>
          <w:marTop w:val="0"/>
          <w:marBottom w:val="0"/>
          <w:divBdr>
            <w:top w:val="none" w:sz="0" w:space="0" w:color="auto"/>
            <w:left w:val="none" w:sz="0" w:space="0" w:color="auto"/>
            <w:bottom w:val="none" w:sz="0" w:space="0" w:color="auto"/>
            <w:right w:val="none" w:sz="0" w:space="0" w:color="auto"/>
          </w:divBdr>
        </w:div>
        <w:div w:id="1880169647">
          <w:marLeft w:val="0"/>
          <w:marRight w:val="0"/>
          <w:marTop w:val="0"/>
          <w:marBottom w:val="0"/>
          <w:divBdr>
            <w:top w:val="none" w:sz="0" w:space="0" w:color="auto"/>
            <w:left w:val="none" w:sz="0" w:space="0" w:color="auto"/>
            <w:bottom w:val="none" w:sz="0" w:space="0" w:color="auto"/>
            <w:right w:val="none" w:sz="0" w:space="0" w:color="auto"/>
          </w:divBdr>
        </w:div>
        <w:div w:id="1888950540">
          <w:marLeft w:val="0"/>
          <w:marRight w:val="0"/>
          <w:marTop w:val="0"/>
          <w:marBottom w:val="0"/>
          <w:divBdr>
            <w:top w:val="none" w:sz="0" w:space="0" w:color="auto"/>
            <w:left w:val="none" w:sz="0" w:space="0" w:color="auto"/>
            <w:bottom w:val="none" w:sz="0" w:space="0" w:color="auto"/>
            <w:right w:val="none" w:sz="0" w:space="0" w:color="auto"/>
          </w:divBdr>
        </w:div>
        <w:div w:id="1913152073">
          <w:marLeft w:val="0"/>
          <w:marRight w:val="0"/>
          <w:marTop w:val="0"/>
          <w:marBottom w:val="0"/>
          <w:divBdr>
            <w:top w:val="none" w:sz="0" w:space="0" w:color="auto"/>
            <w:left w:val="none" w:sz="0" w:space="0" w:color="auto"/>
            <w:bottom w:val="none" w:sz="0" w:space="0" w:color="auto"/>
            <w:right w:val="none" w:sz="0" w:space="0" w:color="auto"/>
          </w:divBdr>
        </w:div>
      </w:divsChild>
    </w:div>
    <w:div w:id="16154267">
      <w:bodyDiv w:val="1"/>
      <w:marLeft w:val="0"/>
      <w:marRight w:val="0"/>
      <w:marTop w:val="0"/>
      <w:marBottom w:val="0"/>
      <w:divBdr>
        <w:top w:val="none" w:sz="0" w:space="0" w:color="auto"/>
        <w:left w:val="none" w:sz="0" w:space="0" w:color="auto"/>
        <w:bottom w:val="none" w:sz="0" w:space="0" w:color="auto"/>
        <w:right w:val="none" w:sz="0" w:space="0" w:color="auto"/>
      </w:divBdr>
    </w:div>
    <w:div w:id="16272542">
      <w:bodyDiv w:val="1"/>
      <w:marLeft w:val="0"/>
      <w:marRight w:val="0"/>
      <w:marTop w:val="0"/>
      <w:marBottom w:val="0"/>
      <w:divBdr>
        <w:top w:val="none" w:sz="0" w:space="0" w:color="auto"/>
        <w:left w:val="none" w:sz="0" w:space="0" w:color="auto"/>
        <w:bottom w:val="none" w:sz="0" w:space="0" w:color="auto"/>
        <w:right w:val="none" w:sz="0" w:space="0" w:color="auto"/>
      </w:divBdr>
    </w:div>
    <w:div w:id="24017638">
      <w:bodyDiv w:val="1"/>
      <w:marLeft w:val="0"/>
      <w:marRight w:val="0"/>
      <w:marTop w:val="0"/>
      <w:marBottom w:val="0"/>
      <w:divBdr>
        <w:top w:val="none" w:sz="0" w:space="0" w:color="auto"/>
        <w:left w:val="none" w:sz="0" w:space="0" w:color="auto"/>
        <w:bottom w:val="none" w:sz="0" w:space="0" w:color="auto"/>
        <w:right w:val="none" w:sz="0" w:space="0" w:color="auto"/>
      </w:divBdr>
    </w:div>
    <w:div w:id="47385702">
      <w:bodyDiv w:val="1"/>
      <w:marLeft w:val="0"/>
      <w:marRight w:val="0"/>
      <w:marTop w:val="0"/>
      <w:marBottom w:val="0"/>
      <w:divBdr>
        <w:top w:val="none" w:sz="0" w:space="0" w:color="auto"/>
        <w:left w:val="none" w:sz="0" w:space="0" w:color="auto"/>
        <w:bottom w:val="none" w:sz="0" w:space="0" w:color="auto"/>
        <w:right w:val="none" w:sz="0" w:space="0" w:color="auto"/>
      </w:divBdr>
    </w:div>
    <w:div w:id="55056550">
      <w:bodyDiv w:val="1"/>
      <w:marLeft w:val="0"/>
      <w:marRight w:val="0"/>
      <w:marTop w:val="0"/>
      <w:marBottom w:val="0"/>
      <w:divBdr>
        <w:top w:val="none" w:sz="0" w:space="0" w:color="auto"/>
        <w:left w:val="none" w:sz="0" w:space="0" w:color="auto"/>
        <w:bottom w:val="none" w:sz="0" w:space="0" w:color="auto"/>
        <w:right w:val="none" w:sz="0" w:space="0" w:color="auto"/>
      </w:divBdr>
    </w:div>
    <w:div w:id="55326484">
      <w:bodyDiv w:val="1"/>
      <w:marLeft w:val="0"/>
      <w:marRight w:val="0"/>
      <w:marTop w:val="0"/>
      <w:marBottom w:val="0"/>
      <w:divBdr>
        <w:top w:val="none" w:sz="0" w:space="0" w:color="auto"/>
        <w:left w:val="none" w:sz="0" w:space="0" w:color="auto"/>
        <w:bottom w:val="none" w:sz="0" w:space="0" w:color="auto"/>
        <w:right w:val="none" w:sz="0" w:space="0" w:color="auto"/>
      </w:divBdr>
    </w:div>
    <w:div w:id="79525845">
      <w:bodyDiv w:val="1"/>
      <w:marLeft w:val="0"/>
      <w:marRight w:val="0"/>
      <w:marTop w:val="0"/>
      <w:marBottom w:val="0"/>
      <w:divBdr>
        <w:top w:val="none" w:sz="0" w:space="0" w:color="auto"/>
        <w:left w:val="none" w:sz="0" w:space="0" w:color="auto"/>
        <w:bottom w:val="none" w:sz="0" w:space="0" w:color="auto"/>
        <w:right w:val="none" w:sz="0" w:space="0" w:color="auto"/>
      </w:divBdr>
    </w:div>
    <w:div w:id="125051740">
      <w:bodyDiv w:val="1"/>
      <w:marLeft w:val="0"/>
      <w:marRight w:val="0"/>
      <w:marTop w:val="0"/>
      <w:marBottom w:val="0"/>
      <w:divBdr>
        <w:top w:val="none" w:sz="0" w:space="0" w:color="auto"/>
        <w:left w:val="none" w:sz="0" w:space="0" w:color="auto"/>
        <w:bottom w:val="none" w:sz="0" w:space="0" w:color="auto"/>
        <w:right w:val="none" w:sz="0" w:space="0" w:color="auto"/>
      </w:divBdr>
    </w:div>
    <w:div w:id="153837382">
      <w:bodyDiv w:val="1"/>
      <w:marLeft w:val="0"/>
      <w:marRight w:val="0"/>
      <w:marTop w:val="0"/>
      <w:marBottom w:val="0"/>
      <w:divBdr>
        <w:top w:val="none" w:sz="0" w:space="0" w:color="auto"/>
        <w:left w:val="none" w:sz="0" w:space="0" w:color="auto"/>
        <w:bottom w:val="none" w:sz="0" w:space="0" w:color="auto"/>
        <w:right w:val="none" w:sz="0" w:space="0" w:color="auto"/>
      </w:divBdr>
    </w:div>
    <w:div w:id="175194691">
      <w:bodyDiv w:val="1"/>
      <w:marLeft w:val="0"/>
      <w:marRight w:val="0"/>
      <w:marTop w:val="0"/>
      <w:marBottom w:val="0"/>
      <w:divBdr>
        <w:top w:val="none" w:sz="0" w:space="0" w:color="auto"/>
        <w:left w:val="none" w:sz="0" w:space="0" w:color="auto"/>
        <w:bottom w:val="none" w:sz="0" w:space="0" w:color="auto"/>
        <w:right w:val="none" w:sz="0" w:space="0" w:color="auto"/>
      </w:divBdr>
    </w:div>
    <w:div w:id="182476139">
      <w:bodyDiv w:val="1"/>
      <w:marLeft w:val="0"/>
      <w:marRight w:val="0"/>
      <w:marTop w:val="0"/>
      <w:marBottom w:val="0"/>
      <w:divBdr>
        <w:top w:val="none" w:sz="0" w:space="0" w:color="auto"/>
        <w:left w:val="none" w:sz="0" w:space="0" w:color="auto"/>
        <w:bottom w:val="none" w:sz="0" w:space="0" w:color="auto"/>
        <w:right w:val="none" w:sz="0" w:space="0" w:color="auto"/>
      </w:divBdr>
    </w:div>
    <w:div w:id="205874210">
      <w:bodyDiv w:val="1"/>
      <w:marLeft w:val="0"/>
      <w:marRight w:val="0"/>
      <w:marTop w:val="0"/>
      <w:marBottom w:val="0"/>
      <w:divBdr>
        <w:top w:val="none" w:sz="0" w:space="0" w:color="auto"/>
        <w:left w:val="none" w:sz="0" w:space="0" w:color="auto"/>
        <w:bottom w:val="none" w:sz="0" w:space="0" w:color="auto"/>
        <w:right w:val="none" w:sz="0" w:space="0" w:color="auto"/>
      </w:divBdr>
    </w:div>
    <w:div w:id="208299687">
      <w:bodyDiv w:val="1"/>
      <w:marLeft w:val="0"/>
      <w:marRight w:val="0"/>
      <w:marTop w:val="0"/>
      <w:marBottom w:val="0"/>
      <w:divBdr>
        <w:top w:val="none" w:sz="0" w:space="0" w:color="auto"/>
        <w:left w:val="none" w:sz="0" w:space="0" w:color="auto"/>
        <w:bottom w:val="none" w:sz="0" w:space="0" w:color="auto"/>
        <w:right w:val="none" w:sz="0" w:space="0" w:color="auto"/>
      </w:divBdr>
    </w:div>
    <w:div w:id="225604243">
      <w:bodyDiv w:val="1"/>
      <w:marLeft w:val="0"/>
      <w:marRight w:val="0"/>
      <w:marTop w:val="0"/>
      <w:marBottom w:val="0"/>
      <w:divBdr>
        <w:top w:val="none" w:sz="0" w:space="0" w:color="auto"/>
        <w:left w:val="none" w:sz="0" w:space="0" w:color="auto"/>
        <w:bottom w:val="none" w:sz="0" w:space="0" w:color="auto"/>
        <w:right w:val="none" w:sz="0" w:space="0" w:color="auto"/>
      </w:divBdr>
      <w:divsChild>
        <w:div w:id="1743217898">
          <w:marLeft w:val="0"/>
          <w:marRight w:val="0"/>
          <w:marTop w:val="0"/>
          <w:marBottom w:val="0"/>
          <w:divBdr>
            <w:top w:val="none" w:sz="0" w:space="0" w:color="auto"/>
            <w:left w:val="none" w:sz="0" w:space="0" w:color="auto"/>
            <w:bottom w:val="none" w:sz="0" w:space="0" w:color="auto"/>
            <w:right w:val="none" w:sz="0" w:space="0" w:color="auto"/>
          </w:divBdr>
        </w:div>
      </w:divsChild>
    </w:div>
    <w:div w:id="251210319">
      <w:bodyDiv w:val="1"/>
      <w:marLeft w:val="0"/>
      <w:marRight w:val="0"/>
      <w:marTop w:val="0"/>
      <w:marBottom w:val="0"/>
      <w:divBdr>
        <w:top w:val="none" w:sz="0" w:space="0" w:color="auto"/>
        <w:left w:val="none" w:sz="0" w:space="0" w:color="auto"/>
        <w:bottom w:val="none" w:sz="0" w:space="0" w:color="auto"/>
        <w:right w:val="none" w:sz="0" w:space="0" w:color="auto"/>
      </w:divBdr>
    </w:div>
    <w:div w:id="252010894">
      <w:bodyDiv w:val="1"/>
      <w:marLeft w:val="0"/>
      <w:marRight w:val="0"/>
      <w:marTop w:val="0"/>
      <w:marBottom w:val="0"/>
      <w:divBdr>
        <w:top w:val="none" w:sz="0" w:space="0" w:color="auto"/>
        <w:left w:val="none" w:sz="0" w:space="0" w:color="auto"/>
        <w:bottom w:val="none" w:sz="0" w:space="0" w:color="auto"/>
        <w:right w:val="none" w:sz="0" w:space="0" w:color="auto"/>
      </w:divBdr>
    </w:div>
    <w:div w:id="267780342">
      <w:bodyDiv w:val="1"/>
      <w:marLeft w:val="0"/>
      <w:marRight w:val="0"/>
      <w:marTop w:val="0"/>
      <w:marBottom w:val="0"/>
      <w:divBdr>
        <w:top w:val="none" w:sz="0" w:space="0" w:color="auto"/>
        <w:left w:val="none" w:sz="0" w:space="0" w:color="auto"/>
        <w:bottom w:val="none" w:sz="0" w:space="0" w:color="auto"/>
        <w:right w:val="none" w:sz="0" w:space="0" w:color="auto"/>
      </w:divBdr>
    </w:div>
    <w:div w:id="304893081">
      <w:bodyDiv w:val="1"/>
      <w:marLeft w:val="0"/>
      <w:marRight w:val="0"/>
      <w:marTop w:val="0"/>
      <w:marBottom w:val="0"/>
      <w:divBdr>
        <w:top w:val="none" w:sz="0" w:space="0" w:color="auto"/>
        <w:left w:val="none" w:sz="0" w:space="0" w:color="auto"/>
        <w:bottom w:val="none" w:sz="0" w:space="0" w:color="auto"/>
        <w:right w:val="none" w:sz="0" w:space="0" w:color="auto"/>
      </w:divBdr>
    </w:div>
    <w:div w:id="307632285">
      <w:bodyDiv w:val="1"/>
      <w:marLeft w:val="0"/>
      <w:marRight w:val="0"/>
      <w:marTop w:val="0"/>
      <w:marBottom w:val="0"/>
      <w:divBdr>
        <w:top w:val="none" w:sz="0" w:space="0" w:color="auto"/>
        <w:left w:val="none" w:sz="0" w:space="0" w:color="auto"/>
        <w:bottom w:val="none" w:sz="0" w:space="0" w:color="auto"/>
        <w:right w:val="none" w:sz="0" w:space="0" w:color="auto"/>
      </w:divBdr>
    </w:div>
    <w:div w:id="310713372">
      <w:bodyDiv w:val="1"/>
      <w:marLeft w:val="0"/>
      <w:marRight w:val="0"/>
      <w:marTop w:val="0"/>
      <w:marBottom w:val="0"/>
      <w:divBdr>
        <w:top w:val="none" w:sz="0" w:space="0" w:color="auto"/>
        <w:left w:val="none" w:sz="0" w:space="0" w:color="auto"/>
        <w:bottom w:val="none" w:sz="0" w:space="0" w:color="auto"/>
        <w:right w:val="none" w:sz="0" w:space="0" w:color="auto"/>
      </w:divBdr>
    </w:div>
    <w:div w:id="316956123">
      <w:bodyDiv w:val="1"/>
      <w:marLeft w:val="0"/>
      <w:marRight w:val="0"/>
      <w:marTop w:val="0"/>
      <w:marBottom w:val="0"/>
      <w:divBdr>
        <w:top w:val="none" w:sz="0" w:space="0" w:color="auto"/>
        <w:left w:val="none" w:sz="0" w:space="0" w:color="auto"/>
        <w:bottom w:val="none" w:sz="0" w:space="0" w:color="auto"/>
        <w:right w:val="none" w:sz="0" w:space="0" w:color="auto"/>
      </w:divBdr>
    </w:div>
    <w:div w:id="325205790">
      <w:bodyDiv w:val="1"/>
      <w:marLeft w:val="0"/>
      <w:marRight w:val="0"/>
      <w:marTop w:val="0"/>
      <w:marBottom w:val="0"/>
      <w:divBdr>
        <w:top w:val="none" w:sz="0" w:space="0" w:color="auto"/>
        <w:left w:val="none" w:sz="0" w:space="0" w:color="auto"/>
        <w:bottom w:val="none" w:sz="0" w:space="0" w:color="auto"/>
        <w:right w:val="none" w:sz="0" w:space="0" w:color="auto"/>
      </w:divBdr>
    </w:div>
    <w:div w:id="327637665">
      <w:bodyDiv w:val="1"/>
      <w:marLeft w:val="0"/>
      <w:marRight w:val="0"/>
      <w:marTop w:val="0"/>
      <w:marBottom w:val="0"/>
      <w:divBdr>
        <w:top w:val="none" w:sz="0" w:space="0" w:color="auto"/>
        <w:left w:val="none" w:sz="0" w:space="0" w:color="auto"/>
        <w:bottom w:val="none" w:sz="0" w:space="0" w:color="auto"/>
        <w:right w:val="none" w:sz="0" w:space="0" w:color="auto"/>
      </w:divBdr>
    </w:div>
    <w:div w:id="370109255">
      <w:bodyDiv w:val="1"/>
      <w:marLeft w:val="0"/>
      <w:marRight w:val="0"/>
      <w:marTop w:val="0"/>
      <w:marBottom w:val="0"/>
      <w:divBdr>
        <w:top w:val="none" w:sz="0" w:space="0" w:color="auto"/>
        <w:left w:val="none" w:sz="0" w:space="0" w:color="auto"/>
        <w:bottom w:val="none" w:sz="0" w:space="0" w:color="auto"/>
        <w:right w:val="none" w:sz="0" w:space="0" w:color="auto"/>
      </w:divBdr>
    </w:div>
    <w:div w:id="373778218">
      <w:bodyDiv w:val="1"/>
      <w:marLeft w:val="0"/>
      <w:marRight w:val="0"/>
      <w:marTop w:val="0"/>
      <w:marBottom w:val="0"/>
      <w:divBdr>
        <w:top w:val="none" w:sz="0" w:space="0" w:color="auto"/>
        <w:left w:val="none" w:sz="0" w:space="0" w:color="auto"/>
        <w:bottom w:val="none" w:sz="0" w:space="0" w:color="auto"/>
        <w:right w:val="none" w:sz="0" w:space="0" w:color="auto"/>
      </w:divBdr>
    </w:div>
    <w:div w:id="386803659">
      <w:bodyDiv w:val="1"/>
      <w:marLeft w:val="0"/>
      <w:marRight w:val="0"/>
      <w:marTop w:val="0"/>
      <w:marBottom w:val="0"/>
      <w:divBdr>
        <w:top w:val="none" w:sz="0" w:space="0" w:color="auto"/>
        <w:left w:val="none" w:sz="0" w:space="0" w:color="auto"/>
        <w:bottom w:val="none" w:sz="0" w:space="0" w:color="auto"/>
        <w:right w:val="none" w:sz="0" w:space="0" w:color="auto"/>
      </w:divBdr>
    </w:div>
    <w:div w:id="389042067">
      <w:bodyDiv w:val="1"/>
      <w:marLeft w:val="0"/>
      <w:marRight w:val="0"/>
      <w:marTop w:val="0"/>
      <w:marBottom w:val="0"/>
      <w:divBdr>
        <w:top w:val="none" w:sz="0" w:space="0" w:color="auto"/>
        <w:left w:val="none" w:sz="0" w:space="0" w:color="auto"/>
        <w:bottom w:val="none" w:sz="0" w:space="0" w:color="auto"/>
        <w:right w:val="none" w:sz="0" w:space="0" w:color="auto"/>
      </w:divBdr>
    </w:div>
    <w:div w:id="391928114">
      <w:bodyDiv w:val="1"/>
      <w:marLeft w:val="0"/>
      <w:marRight w:val="0"/>
      <w:marTop w:val="0"/>
      <w:marBottom w:val="0"/>
      <w:divBdr>
        <w:top w:val="none" w:sz="0" w:space="0" w:color="auto"/>
        <w:left w:val="none" w:sz="0" w:space="0" w:color="auto"/>
        <w:bottom w:val="none" w:sz="0" w:space="0" w:color="auto"/>
        <w:right w:val="none" w:sz="0" w:space="0" w:color="auto"/>
      </w:divBdr>
    </w:div>
    <w:div w:id="420108933">
      <w:bodyDiv w:val="1"/>
      <w:marLeft w:val="0"/>
      <w:marRight w:val="0"/>
      <w:marTop w:val="0"/>
      <w:marBottom w:val="0"/>
      <w:divBdr>
        <w:top w:val="none" w:sz="0" w:space="0" w:color="auto"/>
        <w:left w:val="none" w:sz="0" w:space="0" w:color="auto"/>
        <w:bottom w:val="none" w:sz="0" w:space="0" w:color="auto"/>
        <w:right w:val="none" w:sz="0" w:space="0" w:color="auto"/>
      </w:divBdr>
    </w:div>
    <w:div w:id="432676750">
      <w:bodyDiv w:val="1"/>
      <w:marLeft w:val="0"/>
      <w:marRight w:val="0"/>
      <w:marTop w:val="0"/>
      <w:marBottom w:val="0"/>
      <w:divBdr>
        <w:top w:val="none" w:sz="0" w:space="0" w:color="auto"/>
        <w:left w:val="none" w:sz="0" w:space="0" w:color="auto"/>
        <w:bottom w:val="none" w:sz="0" w:space="0" w:color="auto"/>
        <w:right w:val="none" w:sz="0" w:space="0" w:color="auto"/>
      </w:divBdr>
    </w:div>
    <w:div w:id="439032802">
      <w:bodyDiv w:val="1"/>
      <w:marLeft w:val="0"/>
      <w:marRight w:val="0"/>
      <w:marTop w:val="0"/>
      <w:marBottom w:val="0"/>
      <w:divBdr>
        <w:top w:val="none" w:sz="0" w:space="0" w:color="auto"/>
        <w:left w:val="none" w:sz="0" w:space="0" w:color="auto"/>
        <w:bottom w:val="none" w:sz="0" w:space="0" w:color="auto"/>
        <w:right w:val="none" w:sz="0" w:space="0" w:color="auto"/>
      </w:divBdr>
    </w:div>
    <w:div w:id="476651899">
      <w:bodyDiv w:val="1"/>
      <w:marLeft w:val="0"/>
      <w:marRight w:val="0"/>
      <w:marTop w:val="0"/>
      <w:marBottom w:val="0"/>
      <w:divBdr>
        <w:top w:val="none" w:sz="0" w:space="0" w:color="auto"/>
        <w:left w:val="none" w:sz="0" w:space="0" w:color="auto"/>
        <w:bottom w:val="none" w:sz="0" w:space="0" w:color="auto"/>
        <w:right w:val="none" w:sz="0" w:space="0" w:color="auto"/>
      </w:divBdr>
    </w:div>
    <w:div w:id="476797936">
      <w:bodyDiv w:val="1"/>
      <w:marLeft w:val="0"/>
      <w:marRight w:val="0"/>
      <w:marTop w:val="0"/>
      <w:marBottom w:val="0"/>
      <w:divBdr>
        <w:top w:val="none" w:sz="0" w:space="0" w:color="auto"/>
        <w:left w:val="none" w:sz="0" w:space="0" w:color="auto"/>
        <w:bottom w:val="none" w:sz="0" w:space="0" w:color="auto"/>
        <w:right w:val="none" w:sz="0" w:space="0" w:color="auto"/>
      </w:divBdr>
    </w:div>
    <w:div w:id="493254552">
      <w:bodyDiv w:val="1"/>
      <w:marLeft w:val="0"/>
      <w:marRight w:val="0"/>
      <w:marTop w:val="0"/>
      <w:marBottom w:val="0"/>
      <w:divBdr>
        <w:top w:val="none" w:sz="0" w:space="0" w:color="auto"/>
        <w:left w:val="none" w:sz="0" w:space="0" w:color="auto"/>
        <w:bottom w:val="none" w:sz="0" w:space="0" w:color="auto"/>
        <w:right w:val="none" w:sz="0" w:space="0" w:color="auto"/>
      </w:divBdr>
    </w:div>
    <w:div w:id="507477209">
      <w:bodyDiv w:val="1"/>
      <w:marLeft w:val="0"/>
      <w:marRight w:val="0"/>
      <w:marTop w:val="0"/>
      <w:marBottom w:val="0"/>
      <w:divBdr>
        <w:top w:val="none" w:sz="0" w:space="0" w:color="auto"/>
        <w:left w:val="none" w:sz="0" w:space="0" w:color="auto"/>
        <w:bottom w:val="none" w:sz="0" w:space="0" w:color="auto"/>
        <w:right w:val="none" w:sz="0" w:space="0" w:color="auto"/>
      </w:divBdr>
    </w:div>
    <w:div w:id="510796525">
      <w:bodyDiv w:val="1"/>
      <w:marLeft w:val="0"/>
      <w:marRight w:val="0"/>
      <w:marTop w:val="0"/>
      <w:marBottom w:val="0"/>
      <w:divBdr>
        <w:top w:val="none" w:sz="0" w:space="0" w:color="auto"/>
        <w:left w:val="none" w:sz="0" w:space="0" w:color="auto"/>
        <w:bottom w:val="none" w:sz="0" w:space="0" w:color="auto"/>
        <w:right w:val="none" w:sz="0" w:space="0" w:color="auto"/>
      </w:divBdr>
      <w:divsChild>
        <w:div w:id="128061383">
          <w:marLeft w:val="0"/>
          <w:marRight w:val="0"/>
          <w:marTop w:val="0"/>
          <w:marBottom w:val="0"/>
          <w:divBdr>
            <w:top w:val="none" w:sz="0" w:space="0" w:color="auto"/>
            <w:left w:val="none" w:sz="0" w:space="0" w:color="auto"/>
            <w:bottom w:val="none" w:sz="0" w:space="0" w:color="auto"/>
            <w:right w:val="none" w:sz="0" w:space="0" w:color="auto"/>
          </w:divBdr>
        </w:div>
        <w:div w:id="133062823">
          <w:marLeft w:val="0"/>
          <w:marRight w:val="0"/>
          <w:marTop w:val="0"/>
          <w:marBottom w:val="0"/>
          <w:divBdr>
            <w:top w:val="none" w:sz="0" w:space="0" w:color="auto"/>
            <w:left w:val="none" w:sz="0" w:space="0" w:color="auto"/>
            <w:bottom w:val="none" w:sz="0" w:space="0" w:color="auto"/>
            <w:right w:val="none" w:sz="0" w:space="0" w:color="auto"/>
          </w:divBdr>
        </w:div>
        <w:div w:id="670066868">
          <w:marLeft w:val="0"/>
          <w:marRight w:val="0"/>
          <w:marTop w:val="0"/>
          <w:marBottom w:val="0"/>
          <w:divBdr>
            <w:top w:val="none" w:sz="0" w:space="0" w:color="auto"/>
            <w:left w:val="none" w:sz="0" w:space="0" w:color="auto"/>
            <w:bottom w:val="none" w:sz="0" w:space="0" w:color="auto"/>
            <w:right w:val="none" w:sz="0" w:space="0" w:color="auto"/>
          </w:divBdr>
        </w:div>
        <w:div w:id="1221790791">
          <w:marLeft w:val="0"/>
          <w:marRight w:val="0"/>
          <w:marTop w:val="0"/>
          <w:marBottom w:val="0"/>
          <w:divBdr>
            <w:top w:val="none" w:sz="0" w:space="0" w:color="auto"/>
            <w:left w:val="none" w:sz="0" w:space="0" w:color="auto"/>
            <w:bottom w:val="none" w:sz="0" w:space="0" w:color="auto"/>
            <w:right w:val="none" w:sz="0" w:space="0" w:color="auto"/>
          </w:divBdr>
        </w:div>
        <w:div w:id="1683777464">
          <w:marLeft w:val="0"/>
          <w:marRight w:val="0"/>
          <w:marTop w:val="0"/>
          <w:marBottom w:val="0"/>
          <w:divBdr>
            <w:top w:val="none" w:sz="0" w:space="0" w:color="auto"/>
            <w:left w:val="none" w:sz="0" w:space="0" w:color="auto"/>
            <w:bottom w:val="none" w:sz="0" w:space="0" w:color="auto"/>
            <w:right w:val="none" w:sz="0" w:space="0" w:color="auto"/>
          </w:divBdr>
        </w:div>
        <w:div w:id="2060588908">
          <w:marLeft w:val="0"/>
          <w:marRight w:val="0"/>
          <w:marTop w:val="0"/>
          <w:marBottom w:val="0"/>
          <w:divBdr>
            <w:top w:val="none" w:sz="0" w:space="0" w:color="auto"/>
            <w:left w:val="none" w:sz="0" w:space="0" w:color="auto"/>
            <w:bottom w:val="none" w:sz="0" w:space="0" w:color="auto"/>
            <w:right w:val="none" w:sz="0" w:space="0" w:color="auto"/>
          </w:divBdr>
        </w:div>
      </w:divsChild>
    </w:div>
    <w:div w:id="521020974">
      <w:bodyDiv w:val="1"/>
      <w:marLeft w:val="0"/>
      <w:marRight w:val="0"/>
      <w:marTop w:val="0"/>
      <w:marBottom w:val="0"/>
      <w:divBdr>
        <w:top w:val="none" w:sz="0" w:space="0" w:color="auto"/>
        <w:left w:val="none" w:sz="0" w:space="0" w:color="auto"/>
        <w:bottom w:val="none" w:sz="0" w:space="0" w:color="auto"/>
        <w:right w:val="none" w:sz="0" w:space="0" w:color="auto"/>
      </w:divBdr>
    </w:div>
    <w:div w:id="532693707">
      <w:bodyDiv w:val="1"/>
      <w:marLeft w:val="0"/>
      <w:marRight w:val="0"/>
      <w:marTop w:val="0"/>
      <w:marBottom w:val="0"/>
      <w:divBdr>
        <w:top w:val="none" w:sz="0" w:space="0" w:color="auto"/>
        <w:left w:val="none" w:sz="0" w:space="0" w:color="auto"/>
        <w:bottom w:val="none" w:sz="0" w:space="0" w:color="auto"/>
        <w:right w:val="none" w:sz="0" w:space="0" w:color="auto"/>
      </w:divBdr>
      <w:divsChild>
        <w:div w:id="1693066423">
          <w:marLeft w:val="0"/>
          <w:marRight w:val="0"/>
          <w:marTop w:val="0"/>
          <w:marBottom w:val="0"/>
          <w:divBdr>
            <w:top w:val="none" w:sz="0" w:space="0" w:color="auto"/>
            <w:left w:val="none" w:sz="0" w:space="0" w:color="auto"/>
            <w:bottom w:val="none" w:sz="0" w:space="0" w:color="auto"/>
            <w:right w:val="none" w:sz="0" w:space="0" w:color="auto"/>
          </w:divBdr>
        </w:div>
      </w:divsChild>
    </w:div>
    <w:div w:id="535041141">
      <w:bodyDiv w:val="1"/>
      <w:marLeft w:val="0"/>
      <w:marRight w:val="0"/>
      <w:marTop w:val="0"/>
      <w:marBottom w:val="0"/>
      <w:divBdr>
        <w:top w:val="none" w:sz="0" w:space="0" w:color="auto"/>
        <w:left w:val="none" w:sz="0" w:space="0" w:color="auto"/>
        <w:bottom w:val="none" w:sz="0" w:space="0" w:color="auto"/>
        <w:right w:val="none" w:sz="0" w:space="0" w:color="auto"/>
      </w:divBdr>
      <w:divsChild>
        <w:div w:id="188615588">
          <w:marLeft w:val="0"/>
          <w:marRight w:val="0"/>
          <w:marTop w:val="0"/>
          <w:marBottom w:val="0"/>
          <w:divBdr>
            <w:top w:val="none" w:sz="0" w:space="0" w:color="auto"/>
            <w:left w:val="none" w:sz="0" w:space="0" w:color="auto"/>
            <w:bottom w:val="none" w:sz="0" w:space="0" w:color="auto"/>
            <w:right w:val="none" w:sz="0" w:space="0" w:color="auto"/>
          </w:divBdr>
        </w:div>
      </w:divsChild>
    </w:div>
    <w:div w:id="562760666">
      <w:bodyDiv w:val="1"/>
      <w:marLeft w:val="0"/>
      <w:marRight w:val="0"/>
      <w:marTop w:val="0"/>
      <w:marBottom w:val="0"/>
      <w:divBdr>
        <w:top w:val="none" w:sz="0" w:space="0" w:color="auto"/>
        <w:left w:val="none" w:sz="0" w:space="0" w:color="auto"/>
        <w:bottom w:val="none" w:sz="0" w:space="0" w:color="auto"/>
        <w:right w:val="none" w:sz="0" w:space="0" w:color="auto"/>
      </w:divBdr>
    </w:div>
    <w:div w:id="593324506">
      <w:bodyDiv w:val="1"/>
      <w:marLeft w:val="0"/>
      <w:marRight w:val="0"/>
      <w:marTop w:val="0"/>
      <w:marBottom w:val="0"/>
      <w:divBdr>
        <w:top w:val="none" w:sz="0" w:space="0" w:color="auto"/>
        <w:left w:val="none" w:sz="0" w:space="0" w:color="auto"/>
        <w:bottom w:val="none" w:sz="0" w:space="0" w:color="auto"/>
        <w:right w:val="none" w:sz="0" w:space="0" w:color="auto"/>
      </w:divBdr>
    </w:div>
    <w:div w:id="641078044">
      <w:bodyDiv w:val="1"/>
      <w:marLeft w:val="0"/>
      <w:marRight w:val="0"/>
      <w:marTop w:val="0"/>
      <w:marBottom w:val="0"/>
      <w:divBdr>
        <w:top w:val="none" w:sz="0" w:space="0" w:color="auto"/>
        <w:left w:val="none" w:sz="0" w:space="0" w:color="auto"/>
        <w:bottom w:val="none" w:sz="0" w:space="0" w:color="auto"/>
        <w:right w:val="none" w:sz="0" w:space="0" w:color="auto"/>
      </w:divBdr>
    </w:div>
    <w:div w:id="649556240">
      <w:bodyDiv w:val="1"/>
      <w:marLeft w:val="0"/>
      <w:marRight w:val="0"/>
      <w:marTop w:val="0"/>
      <w:marBottom w:val="0"/>
      <w:divBdr>
        <w:top w:val="none" w:sz="0" w:space="0" w:color="auto"/>
        <w:left w:val="none" w:sz="0" w:space="0" w:color="auto"/>
        <w:bottom w:val="none" w:sz="0" w:space="0" w:color="auto"/>
        <w:right w:val="none" w:sz="0" w:space="0" w:color="auto"/>
      </w:divBdr>
    </w:div>
    <w:div w:id="683753134">
      <w:bodyDiv w:val="1"/>
      <w:marLeft w:val="0"/>
      <w:marRight w:val="0"/>
      <w:marTop w:val="0"/>
      <w:marBottom w:val="0"/>
      <w:divBdr>
        <w:top w:val="none" w:sz="0" w:space="0" w:color="auto"/>
        <w:left w:val="none" w:sz="0" w:space="0" w:color="auto"/>
        <w:bottom w:val="none" w:sz="0" w:space="0" w:color="auto"/>
        <w:right w:val="none" w:sz="0" w:space="0" w:color="auto"/>
      </w:divBdr>
    </w:div>
    <w:div w:id="689451080">
      <w:bodyDiv w:val="1"/>
      <w:marLeft w:val="0"/>
      <w:marRight w:val="0"/>
      <w:marTop w:val="0"/>
      <w:marBottom w:val="0"/>
      <w:divBdr>
        <w:top w:val="none" w:sz="0" w:space="0" w:color="auto"/>
        <w:left w:val="none" w:sz="0" w:space="0" w:color="auto"/>
        <w:bottom w:val="none" w:sz="0" w:space="0" w:color="auto"/>
        <w:right w:val="none" w:sz="0" w:space="0" w:color="auto"/>
      </w:divBdr>
    </w:div>
    <w:div w:id="700856690">
      <w:bodyDiv w:val="1"/>
      <w:marLeft w:val="0"/>
      <w:marRight w:val="0"/>
      <w:marTop w:val="0"/>
      <w:marBottom w:val="0"/>
      <w:divBdr>
        <w:top w:val="none" w:sz="0" w:space="0" w:color="auto"/>
        <w:left w:val="none" w:sz="0" w:space="0" w:color="auto"/>
        <w:bottom w:val="none" w:sz="0" w:space="0" w:color="auto"/>
        <w:right w:val="none" w:sz="0" w:space="0" w:color="auto"/>
      </w:divBdr>
    </w:div>
    <w:div w:id="713041099">
      <w:bodyDiv w:val="1"/>
      <w:marLeft w:val="0"/>
      <w:marRight w:val="0"/>
      <w:marTop w:val="0"/>
      <w:marBottom w:val="0"/>
      <w:divBdr>
        <w:top w:val="none" w:sz="0" w:space="0" w:color="auto"/>
        <w:left w:val="none" w:sz="0" w:space="0" w:color="auto"/>
        <w:bottom w:val="none" w:sz="0" w:space="0" w:color="auto"/>
        <w:right w:val="none" w:sz="0" w:space="0" w:color="auto"/>
      </w:divBdr>
    </w:div>
    <w:div w:id="727461592">
      <w:bodyDiv w:val="1"/>
      <w:marLeft w:val="0"/>
      <w:marRight w:val="0"/>
      <w:marTop w:val="0"/>
      <w:marBottom w:val="0"/>
      <w:divBdr>
        <w:top w:val="none" w:sz="0" w:space="0" w:color="auto"/>
        <w:left w:val="none" w:sz="0" w:space="0" w:color="auto"/>
        <w:bottom w:val="none" w:sz="0" w:space="0" w:color="auto"/>
        <w:right w:val="none" w:sz="0" w:space="0" w:color="auto"/>
      </w:divBdr>
    </w:div>
    <w:div w:id="814100445">
      <w:bodyDiv w:val="1"/>
      <w:marLeft w:val="0"/>
      <w:marRight w:val="0"/>
      <w:marTop w:val="0"/>
      <w:marBottom w:val="0"/>
      <w:divBdr>
        <w:top w:val="none" w:sz="0" w:space="0" w:color="auto"/>
        <w:left w:val="none" w:sz="0" w:space="0" w:color="auto"/>
        <w:bottom w:val="none" w:sz="0" w:space="0" w:color="auto"/>
        <w:right w:val="none" w:sz="0" w:space="0" w:color="auto"/>
      </w:divBdr>
    </w:div>
    <w:div w:id="834416092">
      <w:bodyDiv w:val="1"/>
      <w:marLeft w:val="0"/>
      <w:marRight w:val="0"/>
      <w:marTop w:val="0"/>
      <w:marBottom w:val="0"/>
      <w:divBdr>
        <w:top w:val="none" w:sz="0" w:space="0" w:color="auto"/>
        <w:left w:val="none" w:sz="0" w:space="0" w:color="auto"/>
        <w:bottom w:val="none" w:sz="0" w:space="0" w:color="auto"/>
        <w:right w:val="none" w:sz="0" w:space="0" w:color="auto"/>
      </w:divBdr>
    </w:div>
    <w:div w:id="834536028">
      <w:bodyDiv w:val="1"/>
      <w:marLeft w:val="0"/>
      <w:marRight w:val="0"/>
      <w:marTop w:val="0"/>
      <w:marBottom w:val="0"/>
      <w:divBdr>
        <w:top w:val="none" w:sz="0" w:space="0" w:color="auto"/>
        <w:left w:val="none" w:sz="0" w:space="0" w:color="auto"/>
        <w:bottom w:val="none" w:sz="0" w:space="0" w:color="auto"/>
        <w:right w:val="none" w:sz="0" w:space="0" w:color="auto"/>
      </w:divBdr>
    </w:div>
    <w:div w:id="849368684">
      <w:bodyDiv w:val="1"/>
      <w:marLeft w:val="0"/>
      <w:marRight w:val="0"/>
      <w:marTop w:val="0"/>
      <w:marBottom w:val="0"/>
      <w:divBdr>
        <w:top w:val="none" w:sz="0" w:space="0" w:color="auto"/>
        <w:left w:val="none" w:sz="0" w:space="0" w:color="auto"/>
        <w:bottom w:val="none" w:sz="0" w:space="0" w:color="auto"/>
        <w:right w:val="none" w:sz="0" w:space="0" w:color="auto"/>
      </w:divBdr>
    </w:div>
    <w:div w:id="852115109">
      <w:bodyDiv w:val="1"/>
      <w:marLeft w:val="0"/>
      <w:marRight w:val="0"/>
      <w:marTop w:val="0"/>
      <w:marBottom w:val="0"/>
      <w:divBdr>
        <w:top w:val="none" w:sz="0" w:space="0" w:color="auto"/>
        <w:left w:val="none" w:sz="0" w:space="0" w:color="auto"/>
        <w:bottom w:val="none" w:sz="0" w:space="0" w:color="auto"/>
        <w:right w:val="none" w:sz="0" w:space="0" w:color="auto"/>
      </w:divBdr>
    </w:div>
    <w:div w:id="883367417">
      <w:bodyDiv w:val="1"/>
      <w:marLeft w:val="0"/>
      <w:marRight w:val="0"/>
      <w:marTop w:val="0"/>
      <w:marBottom w:val="0"/>
      <w:divBdr>
        <w:top w:val="none" w:sz="0" w:space="0" w:color="auto"/>
        <w:left w:val="none" w:sz="0" w:space="0" w:color="auto"/>
        <w:bottom w:val="none" w:sz="0" w:space="0" w:color="auto"/>
        <w:right w:val="none" w:sz="0" w:space="0" w:color="auto"/>
      </w:divBdr>
    </w:div>
    <w:div w:id="896547569">
      <w:bodyDiv w:val="1"/>
      <w:marLeft w:val="0"/>
      <w:marRight w:val="0"/>
      <w:marTop w:val="0"/>
      <w:marBottom w:val="0"/>
      <w:divBdr>
        <w:top w:val="none" w:sz="0" w:space="0" w:color="auto"/>
        <w:left w:val="none" w:sz="0" w:space="0" w:color="auto"/>
        <w:bottom w:val="none" w:sz="0" w:space="0" w:color="auto"/>
        <w:right w:val="none" w:sz="0" w:space="0" w:color="auto"/>
      </w:divBdr>
    </w:div>
    <w:div w:id="919868377">
      <w:bodyDiv w:val="1"/>
      <w:marLeft w:val="0"/>
      <w:marRight w:val="0"/>
      <w:marTop w:val="0"/>
      <w:marBottom w:val="0"/>
      <w:divBdr>
        <w:top w:val="none" w:sz="0" w:space="0" w:color="auto"/>
        <w:left w:val="none" w:sz="0" w:space="0" w:color="auto"/>
        <w:bottom w:val="none" w:sz="0" w:space="0" w:color="auto"/>
        <w:right w:val="none" w:sz="0" w:space="0" w:color="auto"/>
      </w:divBdr>
    </w:div>
    <w:div w:id="972254144">
      <w:bodyDiv w:val="1"/>
      <w:marLeft w:val="0"/>
      <w:marRight w:val="0"/>
      <w:marTop w:val="0"/>
      <w:marBottom w:val="0"/>
      <w:divBdr>
        <w:top w:val="none" w:sz="0" w:space="0" w:color="auto"/>
        <w:left w:val="none" w:sz="0" w:space="0" w:color="auto"/>
        <w:bottom w:val="none" w:sz="0" w:space="0" w:color="auto"/>
        <w:right w:val="none" w:sz="0" w:space="0" w:color="auto"/>
      </w:divBdr>
    </w:div>
    <w:div w:id="989939571">
      <w:bodyDiv w:val="1"/>
      <w:marLeft w:val="0"/>
      <w:marRight w:val="0"/>
      <w:marTop w:val="0"/>
      <w:marBottom w:val="0"/>
      <w:divBdr>
        <w:top w:val="none" w:sz="0" w:space="0" w:color="auto"/>
        <w:left w:val="none" w:sz="0" w:space="0" w:color="auto"/>
        <w:bottom w:val="none" w:sz="0" w:space="0" w:color="auto"/>
        <w:right w:val="none" w:sz="0" w:space="0" w:color="auto"/>
      </w:divBdr>
    </w:div>
    <w:div w:id="992753796">
      <w:bodyDiv w:val="1"/>
      <w:marLeft w:val="0"/>
      <w:marRight w:val="0"/>
      <w:marTop w:val="0"/>
      <w:marBottom w:val="0"/>
      <w:divBdr>
        <w:top w:val="none" w:sz="0" w:space="0" w:color="auto"/>
        <w:left w:val="none" w:sz="0" w:space="0" w:color="auto"/>
        <w:bottom w:val="none" w:sz="0" w:space="0" w:color="auto"/>
        <w:right w:val="none" w:sz="0" w:space="0" w:color="auto"/>
      </w:divBdr>
    </w:div>
    <w:div w:id="1047216742">
      <w:bodyDiv w:val="1"/>
      <w:marLeft w:val="0"/>
      <w:marRight w:val="0"/>
      <w:marTop w:val="0"/>
      <w:marBottom w:val="0"/>
      <w:divBdr>
        <w:top w:val="none" w:sz="0" w:space="0" w:color="auto"/>
        <w:left w:val="none" w:sz="0" w:space="0" w:color="auto"/>
        <w:bottom w:val="none" w:sz="0" w:space="0" w:color="auto"/>
        <w:right w:val="none" w:sz="0" w:space="0" w:color="auto"/>
      </w:divBdr>
    </w:div>
    <w:div w:id="1055471364">
      <w:bodyDiv w:val="1"/>
      <w:marLeft w:val="0"/>
      <w:marRight w:val="0"/>
      <w:marTop w:val="0"/>
      <w:marBottom w:val="0"/>
      <w:divBdr>
        <w:top w:val="none" w:sz="0" w:space="0" w:color="auto"/>
        <w:left w:val="none" w:sz="0" w:space="0" w:color="auto"/>
        <w:bottom w:val="none" w:sz="0" w:space="0" w:color="auto"/>
        <w:right w:val="none" w:sz="0" w:space="0" w:color="auto"/>
      </w:divBdr>
    </w:div>
    <w:div w:id="1076825989">
      <w:bodyDiv w:val="1"/>
      <w:marLeft w:val="0"/>
      <w:marRight w:val="0"/>
      <w:marTop w:val="0"/>
      <w:marBottom w:val="0"/>
      <w:divBdr>
        <w:top w:val="none" w:sz="0" w:space="0" w:color="auto"/>
        <w:left w:val="none" w:sz="0" w:space="0" w:color="auto"/>
        <w:bottom w:val="none" w:sz="0" w:space="0" w:color="auto"/>
        <w:right w:val="none" w:sz="0" w:space="0" w:color="auto"/>
      </w:divBdr>
    </w:div>
    <w:div w:id="1078134419">
      <w:bodyDiv w:val="1"/>
      <w:marLeft w:val="0"/>
      <w:marRight w:val="0"/>
      <w:marTop w:val="0"/>
      <w:marBottom w:val="0"/>
      <w:divBdr>
        <w:top w:val="none" w:sz="0" w:space="0" w:color="auto"/>
        <w:left w:val="none" w:sz="0" w:space="0" w:color="auto"/>
        <w:bottom w:val="none" w:sz="0" w:space="0" w:color="auto"/>
        <w:right w:val="none" w:sz="0" w:space="0" w:color="auto"/>
      </w:divBdr>
    </w:div>
    <w:div w:id="1083919361">
      <w:bodyDiv w:val="1"/>
      <w:marLeft w:val="0"/>
      <w:marRight w:val="0"/>
      <w:marTop w:val="0"/>
      <w:marBottom w:val="0"/>
      <w:divBdr>
        <w:top w:val="none" w:sz="0" w:space="0" w:color="auto"/>
        <w:left w:val="none" w:sz="0" w:space="0" w:color="auto"/>
        <w:bottom w:val="none" w:sz="0" w:space="0" w:color="auto"/>
        <w:right w:val="none" w:sz="0" w:space="0" w:color="auto"/>
      </w:divBdr>
    </w:div>
    <w:div w:id="1101998516">
      <w:bodyDiv w:val="1"/>
      <w:marLeft w:val="0"/>
      <w:marRight w:val="0"/>
      <w:marTop w:val="0"/>
      <w:marBottom w:val="0"/>
      <w:divBdr>
        <w:top w:val="none" w:sz="0" w:space="0" w:color="auto"/>
        <w:left w:val="none" w:sz="0" w:space="0" w:color="auto"/>
        <w:bottom w:val="none" w:sz="0" w:space="0" w:color="auto"/>
        <w:right w:val="none" w:sz="0" w:space="0" w:color="auto"/>
      </w:divBdr>
    </w:div>
    <w:div w:id="1119685876">
      <w:bodyDiv w:val="1"/>
      <w:marLeft w:val="0"/>
      <w:marRight w:val="0"/>
      <w:marTop w:val="0"/>
      <w:marBottom w:val="0"/>
      <w:divBdr>
        <w:top w:val="none" w:sz="0" w:space="0" w:color="auto"/>
        <w:left w:val="none" w:sz="0" w:space="0" w:color="auto"/>
        <w:bottom w:val="none" w:sz="0" w:space="0" w:color="auto"/>
        <w:right w:val="none" w:sz="0" w:space="0" w:color="auto"/>
      </w:divBdr>
    </w:div>
    <w:div w:id="1127744332">
      <w:bodyDiv w:val="1"/>
      <w:marLeft w:val="0"/>
      <w:marRight w:val="0"/>
      <w:marTop w:val="0"/>
      <w:marBottom w:val="0"/>
      <w:divBdr>
        <w:top w:val="none" w:sz="0" w:space="0" w:color="auto"/>
        <w:left w:val="none" w:sz="0" w:space="0" w:color="auto"/>
        <w:bottom w:val="none" w:sz="0" w:space="0" w:color="auto"/>
        <w:right w:val="none" w:sz="0" w:space="0" w:color="auto"/>
      </w:divBdr>
    </w:div>
    <w:div w:id="1138376143">
      <w:bodyDiv w:val="1"/>
      <w:marLeft w:val="0"/>
      <w:marRight w:val="0"/>
      <w:marTop w:val="0"/>
      <w:marBottom w:val="0"/>
      <w:divBdr>
        <w:top w:val="none" w:sz="0" w:space="0" w:color="auto"/>
        <w:left w:val="none" w:sz="0" w:space="0" w:color="auto"/>
        <w:bottom w:val="none" w:sz="0" w:space="0" w:color="auto"/>
        <w:right w:val="none" w:sz="0" w:space="0" w:color="auto"/>
      </w:divBdr>
    </w:div>
    <w:div w:id="1145470434">
      <w:bodyDiv w:val="1"/>
      <w:marLeft w:val="0"/>
      <w:marRight w:val="0"/>
      <w:marTop w:val="0"/>
      <w:marBottom w:val="0"/>
      <w:divBdr>
        <w:top w:val="none" w:sz="0" w:space="0" w:color="auto"/>
        <w:left w:val="none" w:sz="0" w:space="0" w:color="auto"/>
        <w:bottom w:val="none" w:sz="0" w:space="0" w:color="auto"/>
        <w:right w:val="none" w:sz="0" w:space="0" w:color="auto"/>
      </w:divBdr>
    </w:div>
    <w:div w:id="1152647993">
      <w:bodyDiv w:val="1"/>
      <w:marLeft w:val="0"/>
      <w:marRight w:val="0"/>
      <w:marTop w:val="0"/>
      <w:marBottom w:val="0"/>
      <w:divBdr>
        <w:top w:val="none" w:sz="0" w:space="0" w:color="auto"/>
        <w:left w:val="none" w:sz="0" w:space="0" w:color="auto"/>
        <w:bottom w:val="none" w:sz="0" w:space="0" w:color="auto"/>
        <w:right w:val="none" w:sz="0" w:space="0" w:color="auto"/>
      </w:divBdr>
    </w:div>
    <w:div w:id="1160579029">
      <w:bodyDiv w:val="1"/>
      <w:marLeft w:val="0"/>
      <w:marRight w:val="0"/>
      <w:marTop w:val="0"/>
      <w:marBottom w:val="0"/>
      <w:divBdr>
        <w:top w:val="none" w:sz="0" w:space="0" w:color="auto"/>
        <w:left w:val="none" w:sz="0" w:space="0" w:color="auto"/>
        <w:bottom w:val="none" w:sz="0" w:space="0" w:color="auto"/>
        <w:right w:val="none" w:sz="0" w:space="0" w:color="auto"/>
      </w:divBdr>
    </w:div>
    <w:div w:id="1161696790">
      <w:bodyDiv w:val="1"/>
      <w:marLeft w:val="0"/>
      <w:marRight w:val="0"/>
      <w:marTop w:val="0"/>
      <w:marBottom w:val="0"/>
      <w:divBdr>
        <w:top w:val="none" w:sz="0" w:space="0" w:color="auto"/>
        <w:left w:val="none" w:sz="0" w:space="0" w:color="auto"/>
        <w:bottom w:val="none" w:sz="0" w:space="0" w:color="auto"/>
        <w:right w:val="none" w:sz="0" w:space="0" w:color="auto"/>
      </w:divBdr>
    </w:div>
    <w:div w:id="1199201883">
      <w:bodyDiv w:val="1"/>
      <w:marLeft w:val="0"/>
      <w:marRight w:val="0"/>
      <w:marTop w:val="0"/>
      <w:marBottom w:val="0"/>
      <w:divBdr>
        <w:top w:val="none" w:sz="0" w:space="0" w:color="auto"/>
        <w:left w:val="none" w:sz="0" w:space="0" w:color="auto"/>
        <w:bottom w:val="none" w:sz="0" w:space="0" w:color="auto"/>
        <w:right w:val="none" w:sz="0" w:space="0" w:color="auto"/>
      </w:divBdr>
    </w:div>
    <w:div w:id="1201741422">
      <w:bodyDiv w:val="1"/>
      <w:marLeft w:val="0"/>
      <w:marRight w:val="0"/>
      <w:marTop w:val="0"/>
      <w:marBottom w:val="0"/>
      <w:divBdr>
        <w:top w:val="none" w:sz="0" w:space="0" w:color="auto"/>
        <w:left w:val="none" w:sz="0" w:space="0" w:color="auto"/>
        <w:bottom w:val="none" w:sz="0" w:space="0" w:color="auto"/>
        <w:right w:val="none" w:sz="0" w:space="0" w:color="auto"/>
      </w:divBdr>
    </w:div>
    <w:div w:id="1213032663">
      <w:bodyDiv w:val="1"/>
      <w:marLeft w:val="0"/>
      <w:marRight w:val="0"/>
      <w:marTop w:val="0"/>
      <w:marBottom w:val="0"/>
      <w:divBdr>
        <w:top w:val="none" w:sz="0" w:space="0" w:color="auto"/>
        <w:left w:val="none" w:sz="0" w:space="0" w:color="auto"/>
        <w:bottom w:val="none" w:sz="0" w:space="0" w:color="auto"/>
        <w:right w:val="none" w:sz="0" w:space="0" w:color="auto"/>
      </w:divBdr>
    </w:div>
    <w:div w:id="1224565555">
      <w:bodyDiv w:val="1"/>
      <w:marLeft w:val="0"/>
      <w:marRight w:val="0"/>
      <w:marTop w:val="0"/>
      <w:marBottom w:val="0"/>
      <w:divBdr>
        <w:top w:val="none" w:sz="0" w:space="0" w:color="auto"/>
        <w:left w:val="none" w:sz="0" w:space="0" w:color="auto"/>
        <w:bottom w:val="none" w:sz="0" w:space="0" w:color="auto"/>
        <w:right w:val="none" w:sz="0" w:space="0" w:color="auto"/>
      </w:divBdr>
    </w:div>
    <w:div w:id="1244605989">
      <w:bodyDiv w:val="1"/>
      <w:marLeft w:val="0"/>
      <w:marRight w:val="0"/>
      <w:marTop w:val="0"/>
      <w:marBottom w:val="0"/>
      <w:divBdr>
        <w:top w:val="none" w:sz="0" w:space="0" w:color="auto"/>
        <w:left w:val="none" w:sz="0" w:space="0" w:color="auto"/>
        <w:bottom w:val="none" w:sz="0" w:space="0" w:color="auto"/>
        <w:right w:val="none" w:sz="0" w:space="0" w:color="auto"/>
      </w:divBdr>
    </w:div>
    <w:div w:id="1245728969">
      <w:bodyDiv w:val="1"/>
      <w:marLeft w:val="0"/>
      <w:marRight w:val="0"/>
      <w:marTop w:val="0"/>
      <w:marBottom w:val="0"/>
      <w:divBdr>
        <w:top w:val="none" w:sz="0" w:space="0" w:color="auto"/>
        <w:left w:val="none" w:sz="0" w:space="0" w:color="auto"/>
        <w:bottom w:val="none" w:sz="0" w:space="0" w:color="auto"/>
        <w:right w:val="none" w:sz="0" w:space="0" w:color="auto"/>
      </w:divBdr>
    </w:div>
    <w:div w:id="1251508051">
      <w:bodyDiv w:val="1"/>
      <w:marLeft w:val="0"/>
      <w:marRight w:val="0"/>
      <w:marTop w:val="0"/>
      <w:marBottom w:val="0"/>
      <w:divBdr>
        <w:top w:val="none" w:sz="0" w:space="0" w:color="auto"/>
        <w:left w:val="none" w:sz="0" w:space="0" w:color="auto"/>
        <w:bottom w:val="none" w:sz="0" w:space="0" w:color="auto"/>
        <w:right w:val="none" w:sz="0" w:space="0" w:color="auto"/>
      </w:divBdr>
    </w:div>
    <w:div w:id="1271887516">
      <w:bodyDiv w:val="1"/>
      <w:marLeft w:val="0"/>
      <w:marRight w:val="0"/>
      <w:marTop w:val="0"/>
      <w:marBottom w:val="0"/>
      <w:divBdr>
        <w:top w:val="none" w:sz="0" w:space="0" w:color="auto"/>
        <w:left w:val="none" w:sz="0" w:space="0" w:color="auto"/>
        <w:bottom w:val="none" w:sz="0" w:space="0" w:color="auto"/>
        <w:right w:val="none" w:sz="0" w:space="0" w:color="auto"/>
      </w:divBdr>
    </w:div>
    <w:div w:id="1276255842">
      <w:bodyDiv w:val="1"/>
      <w:marLeft w:val="0"/>
      <w:marRight w:val="0"/>
      <w:marTop w:val="0"/>
      <w:marBottom w:val="0"/>
      <w:divBdr>
        <w:top w:val="none" w:sz="0" w:space="0" w:color="auto"/>
        <w:left w:val="none" w:sz="0" w:space="0" w:color="auto"/>
        <w:bottom w:val="none" w:sz="0" w:space="0" w:color="auto"/>
        <w:right w:val="none" w:sz="0" w:space="0" w:color="auto"/>
      </w:divBdr>
    </w:div>
    <w:div w:id="1278103226">
      <w:bodyDiv w:val="1"/>
      <w:marLeft w:val="0"/>
      <w:marRight w:val="0"/>
      <w:marTop w:val="0"/>
      <w:marBottom w:val="0"/>
      <w:divBdr>
        <w:top w:val="none" w:sz="0" w:space="0" w:color="auto"/>
        <w:left w:val="none" w:sz="0" w:space="0" w:color="auto"/>
        <w:bottom w:val="none" w:sz="0" w:space="0" w:color="auto"/>
        <w:right w:val="none" w:sz="0" w:space="0" w:color="auto"/>
      </w:divBdr>
    </w:div>
    <w:div w:id="1297417987">
      <w:bodyDiv w:val="1"/>
      <w:marLeft w:val="0"/>
      <w:marRight w:val="0"/>
      <w:marTop w:val="0"/>
      <w:marBottom w:val="0"/>
      <w:divBdr>
        <w:top w:val="none" w:sz="0" w:space="0" w:color="auto"/>
        <w:left w:val="none" w:sz="0" w:space="0" w:color="auto"/>
        <w:bottom w:val="none" w:sz="0" w:space="0" w:color="auto"/>
        <w:right w:val="none" w:sz="0" w:space="0" w:color="auto"/>
      </w:divBdr>
    </w:div>
    <w:div w:id="1316493986">
      <w:bodyDiv w:val="1"/>
      <w:marLeft w:val="0"/>
      <w:marRight w:val="0"/>
      <w:marTop w:val="0"/>
      <w:marBottom w:val="0"/>
      <w:divBdr>
        <w:top w:val="none" w:sz="0" w:space="0" w:color="auto"/>
        <w:left w:val="none" w:sz="0" w:space="0" w:color="auto"/>
        <w:bottom w:val="none" w:sz="0" w:space="0" w:color="auto"/>
        <w:right w:val="none" w:sz="0" w:space="0" w:color="auto"/>
      </w:divBdr>
    </w:div>
    <w:div w:id="1328821530">
      <w:bodyDiv w:val="1"/>
      <w:marLeft w:val="0"/>
      <w:marRight w:val="0"/>
      <w:marTop w:val="0"/>
      <w:marBottom w:val="0"/>
      <w:divBdr>
        <w:top w:val="none" w:sz="0" w:space="0" w:color="auto"/>
        <w:left w:val="none" w:sz="0" w:space="0" w:color="auto"/>
        <w:bottom w:val="none" w:sz="0" w:space="0" w:color="auto"/>
        <w:right w:val="none" w:sz="0" w:space="0" w:color="auto"/>
      </w:divBdr>
    </w:div>
    <w:div w:id="1354259417">
      <w:bodyDiv w:val="1"/>
      <w:marLeft w:val="0"/>
      <w:marRight w:val="0"/>
      <w:marTop w:val="0"/>
      <w:marBottom w:val="0"/>
      <w:divBdr>
        <w:top w:val="none" w:sz="0" w:space="0" w:color="auto"/>
        <w:left w:val="none" w:sz="0" w:space="0" w:color="auto"/>
        <w:bottom w:val="none" w:sz="0" w:space="0" w:color="auto"/>
        <w:right w:val="none" w:sz="0" w:space="0" w:color="auto"/>
      </w:divBdr>
    </w:div>
    <w:div w:id="1367679073">
      <w:bodyDiv w:val="1"/>
      <w:marLeft w:val="0"/>
      <w:marRight w:val="0"/>
      <w:marTop w:val="0"/>
      <w:marBottom w:val="0"/>
      <w:divBdr>
        <w:top w:val="none" w:sz="0" w:space="0" w:color="auto"/>
        <w:left w:val="none" w:sz="0" w:space="0" w:color="auto"/>
        <w:bottom w:val="none" w:sz="0" w:space="0" w:color="auto"/>
        <w:right w:val="none" w:sz="0" w:space="0" w:color="auto"/>
      </w:divBdr>
    </w:div>
    <w:div w:id="1372028111">
      <w:bodyDiv w:val="1"/>
      <w:marLeft w:val="0"/>
      <w:marRight w:val="0"/>
      <w:marTop w:val="0"/>
      <w:marBottom w:val="0"/>
      <w:divBdr>
        <w:top w:val="none" w:sz="0" w:space="0" w:color="auto"/>
        <w:left w:val="none" w:sz="0" w:space="0" w:color="auto"/>
        <w:bottom w:val="none" w:sz="0" w:space="0" w:color="auto"/>
        <w:right w:val="none" w:sz="0" w:space="0" w:color="auto"/>
      </w:divBdr>
    </w:div>
    <w:div w:id="1396932131">
      <w:bodyDiv w:val="1"/>
      <w:marLeft w:val="0"/>
      <w:marRight w:val="0"/>
      <w:marTop w:val="0"/>
      <w:marBottom w:val="0"/>
      <w:divBdr>
        <w:top w:val="none" w:sz="0" w:space="0" w:color="auto"/>
        <w:left w:val="none" w:sz="0" w:space="0" w:color="auto"/>
        <w:bottom w:val="none" w:sz="0" w:space="0" w:color="auto"/>
        <w:right w:val="none" w:sz="0" w:space="0" w:color="auto"/>
      </w:divBdr>
    </w:div>
    <w:div w:id="1402676436">
      <w:bodyDiv w:val="1"/>
      <w:marLeft w:val="0"/>
      <w:marRight w:val="0"/>
      <w:marTop w:val="0"/>
      <w:marBottom w:val="0"/>
      <w:divBdr>
        <w:top w:val="none" w:sz="0" w:space="0" w:color="auto"/>
        <w:left w:val="none" w:sz="0" w:space="0" w:color="auto"/>
        <w:bottom w:val="none" w:sz="0" w:space="0" w:color="auto"/>
        <w:right w:val="none" w:sz="0" w:space="0" w:color="auto"/>
      </w:divBdr>
    </w:div>
    <w:div w:id="1409309359">
      <w:bodyDiv w:val="1"/>
      <w:marLeft w:val="0"/>
      <w:marRight w:val="0"/>
      <w:marTop w:val="0"/>
      <w:marBottom w:val="0"/>
      <w:divBdr>
        <w:top w:val="none" w:sz="0" w:space="0" w:color="auto"/>
        <w:left w:val="none" w:sz="0" w:space="0" w:color="auto"/>
        <w:bottom w:val="none" w:sz="0" w:space="0" w:color="auto"/>
        <w:right w:val="none" w:sz="0" w:space="0" w:color="auto"/>
      </w:divBdr>
    </w:div>
    <w:div w:id="1449623446">
      <w:bodyDiv w:val="1"/>
      <w:marLeft w:val="0"/>
      <w:marRight w:val="0"/>
      <w:marTop w:val="0"/>
      <w:marBottom w:val="0"/>
      <w:divBdr>
        <w:top w:val="none" w:sz="0" w:space="0" w:color="auto"/>
        <w:left w:val="none" w:sz="0" w:space="0" w:color="auto"/>
        <w:bottom w:val="none" w:sz="0" w:space="0" w:color="auto"/>
        <w:right w:val="none" w:sz="0" w:space="0" w:color="auto"/>
      </w:divBdr>
    </w:div>
    <w:div w:id="1454984836">
      <w:bodyDiv w:val="1"/>
      <w:marLeft w:val="0"/>
      <w:marRight w:val="0"/>
      <w:marTop w:val="0"/>
      <w:marBottom w:val="0"/>
      <w:divBdr>
        <w:top w:val="none" w:sz="0" w:space="0" w:color="auto"/>
        <w:left w:val="none" w:sz="0" w:space="0" w:color="auto"/>
        <w:bottom w:val="none" w:sz="0" w:space="0" w:color="auto"/>
        <w:right w:val="none" w:sz="0" w:space="0" w:color="auto"/>
      </w:divBdr>
    </w:div>
    <w:div w:id="1457026149">
      <w:bodyDiv w:val="1"/>
      <w:marLeft w:val="0"/>
      <w:marRight w:val="0"/>
      <w:marTop w:val="0"/>
      <w:marBottom w:val="0"/>
      <w:divBdr>
        <w:top w:val="none" w:sz="0" w:space="0" w:color="auto"/>
        <w:left w:val="none" w:sz="0" w:space="0" w:color="auto"/>
        <w:bottom w:val="none" w:sz="0" w:space="0" w:color="auto"/>
        <w:right w:val="none" w:sz="0" w:space="0" w:color="auto"/>
      </w:divBdr>
    </w:div>
    <w:div w:id="1467964413">
      <w:bodyDiv w:val="1"/>
      <w:marLeft w:val="0"/>
      <w:marRight w:val="0"/>
      <w:marTop w:val="0"/>
      <w:marBottom w:val="0"/>
      <w:divBdr>
        <w:top w:val="none" w:sz="0" w:space="0" w:color="auto"/>
        <w:left w:val="none" w:sz="0" w:space="0" w:color="auto"/>
        <w:bottom w:val="none" w:sz="0" w:space="0" w:color="auto"/>
        <w:right w:val="none" w:sz="0" w:space="0" w:color="auto"/>
      </w:divBdr>
      <w:divsChild>
        <w:div w:id="1725563966">
          <w:marLeft w:val="0"/>
          <w:marRight w:val="0"/>
          <w:marTop w:val="0"/>
          <w:marBottom w:val="0"/>
          <w:divBdr>
            <w:top w:val="none" w:sz="0" w:space="0" w:color="auto"/>
            <w:left w:val="none" w:sz="0" w:space="0" w:color="auto"/>
            <w:bottom w:val="none" w:sz="0" w:space="0" w:color="auto"/>
            <w:right w:val="none" w:sz="0" w:space="0" w:color="auto"/>
          </w:divBdr>
        </w:div>
      </w:divsChild>
    </w:div>
    <w:div w:id="1493639404">
      <w:bodyDiv w:val="1"/>
      <w:marLeft w:val="0"/>
      <w:marRight w:val="0"/>
      <w:marTop w:val="0"/>
      <w:marBottom w:val="0"/>
      <w:divBdr>
        <w:top w:val="none" w:sz="0" w:space="0" w:color="auto"/>
        <w:left w:val="none" w:sz="0" w:space="0" w:color="auto"/>
        <w:bottom w:val="none" w:sz="0" w:space="0" w:color="auto"/>
        <w:right w:val="none" w:sz="0" w:space="0" w:color="auto"/>
      </w:divBdr>
    </w:div>
    <w:div w:id="1505516095">
      <w:bodyDiv w:val="1"/>
      <w:marLeft w:val="0"/>
      <w:marRight w:val="0"/>
      <w:marTop w:val="0"/>
      <w:marBottom w:val="0"/>
      <w:divBdr>
        <w:top w:val="none" w:sz="0" w:space="0" w:color="auto"/>
        <w:left w:val="none" w:sz="0" w:space="0" w:color="auto"/>
        <w:bottom w:val="none" w:sz="0" w:space="0" w:color="auto"/>
        <w:right w:val="none" w:sz="0" w:space="0" w:color="auto"/>
      </w:divBdr>
    </w:div>
    <w:div w:id="1518427640">
      <w:bodyDiv w:val="1"/>
      <w:marLeft w:val="0"/>
      <w:marRight w:val="0"/>
      <w:marTop w:val="0"/>
      <w:marBottom w:val="0"/>
      <w:divBdr>
        <w:top w:val="none" w:sz="0" w:space="0" w:color="auto"/>
        <w:left w:val="none" w:sz="0" w:space="0" w:color="auto"/>
        <w:bottom w:val="none" w:sz="0" w:space="0" w:color="auto"/>
        <w:right w:val="none" w:sz="0" w:space="0" w:color="auto"/>
      </w:divBdr>
    </w:div>
    <w:div w:id="1528173429">
      <w:bodyDiv w:val="1"/>
      <w:marLeft w:val="0"/>
      <w:marRight w:val="0"/>
      <w:marTop w:val="0"/>
      <w:marBottom w:val="0"/>
      <w:divBdr>
        <w:top w:val="none" w:sz="0" w:space="0" w:color="auto"/>
        <w:left w:val="none" w:sz="0" w:space="0" w:color="auto"/>
        <w:bottom w:val="none" w:sz="0" w:space="0" w:color="auto"/>
        <w:right w:val="none" w:sz="0" w:space="0" w:color="auto"/>
      </w:divBdr>
      <w:divsChild>
        <w:div w:id="117266043">
          <w:marLeft w:val="0"/>
          <w:marRight w:val="0"/>
          <w:marTop w:val="0"/>
          <w:marBottom w:val="0"/>
          <w:divBdr>
            <w:top w:val="none" w:sz="0" w:space="0" w:color="auto"/>
            <w:left w:val="none" w:sz="0" w:space="0" w:color="auto"/>
            <w:bottom w:val="none" w:sz="0" w:space="0" w:color="auto"/>
            <w:right w:val="none" w:sz="0" w:space="0" w:color="auto"/>
          </w:divBdr>
        </w:div>
      </w:divsChild>
    </w:div>
    <w:div w:id="1554854176">
      <w:bodyDiv w:val="1"/>
      <w:marLeft w:val="0"/>
      <w:marRight w:val="0"/>
      <w:marTop w:val="0"/>
      <w:marBottom w:val="0"/>
      <w:divBdr>
        <w:top w:val="none" w:sz="0" w:space="0" w:color="auto"/>
        <w:left w:val="none" w:sz="0" w:space="0" w:color="auto"/>
        <w:bottom w:val="none" w:sz="0" w:space="0" w:color="auto"/>
        <w:right w:val="none" w:sz="0" w:space="0" w:color="auto"/>
      </w:divBdr>
    </w:div>
    <w:div w:id="1571650177">
      <w:bodyDiv w:val="1"/>
      <w:marLeft w:val="0"/>
      <w:marRight w:val="0"/>
      <w:marTop w:val="0"/>
      <w:marBottom w:val="0"/>
      <w:divBdr>
        <w:top w:val="none" w:sz="0" w:space="0" w:color="auto"/>
        <w:left w:val="none" w:sz="0" w:space="0" w:color="auto"/>
        <w:bottom w:val="none" w:sz="0" w:space="0" w:color="auto"/>
        <w:right w:val="none" w:sz="0" w:space="0" w:color="auto"/>
      </w:divBdr>
    </w:div>
    <w:div w:id="1581257438">
      <w:bodyDiv w:val="1"/>
      <w:marLeft w:val="0"/>
      <w:marRight w:val="0"/>
      <w:marTop w:val="0"/>
      <w:marBottom w:val="0"/>
      <w:divBdr>
        <w:top w:val="none" w:sz="0" w:space="0" w:color="auto"/>
        <w:left w:val="none" w:sz="0" w:space="0" w:color="auto"/>
        <w:bottom w:val="none" w:sz="0" w:space="0" w:color="auto"/>
        <w:right w:val="none" w:sz="0" w:space="0" w:color="auto"/>
      </w:divBdr>
    </w:div>
    <w:div w:id="1592354090">
      <w:bodyDiv w:val="1"/>
      <w:marLeft w:val="0"/>
      <w:marRight w:val="0"/>
      <w:marTop w:val="0"/>
      <w:marBottom w:val="0"/>
      <w:divBdr>
        <w:top w:val="none" w:sz="0" w:space="0" w:color="auto"/>
        <w:left w:val="none" w:sz="0" w:space="0" w:color="auto"/>
        <w:bottom w:val="none" w:sz="0" w:space="0" w:color="auto"/>
        <w:right w:val="none" w:sz="0" w:space="0" w:color="auto"/>
      </w:divBdr>
    </w:div>
    <w:div w:id="1641223654">
      <w:bodyDiv w:val="1"/>
      <w:marLeft w:val="0"/>
      <w:marRight w:val="0"/>
      <w:marTop w:val="0"/>
      <w:marBottom w:val="0"/>
      <w:divBdr>
        <w:top w:val="none" w:sz="0" w:space="0" w:color="auto"/>
        <w:left w:val="none" w:sz="0" w:space="0" w:color="auto"/>
        <w:bottom w:val="none" w:sz="0" w:space="0" w:color="auto"/>
        <w:right w:val="none" w:sz="0" w:space="0" w:color="auto"/>
      </w:divBdr>
    </w:div>
    <w:div w:id="1642155556">
      <w:bodyDiv w:val="1"/>
      <w:marLeft w:val="0"/>
      <w:marRight w:val="0"/>
      <w:marTop w:val="0"/>
      <w:marBottom w:val="0"/>
      <w:divBdr>
        <w:top w:val="none" w:sz="0" w:space="0" w:color="auto"/>
        <w:left w:val="none" w:sz="0" w:space="0" w:color="auto"/>
        <w:bottom w:val="none" w:sz="0" w:space="0" w:color="auto"/>
        <w:right w:val="none" w:sz="0" w:space="0" w:color="auto"/>
      </w:divBdr>
      <w:divsChild>
        <w:div w:id="1040395830">
          <w:marLeft w:val="0"/>
          <w:marRight w:val="0"/>
          <w:marTop w:val="0"/>
          <w:marBottom w:val="0"/>
          <w:divBdr>
            <w:top w:val="none" w:sz="0" w:space="0" w:color="auto"/>
            <w:left w:val="none" w:sz="0" w:space="0" w:color="auto"/>
            <w:bottom w:val="none" w:sz="0" w:space="0" w:color="auto"/>
            <w:right w:val="none" w:sz="0" w:space="0" w:color="auto"/>
          </w:divBdr>
        </w:div>
      </w:divsChild>
    </w:div>
    <w:div w:id="1642463964">
      <w:bodyDiv w:val="1"/>
      <w:marLeft w:val="0"/>
      <w:marRight w:val="0"/>
      <w:marTop w:val="0"/>
      <w:marBottom w:val="0"/>
      <w:divBdr>
        <w:top w:val="none" w:sz="0" w:space="0" w:color="auto"/>
        <w:left w:val="none" w:sz="0" w:space="0" w:color="auto"/>
        <w:bottom w:val="none" w:sz="0" w:space="0" w:color="auto"/>
        <w:right w:val="none" w:sz="0" w:space="0" w:color="auto"/>
      </w:divBdr>
    </w:div>
    <w:div w:id="1643579617">
      <w:bodyDiv w:val="1"/>
      <w:marLeft w:val="0"/>
      <w:marRight w:val="0"/>
      <w:marTop w:val="0"/>
      <w:marBottom w:val="0"/>
      <w:divBdr>
        <w:top w:val="none" w:sz="0" w:space="0" w:color="auto"/>
        <w:left w:val="none" w:sz="0" w:space="0" w:color="auto"/>
        <w:bottom w:val="none" w:sz="0" w:space="0" w:color="auto"/>
        <w:right w:val="none" w:sz="0" w:space="0" w:color="auto"/>
      </w:divBdr>
    </w:div>
    <w:div w:id="1646230557">
      <w:bodyDiv w:val="1"/>
      <w:marLeft w:val="0"/>
      <w:marRight w:val="0"/>
      <w:marTop w:val="0"/>
      <w:marBottom w:val="0"/>
      <w:divBdr>
        <w:top w:val="none" w:sz="0" w:space="0" w:color="auto"/>
        <w:left w:val="none" w:sz="0" w:space="0" w:color="auto"/>
        <w:bottom w:val="none" w:sz="0" w:space="0" w:color="auto"/>
        <w:right w:val="none" w:sz="0" w:space="0" w:color="auto"/>
      </w:divBdr>
      <w:divsChild>
        <w:div w:id="468791892">
          <w:marLeft w:val="0"/>
          <w:marRight w:val="0"/>
          <w:marTop w:val="0"/>
          <w:marBottom w:val="0"/>
          <w:divBdr>
            <w:top w:val="none" w:sz="0" w:space="0" w:color="auto"/>
            <w:left w:val="none" w:sz="0" w:space="0" w:color="auto"/>
            <w:bottom w:val="none" w:sz="0" w:space="0" w:color="auto"/>
            <w:right w:val="none" w:sz="0" w:space="0" w:color="auto"/>
          </w:divBdr>
        </w:div>
      </w:divsChild>
    </w:div>
    <w:div w:id="1661232331">
      <w:bodyDiv w:val="1"/>
      <w:marLeft w:val="0"/>
      <w:marRight w:val="0"/>
      <w:marTop w:val="0"/>
      <w:marBottom w:val="0"/>
      <w:divBdr>
        <w:top w:val="none" w:sz="0" w:space="0" w:color="auto"/>
        <w:left w:val="none" w:sz="0" w:space="0" w:color="auto"/>
        <w:bottom w:val="none" w:sz="0" w:space="0" w:color="auto"/>
        <w:right w:val="none" w:sz="0" w:space="0" w:color="auto"/>
      </w:divBdr>
      <w:divsChild>
        <w:div w:id="1338269382">
          <w:marLeft w:val="0"/>
          <w:marRight w:val="0"/>
          <w:marTop w:val="0"/>
          <w:marBottom w:val="0"/>
          <w:divBdr>
            <w:top w:val="none" w:sz="0" w:space="0" w:color="auto"/>
            <w:left w:val="none" w:sz="0" w:space="0" w:color="auto"/>
            <w:bottom w:val="none" w:sz="0" w:space="0" w:color="auto"/>
            <w:right w:val="none" w:sz="0" w:space="0" w:color="auto"/>
          </w:divBdr>
        </w:div>
      </w:divsChild>
    </w:div>
    <w:div w:id="1718315821">
      <w:bodyDiv w:val="1"/>
      <w:marLeft w:val="0"/>
      <w:marRight w:val="0"/>
      <w:marTop w:val="0"/>
      <w:marBottom w:val="0"/>
      <w:divBdr>
        <w:top w:val="none" w:sz="0" w:space="0" w:color="auto"/>
        <w:left w:val="none" w:sz="0" w:space="0" w:color="auto"/>
        <w:bottom w:val="none" w:sz="0" w:space="0" w:color="auto"/>
        <w:right w:val="none" w:sz="0" w:space="0" w:color="auto"/>
      </w:divBdr>
    </w:div>
    <w:div w:id="1720475034">
      <w:bodyDiv w:val="1"/>
      <w:marLeft w:val="0"/>
      <w:marRight w:val="0"/>
      <w:marTop w:val="0"/>
      <w:marBottom w:val="0"/>
      <w:divBdr>
        <w:top w:val="none" w:sz="0" w:space="0" w:color="auto"/>
        <w:left w:val="none" w:sz="0" w:space="0" w:color="auto"/>
        <w:bottom w:val="none" w:sz="0" w:space="0" w:color="auto"/>
        <w:right w:val="none" w:sz="0" w:space="0" w:color="auto"/>
      </w:divBdr>
    </w:div>
    <w:div w:id="1720981188">
      <w:bodyDiv w:val="1"/>
      <w:marLeft w:val="0"/>
      <w:marRight w:val="0"/>
      <w:marTop w:val="0"/>
      <w:marBottom w:val="0"/>
      <w:divBdr>
        <w:top w:val="none" w:sz="0" w:space="0" w:color="auto"/>
        <w:left w:val="none" w:sz="0" w:space="0" w:color="auto"/>
        <w:bottom w:val="none" w:sz="0" w:space="0" w:color="auto"/>
        <w:right w:val="none" w:sz="0" w:space="0" w:color="auto"/>
      </w:divBdr>
    </w:div>
    <w:div w:id="1724212137">
      <w:bodyDiv w:val="1"/>
      <w:marLeft w:val="0"/>
      <w:marRight w:val="0"/>
      <w:marTop w:val="0"/>
      <w:marBottom w:val="0"/>
      <w:divBdr>
        <w:top w:val="none" w:sz="0" w:space="0" w:color="auto"/>
        <w:left w:val="none" w:sz="0" w:space="0" w:color="auto"/>
        <w:bottom w:val="none" w:sz="0" w:space="0" w:color="auto"/>
        <w:right w:val="none" w:sz="0" w:space="0" w:color="auto"/>
      </w:divBdr>
    </w:div>
    <w:div w:id="1736783551">
      <w:bodyDiv w:val="1"/>
      <w:marLeft w:val="0"/>
      <w:marRight w:val="0"/>
      <w:marTop w:val="0"/>
      <w:marBottom w:val="0"/>
      <w:divBdr>
        <w:top w:val="none" w:sz="0" w:space="0" w:color="auto"/>
        <w:left w:val="none" w:sz="0" w:space="0" w:color="auto"/>
        <w:bottom w:val="none" w:sz="0" w:space="0" w:color="auto"/>
        <w:right w:val="none" w:sz="0" w:space="0" w:color="auto"/>
      </w:divBdr>
    </w:div>
    <w:div w:id="1789085443">
      <w:bodyDiv w:val="1"/>
      <w:marLeft w:val="0"/>
      <w:marRight w:val="0"/>
      <w:marTop w:val="0"/>
      <w:marBottom w:val="0"/>
      <w:divBdr>
        <w:top w:val="none" w:sz="0" w:space="0" w:color="auto"/>
        <w:left w:val="none" w:sz="0" w:space="0" w:color="auto"/>
        <w:bottom w:val="none" w:sz="0" w:space="0" w:color="auto"/>
        <w:right w:val="none" w:sz="0" w:space="0" w:color="auto"/>
      </w:divBdr>
    </w:div>
    <w:div w:id="1799764462">
      <w:bodyDiv w:val="1"/>
      <w:marLeft w:val="0"/>
      <w:marRight w:val="0"/>
      <w:marTop w:val="0"/>
      <w:marBottom w:val="0"/>
      <w:divBdr>
        <w:top w:val="none" w:sz="0" w:space="0" w:color="auto"/>
        <w:left w:val="none" w:sz="0" w:space="0" w:color="auto"/>
        <w:bottom w:val="none" w:sz="0" w:space="0" w:color="auto"/>
        <w:right w:val="none" w:sz="0" w:space="0" w:color="auto"/>
      </w:divBdr>
    </w:div>
    <w:div w:id="1806652520">
      <w:bodyDiv w:val="1"/>
      <w:marLeft w:val="0"/>
      <w:marRight w:val="0"/>
      <w:marTop w:val="0"/>
      <w:marBottom w:val="0"/>
      <w:divBdr>
        <w:top w:val="none" w:sz="0" w:space="0" w:color="auto"/>
        <w:left w:val="none" w:sz="0" w:space="0" w:color="auto"/>
        <w:bottom w:val="none" w:sz="0" w:space="0" w:color="auto"/>
        <w:right w:val="none" w:sz="0" w:space="0" w:color="auto"/>
      </w:divBdr>
    </w:div>
    <w:div w:id="1833986396">
      <w:bodyDiv w:val="1"/>
      <w:marLeft w:val="0"/>
      <w:marRight w:val="0"/>
      <w:marTop w:val="0"/>
      <w:marBottom w:val="0"/>
      <w:divBdr>
        <w:top w:val="none" w:sz="0" w:space="0" w:color="auto"/>
        <w:left w:val="none" w:sz="0" w:space="0" w:color="auto"/>
        <w:bottom w:val="none" w:sz="0" w:space="0" w:color="auto"/>
        <w:right w:val="none" w:sz="0" w:space="0" w:color="auto"/>
      </w:divBdr>
    </w:div>
    <w:div w:id="1835802142">
      <w:bodyDiv w:val="1"/>
      <w:marLeft w:val="0"/>
      <w:marRight w:val="0"/>
      <w:marTop w:val="0"/>
      <w:marBottom w:val="0"/>
      <w:divBdr>
        <w:top w:val="none" w:sz="0" w:space="0" w:color="auto"/>
        <w:left w:val="none" w:sz="0" w:space="0" w:color="auto"/>
        <w:bottom w:val="none" w:sz="0" w:space="0" w:color="auto"/>
        <w:right w:val="none" w:sz="0" w:space="0" w:color="auto"/>
      </w:divBdr>
    </w:div>
    <w:div w:id="1862351174">
      <w:bodyDiv w:val="1"/>
      <w:marLeft w:val="0"/>
      <w:marRight w:val="0"/>
      <w:marTop w:val="0"/>
      <w:marBottom w:val="0"/>
      <w:divBdr>
        <w:top w:val="none" w:sz="0" w:space="0" w:color="auto"/>
        <w:left w:val="none" w:sz="0" w:space="0" w:color="auto"/>
        <w:bottom w:val="none" w:sz="0" w:space="0" w:color="auto"/>
        <w:right w:val="none" w:sz="0" w:space="0" w:color="auto"/>
      </w:divBdr>
    </w:div>
    <w:div w:id="1868635251">
      <w:bodyDiv w:val="1"/>
      <w:marLeft w:val="0"/>
      <w:marRight w:val="0"/>
      <w:marTop w:val="0"/>
      <w:marBottom w:val="0"/>
      <w:divBdr>
        <w:top w:val="none" w:sz="0" w:space="0" w:color="auto"/>
        <w:left w:val="none" w:sz="0" w:space="0" w:color="auto"/>
        <w:bottom w:val="none" w:sz="0" w:space="0" w:color="auto"/>
        <w:right w:val="none" w:sz="0" w:space="0" w:color="auto"/>
      </w:divBdr>
    </w:div>
    <w:div w:id="1880194522">
      <w:bodyDiv w:val="1"/>
      <w:marLeft w:val="0"/>
      <w:marRight w:val="0"/>
      <w:marTop w:val="0"/>
      <w:marBottom w:val="0"/>
      <w:divBdr>
        <w:top w:val="none" w:sz="0" w:space="0" w:color="auto"/>
        <w:left w:val="none" w:sz="0" w:space="0" w:color="auto"/>
        <w:bottom w:val="none" w:sz="0" w:space="0" w:color="auto"/>
        <w:right w:val="none" w:sz="0" w:space="0" w:color="auto"/>
      </w:divBdr>
    </w:div>
    <w:div w:id="1894385593">
      <w:bodyDiv w:val="1"/>
      <w:marLeft w:val="0"/>
      <w:marRight w:val="0"/>
      <w:marTop w:val="0"/>
      <w:marBottom w:val="0"/>
      <w:divBdr>
        <w:top w:val="none" w:sz="0" w:space="0" w:color="auto"/>
        <w:left w:val="none" w:sz="0" w:space="0" w:color="auto"/>
        <w:bottom w:val="none" w:sz="0" w:space="0" w:color="auto"/>
        <w:right w:val="none" w:sz="0" w:space="0" w:color="auto"/>
      </w:divBdr>
    </w:div>
    <w:div w:id="1902211403">
      <w:bodyDiv w:val="1"/>
      <w:marLeft w:val="0"/>
      <w:marRight w:val="0"/>
      <w:marTop w:val="0"/>
      <w:marBottom w:val="0"/>
      <w:divBdr>
        <w:top w:val="none" w:sz="0" w:space="0" w:color="auto"/>
        <w:left w:val="none" w:sz="0" w:space="0" w:color="auto"/>
        <w:bottom w:val="none" w:sz="0" w:space="0" w:color="auto"/>
        <w:right w:val="none" w:sz="0" w:space="0" w:color="auto"/>
      </w:divBdr>
    </w:div>
    <w:div w:id="1905724965">
      <w:bodyDiv w:val="1"/>
      <w:marLeft w:val="0"/>
      <w:marRight w:val="0"/>
      <w:marTop w:val="0"/>
      <w:marBottom w:val="0"/>
      <w:divBdr>
        <w:top w:val="none" w:sz="0" w:space="0" w:color="auto"/>
        <w:left w:val="none" w:sz="0" w:space="0" w:color="auto"/>
        <w:bottom w:val="none" w:sz="0" w:space="0" w:color="auto"/>
        <w:right w:val="none" w:sz="0" w:space="0" w:color="auto"/>
      </w:divBdr>
    </w:div>
    <w:div w:id="1909224257">
      <w:bodyDiv w:val="1"/>
      <w:marLeft w:val="0"/>
      <w:marRight w:val="0"/>
      <w:marTop w:val="0"/>
      <w:marBottom w:val="0"/>
      <w:divBdr>
        <w:top w:val="none" w:sz="0" w:space="0" w:color="auto"/>
        <w:left w:val="none" w:sz="0" w:space="0" w:color="auto"/>
        <w:bottom w:val="none" w:sz="0" w:space="0" w:color="auto"/>
        <w:right w:val="none" w:sz="0" w:space="0" w:color="auto"/>
      </w:divBdr>
    </w:div>
    <w:div w:id="1909611382">
      <w:bodyDiv w:val="1"/>
      <w:marLeft w:val="0"/>
      <w:marRight w:val="0"/>
      <w:marTop w:val="0"/>
      <w:marBottom w:val="0"/>
      <w:divBdr>
        <w:top w:val="none" w:sz="0" w:space="0" w:color="auto"/>
        <w:left w:val="none" w:sz="0" w:space="0" w:color="auto"/>
        <w:bottom w:val="none" w:sz="0" w:space="0" w:color="auto"/>
        <w:right w:val="none" w:sz="0" w:space="0" w:color="auto"/>
      </w:divBdr>
      <w:divsChild>
        <w:div w:id="707224561">
          <w:marLeft w:val="0"/>
          <w:marRight w:val="0"/>
          <w:marTop w:val="0"/>
          <w:marBottom w:val="0"/>
          <w:divBdr>
            <w:top w:val="none" w:sz="0" w:space="0" w:color="auto"/>
            <w:left w:val="none" w:sz="0" w:space="0" w:color="auto"/>
            <w:bottom w:val="none" w:sz="0" w:space="0" w:color="auto"/>
            <w:right w:val="none" w:sz="0" w:space="0" w:color="auto"/>
          </w:divBdr>
        </w:div>
        <w:div w:id="929503466">
          <w:marLeft w:val="0"/>
          <w:marRight w:val="0"/>
          <w:marTop w:val="0"/>
          <w:marBottom w:val="0"/>
          <w:divBdr>
            <w:top w:val="none" w:sz="0" w:space="0" w:color="auto"/>
            <w:left w:val="none" w:sz="0" w:space="0" w:color="auto"/>
            <w:bottom w:val="none" w:sz="0" w:space="0" w:color="auto"/>
            <w:right w:val="none" w:sz="0" w:space="0" w:color="auto"/>
          </w:divBdr>
        </w:div>
        <w:div w:id="1348484673">
          <w:marLeft w:val="0"/>
          <w:marRight w:val="0"/>
          <w:marTop w:val="0"/>
          <w:marBottom w:val="0"/>
          <w:divBdr>
            <w:top w:val="none" w:sz="0" w:space="0" w:color="auto"/>
            <w:left w:val="none" w:sz="0" w:space="0" w:color="auto"/>
            <w:bottom w:val="none" w:sz="0" w:space="0" w:color="auto"/>
            <w:right w:val="none" w:sz="0" w:space="0" w:color="auto"/>
          </w:divBdr>
        </w:div>
        <w:div w:id="1500385487">
          <w:marLeft w:val="0"/>
          <w:marRight w:val="0"/>
          <w:marTop w:val="0"/>
          <w:marBottom w:val="0"/>
          <w:divBdr>
            <w:top w:val="none" w:sz="0" w:space="0" w:color="auto"/>
            <w:left w:val="none" w:sz="0" w:space="0" w:color="auto"/>
            <w:bottom w:val="none" w:sz="0" w:space="0" w:color="auto"/>
            <w:right w:val="none" w:sz="0" w:space="0" w:color="auto"/>
          </w:divBdr>
        </w:div>
        <w:div w:id="1630626842">
          <w:marLeft w:val="0"/>
          <w:marRight w:val="0"/>
          <w:marTop w:val="0"/>
          <w:marBottom w:val="0"/>
          <w:divBdr>
            <w:top w:val="none" w:sz="0" w:space="0" w:color="auto"/>
            <w:left w:val="none" w:sz="0" w:space="0" w:color="auto"/>
            <w:bottom w:val="none" w:sz="0" w:space="0" w:color="auto"/>
            <w:right w:val="none" w:sz="0" w:space="0" w:color="auto"/>
          </w:divBdr>
        </w:div>
        <w:div w:id="1632587072">
          <w:marLeft w:val="0"/>
          <w:marRight w:val="0"/>
          <w:marTop w:val="0"/>
          <w:marBottom w:val="0"/>
          <w:divBdr>
            <w:top w:val="none" w:sz="0" w:space="0" w:color="auto"/>
            <w:left w:val="none" w:sz="0" w:space="0" w:color="auto"/>
            <w:bottom w:val="none" w:sz="0" w:space="0" w:color="auto"/>
            <w:right w:val="none" w:sz="0" w:space="0" w:color="auto"/>
          </w:divBdr>
        </w:div>
      </w:divsChild>
    </w:div>
    <w:div w:id="1911765227">
      <w:bodyDiv w:val="1"/>
      <w:marLeft w:val="0"/>
      <w:marRight w:val="0"/>
      <w:marTop w:val="0"/>
      <w:marBottom w:val="0"/>
      <w:divBdr>
        <w:top w:val="none" w:sz="0" w:space="0" w:color="auto"/>
        <w:left w:val="none" w:sz="0" w:space="0" w:color="auto"/>
        <w:bottom w:val="none" w:sz="0" w:space="0" w:color="auto"/>
        <w:right w:val="none" w:sz="0" w:space="0" w:color="auto"/>
      </w:divBdr>
    </w:div>
    <w:div w:id="1964801127">
      <w:bodyDiv w:val="1"/>
      <w:marLeft w:val="0"/>
      <w:marRight w:val="0"/>
      <w:marTop w:val="0"/>
      <w:marBottom w:val="0"/>
      <w:divBdr>
        <w:top w:val="none" w:sz="0" w:space="0" w:color="auto"/>
        <w:left w:val="none" w:sz="0" w:space="0" w:color="auto"/>
        <w:bottom w:val="none" w:sz="0" w:space="0" w:color="auto"/>
        <w:right w:val="none" w:sz="0" w:space="0" w:color="auto"/>
      </w:divBdr>
      <w:divsChild>
        <w:div w:id="1549219652">
          <w:marLeft w:val="0"/>
          <w:marRight w:val="0"/>
          <w:marTop w:val="0"/>
          <w:marBottom w:val="0"/>
          <w:divBdr>
            <w:top w:val="none" w:sz="0" w:space="0" w:color="auto"/>
            <w:left w:val="none" w:sz="0" w:space="12" w:color="auto"/>
            <w:bottom w:val="none" w:sz="0" w:space="0" w:color="auto"/>
            <w:right w:val="none" w:sz="0" w:space="0" w:color="auto"/>
          </w:divBdr>
        </w:div>
        <w:div w:id="1004435831">
          <w:marLeft w:val="0"/>
          <w:marRight w:val="0"/>
          <w:marTop w:val="0"/>
          <w:marBottom w:val="0"/>
          <w:divBdr>
            <w:top w:val="none" w:sz="0" w:space="0" w:color="auto"/>
            <w:left w:val="none" w:sz="0" w:space="12" w:color="auto"/>
            <w:bottom w:val="none" w:sz="0" w:space="0" w:color="auto"/>
            <w:right w:val="none" w:sz="0" w:space="0" w:color="auto"/>
          </w:divBdr>
        </w:div>
      </w:divsChild>
    </w:div>
    <w:div w:id="1973897957">
      <w:bodyDiv w:val="1"/>
      <w:marLeft w:val="0"/>
      <w:marRight w:val="0"/>
      <w:marTop w:val="0"/>
      <w:marBottom w:val="0"/>
      <w:divBdr>
        <w:top w:val="none" w:sz="0" w:space="0" w:color="auto"/>
        <w:left w:val="none" w:sz="0" w:space="0" w:color="auto"/>
        <w:bottom w:val="none" w:sz="0" w:space="0" w:color="auto"/>
        <w:right w:val="none" w:sz="0" w:space="0" w:color="auto"/>
      </w:divBdr>
    </w:div>
    <w:div w:id="1993754184">
      <w:bodyDiv w:val="1"/>
      <w:marLeft w:val="0"/>
      <w:marRight w:val="0"/>
      <w:marTop w:val="0"/>
      <w:marBottom w:val="0"/>
      <w:divBdr>
        <w:top w:val="none" w:sz="0" w:space="0" w:color="auto"/>
        <w:left w:val="none" w:sz="0" w:space="0" w:color="auto"/>
        <w:bottom w:val="none" w:sz="0" w:space="0" w:color="auto"/>
        <w:right w:val="none" w:sz="0" w:space="0" w:color="auto"/>
      </w:divBdr>
    </w:div>
    <w:div w:id="1995405276">
      <w:bodyDiv w:val="1"/>
      <w:marLeft w:val="0"/>
      <w:marRight w:val="0"/>
      <w:marTop w:val="0"/>
      <w:marBottom w:val="0"/>
      <w:divBdr>
        <w:top w:val="none" w:sz="0" w:space="0" w:color="auto"/>
        <w:left w:val="none" w:sz="0" w:space="0" w:color="auto"/>
        <w:bottom w:val="none" w:sz="0" w:space="0" w:color="auto"/>
        <w:right w:val="none" w:sz="0" w:space="0" w:color="auto"/>
      </w:divBdr>
    </w:div>
    <w:div w:id="2028866812">
      <w:bodyDiv w:val="1"/>
      <w:marLeft w:val="0"/>
      <w:marRight w:val="0"/>
      <w:marTop w:val="0"/>
      <w:marBottom w:val="0"/>
      <w:divBdr>
        <w:top w:val="none" w:sz="0" w:space="0" w:color="auto"/>
        <w:left w:val="none" w:sz="0" w:space="0" w:color="auto"/>
        <w:bottom w:val="none" w:sz="0" w:space="0" w:color="auto"/>
        <w:right w:val="none" w:sz="0" w:space="0" w:color="auto"/>
      </w:divBdr>
    </w:div>
    <w:div w:id="2047295420">
      <w:bodyDiv w:val="1"/>
      <w:marLeft w:val="0"/>
      <w:marRight w:val="0"/>
      <w:marTop w:val="0"/>
      <w:marBottom w:val="0"/>
      <w:divBdr>
        <w:top w:val="none" w:sz="0" w:space="0" w:color="auto"/>
        <w:left w:val="none" w:sz="0" w:space="0" w:color="auto"/>
        <w:bottom w:val="none" w:sz="0" w:space="0" w:color="auto"/>
        <w:right w:val="none" w:sz="0" w:space="0" w:color="auto"/>
      </w:divBdr>
    </w:div>
    <w:div w:id="2057511027">
      <w:bodyDiv w:val="1"/>
      <w:marLeft w:val="0"/>
      <w:marRight w:val="0"/>
      <w:marTop w:val="0"/>
      <w:marBottom w:val="0"/>
      <w:divBdr>
        <w:top w:val="none" w:sz="0" w:space="0" w:color="auto"/>
        <w:left w:val="none" w:sz="0" w:space="0" w:color="auto"/>
        <w:bottom w:val="none" w:sz="0" w:space="0" w:color="auto"/>
        <w:right w:val="none" w:sz="0" w:space="0" w:color="auto"/>
      </w:divBdr>
    </w:div>
    <w:div w:id="2066637714">
      <w:bodyDiv w:val="1"/>
      <w:marLeft w:val="0"/>
      <w:marRight w:val="0"/>
      <w:marTop w:val="0"/>
      <w:marBottom w:val="0"/>
      <w:divBdr>
        <w:top w:val="none" w:sz="0" w:space="0" w:color="auto"/>
        <w:left w:val="none" w:sz="0" w:space="0" w:color="auto"/>
        <w:bottom w:val="none" w:sz="0" w:space="0" w:color="auto"/>
        <w:right w:val="none" w:sz="0" w:space="0" w:color="auto"/>
      </w:divBdr>
    </w:div>
    <w:div w:id="2078819717">
      <w:bodyDiv w:val="1"/>
      <w:marLeft w:val="0"/>
      <w:marRight w:val="0"/>
      <w:marTop w:val="0"/>
      <w:marBottom w:val="0"/>
      <w:divBdr>
        <w:top w:val="none" w:sz="0" w:space="0" w:color="auto"/>
        <w:left w:val="none" w:sz="0" w:space="0" w:color="auto"/>
        <w:bottom w:val="none" w:sz="0" w:space="0" w:color="auto"/>
        <w:right w:val="none" w:sz="0" w:space="0" w:color="auto"/>
      </w:divBdr>
    </w:div>
    <w:div w:id="21374875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DE82B94B9BAD62142813BC88D111ED77AB1559AAD5E2DE23E9AE675C9D10A9A1BF1CBCB8B68A7C47E0JAO"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consultantplus://offline/ref=3CD764CE25145AD901256A7A8771C77A25AA7451BD1A8859016D80677FA7005BEEA1A1C845A0E6D6q0kDO"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8B5302-B005-47ED-B312-C11517C4F3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14</Pages>
  <Words>5306</Words>
  <Characters>36010</Characters>
  <Application>Microsoft Office Word</Application>
  <DocSecurity>0</DocSecurity>
  <Lines>300</Lines>
  <Paragraphs>82</Paragraphs>
  <ScaleCrop>false</ScaleCrop>
  <HeadingPairs>
    <vt:vector size="2" baseType="variant">
      <vt:variant>
        <vt:lpstr>Название</vt:lpstr>
      </vt:variant>
      <vt:variant>
        <vt:i4>1</vt:i4>
      </vt:variant>
    </vt:vector>
  </HeadingPairs>
  <TitlesOfParts>
    <vt:vector size="1" baseType="lpstr">
      <vt:lpstr>ПОЯСНИТЕЛЬНАЯ ЗАПИСКА</vt:lpstr>
    </vt:vector>
  </TitlesOfParts>
  <Company>COMP</Company>
  <LinksUpToDate>false</LinksUpToDate>
  <CharactersWithSpaces>41234</CharactersWithSpaces>
  <SharedDoc>false</SharedDoc>
  <HLinks>
    <vt:vector size="54" baseType="variant">
      <vt:variant>
        <vt:i4>7733356</vt:i4>
      </vt:variant>
      <vt:variant>
        <vt:i4>24</vt:i4>
      </vt:variant>
      <vt:variant>
        <vt:i4>0</vt:i4>
      </vt:variant>
      <vt:variant>
        <vt:i4>5</vt:i4>
      </vt:variant>
      <vt:variant>
        <vt:lpwstr>consultantplus://offline/ref=4AB96A2F106DA245AEE6F965725B6D95F20720B9729C65DDBC167C34626D0063DDCC23AF029D03D4t6S1N</vt:lpwstr>
      </vt:variant>
      <vt:variant>
        <vt:lpwstr/>
      </vt:variant>
      <vt:variant>
        <vt:i4>5177432</vt:i4>
      </vt:variant>
      <vt:variant>
        <vt:i4>21</vt:i4>
      </vt:variant>
      <vt:variant>
        <vt:i4>0</vt:i4>
      </vt:variant>
      <vt:variant>
        <vt:i4>5</vt:i4>
      </vt:variant>
      <vt:variant>
        <vt:lpwstr>consultantplus://offline/ref=4AB96A2F106DA245AEE6F965725B6D95F10F22B4709965DDBC167C3462t6SDN</vt:lpwstr>
      </vt:variant>
      <vt:variant>
        <vt:lpwstr/>
      </vt:variant>
      <vt:variant>
        <vt:i4>7733303</vt:i4>
      </vt:variant>
      <vt:variant>
        <vt:i4>18</vt:i4>
      </vt:variant>
      <vt:variant>
        <vt:i4>0</vt:i4>
      </vt:variant>
      <vt:variant>
        <vt:i4>5</vt:i4>
      </vt:variant>
      <vt:variant>
        <vt:lpwstr>consultantplus://offline/ref=4AB96A2F106DA245AEE6F965725B6D95F10621B1749465DDBC167C34626D0063DDCC23AF029D03D4t6S0N</vt:lpwstr>
      </vt:variant>
      <vt:variant>
        <vt:lpwstr/>
      </vt:variant>
      <vt:variant>
        <vt:i4>7733347</vt:i4>
      </vt:variant>
      <vt:variant>
        <vt:i4>15</vt:i4>
      </vt:variant>
      <vt:variant>
        <vt:i4>0</vt:i4>
      </vt:variant>
      <vt:variant>
        <vt:i4>5</vt:i4>
      </vt:variant>
      <vt:variant>
        <vt:lpwstr>consultantplus://offline/ref=4AB96A2F106DA245AEE6F965725B6D95F10621B1779C65DDBC167C34626D0063DDCC23AF029D03D4t6S0N</vt:lpwstr>
      </vt:variant>
      <vt:variant>
        <vt:lpwstr/>
      </vt:variant>
      <vt:variant>
        <vt:i4>7733296</vt:i4>
      </vt:variant>
      <vt:variant>
        <vt:i4>12</vt:i4>
      </vt:variant>
      <vt:variant>
        <vt:i4>0</vt:i4>
      </vt:variant>
      <vt:variant>
        <vt:i4>5</vt:i4>
      </vt:variant>
      <vt:variant>
        <vt:lpwstr>consultantplus://offline/ref=4AB96A2F106DA245AEE6F965725B6D95F10621B3709565DDBC167C34626D0063DDCC23AF029D03D4t6S0N</vt:lpwstr>
      </vt:variant>
      <vt:variant>
        <vt:lpwstr/>
      </vt:variant>
      <vt:variant>
        <vt:i4>7733302</vt:i4>
      </vt:variant>
      <vt:variant>
        <vt:i4>9</vt:i4>
      </vt:variant>
      <vt:variant>
        <vt:i4>0</vt:i4>
      </vt:variant>
      <vt:variant>
        <vt:i4>5</vt:i4>
      </vt:variant>
      <vt:variant>
        <vt:lpwstr>consultantplus://offline/ref=4AB96A2F106DA245AEE6F965725B6D95F10621B1749565DDBC167C34626D0063DDCC23AF029D03D4t6S0N</vt:lpwstr>
      </vt:variant>
      <vt:variant>
        <vt:lpwstr/>
      </vt:variant>
      <vt:variant>
        <vt:i4>7733348</vt:i4>
      </vt:variant>
      <vt:variant>
        <vt:i4>6</vt:i4>
      </vt:variant>
      <vt:variant>
        <vt:i4>0</vt:i4>
      </vt:variant>
      <vt:variant>
        <vt:i4>5</vt:i4>
      </vt:variant>
      <vt:variant>
        <vt:lpwstr>consultantplus://offline/ref=4AB96A2F106DA245AEE6F965725B6D95F10621B1779D65DDBC167C34626D0063DDCC23AF029D03D4t6S0N</vt:lpwstr>
      </vt:variant>
      <vt:variant>
        <vt:lpwstr/>
      </vt:variant>
      <vt:variant>
        <vt:i4>4128865</vt:i4>
      </vt:variant>
      <vt:variant>
        <vt:i4>3</vt:i4>
      </vt:variant>
      <vt:variant>
        <vt:i4>0</vt:i4>
      </vt:variant>
      <vt:variant>
        <vt:i4>5</vt:i4>
      </vt:variant>
      <vt:variant>
        <vt:lpwstr>consultantplus://offline/ref=3CD764CE25145AD901256A7A8771C77A25AA7451BD1A8859016D80677FA7005BEEA1A1C845A0E6D6q0kDO</vt:lpwstr>
      </vt:variant>
      <vt:variant>
        <vt:lpwstr/>
      </vt:variant>
      <vt:variant>
        <vt:i4>7929960</vt:i4>
      </vt:variant>
      <vt:variant>
        <vt:i4>0</vt:i4>
      </vt:variant>
      <vt:variant>
        <vt:i4>0</vt:i4>
      </vt:variant>
      <vt:variant>
        <vt:i4>5</vt:i4>
      </vt:variant>
      <vt:variant>
        <vt:lpwstr>consultantplus://offline/ref=DE82B94B9BAD62142813BC88D111ED77AB1559AAD5E2DE23E9AE675C9D10A9A1BF1CBCB8B68A7C47E0JAO</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ПОЯСНИТЕЛЬНАЯ ЗАПИСКА</dc:title>
  <dc:creator>inga</dc:creator>
  <cp:lastModifiedBy>Любовь Верба</cp:lastModifiedBy>
  <cp:revision>3</cp:revision>
  <cp:lastPrinted>2023-03-13T11:51:00Z</cp:lastPrinted>
  <dcterms:created xsi:type="dcterms:W3CDTF">2023-11-03T11:48:00Z</dcterms:created>
  <dcterms:modified xsi:type="dcterms:W3CDTF">2023-11-03T12:41:00Z</dcterms:modified>
</cp:coreProperties>
</file>