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4C" w:rsidRPr="005C664C" w:rsidRDefault="005C664C" w:rsidP="005C664C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64C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9A6663" w:rsidRPr="005C664C" w:rsidRDefault="005C664C" w:rsidP="005C664C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64C">
        <w:rPr>
          <w:rFonts w:ascii="Times New Roman" w:hAnsi="Times New Roman" w:cs="Times New Roman"/>
          <w:sz w:val="28"/>
          <w:szCs w:val="28"/>
        </w:rPr>
        <w:t>к проекту постановления администрации Великоустюгского муниципального округа Вологодской области «Об утверждении нормативных затрат на обеспечение функций комитета по управлению имуществом администрации Великоустюгского муниципального округа Вологодской области</w:t>
      </w:r>
      <w:r w:rsidR="00BE76B7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BE76B7">
        <w:rPr>
          <w:rFonts w:ascii="Times New Roman" w:hAnsi="Times New Roman" w:cs="Times New Roman"/>
          <w:sz w:val="28"/>
          <w:szCs w:val="28"/>
        </w:rPr>
        <w:t>на 2024 год</w:t>
      </w:r>
      <w:r w:rsidRPr="005C664C">
        <w:rPr>
          <w:rFonts w:ascii="Times New Roman" w:hAnsi="Times New Roman" w:cs="Times New Roman"/>
          <w:sz w:val="28"/>
          <w:szCs w:val="28"/>
        </w:rPr>
        <w:t>»</w:t>
      </w:r>
    </w:p>
    <w:p w:rsidR="005C664C" w:rsidRPr="005C664C" w:rsidRDefault="005C664C" w:rsidP="005C66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36E3" w:rsidRDefault="00BE36E3" w:rsidP="005C66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разработан в соответствии со статьей 19 Федерал</w:t>
      </w:r>
      <w:r w:rsidR="009E62BD">
        <w:rPr>
          <w:rFonts w:ascii="Times New Roman" w:hAnsi="Times New Roman" w:cs="Times New Roman"/>
          <w:sz w:val="28"/>
          <w:szCs w:val="28"/>
        </w:rPr>
        <w:t>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казённые учреждения», Правилами определения нормативных затрат на обеспечение функций органов местного</w:t>
      </w:r>
      <w:r w:rsidR="00F57B14">
        <w:rPr>
          <w:rFonts w:ascii="Times New Roman" w:hAnsi="Times New Roman" w:cs="Times New Roman"/>
          <w:sz w:val="28"/>
          <w:szCs w:val="28"/>
        </w:rPr>
        <w:t xml:space="preserve"> самоуправления Великоустюгского муниципального округа, отраслевых (функциональных) органов администрации Великоустюгского муниципального округа и подведомственными им казёнными учреждениями», утвержденными </w:t>
      </w:r>
      <w:r w:rsidR="009E62BD">
        <w:rPr>
          <w:rFonts w:ascii="Times New Roman" w:hAnsi="Times New Roman" w:cs="Times New Roman"/>
          <w:sz w:val="28"/>
          <w:szCs w:val="28"/>
        </w:rPr>
        <w:t>постановлением администрации Великоустюгского муниципального округа от 06.07.2023 № 1885</w:t>
      </w:r>
      <w:r w:rsidR="00F57B14">
        <w:rPr>
          <w:rFonts w:ascii="Times New Roman" w:hAnsi="Times New Roman" w:cs="Times New Roman"/>
          <w:sz w:val="28"/>
          <w:szCs w:val="28"/>
        </w:rPr>
        <w:t>.</w:t>
      </w:r>
    </w:p>
    <w:p w:rsidR="005C664C" w:rsidRPr="005C664C" w:rsidRDefault="00F57B14" w:rsidP="005C66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предусмотрено установление нормативных затрат для комитета по управлению имуществом</w:t>
      </w:r>
      <w:r w:rsidR="002201B1">
        <w:rPr>
          <w:rFonts w:ascii="Times New Roman" w:hAnsi="Times New Roman" w:cs="Times New Roman"/>
          <w:sz w:val="28"/>
          <w:szCs w:val="28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C664C" w:rsidRPr="005C6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64C"/>
    <w:rsid w:val="002201B1"/>
    <w:rsid w:val="005C664C"/>
    <w:rsid w:val="007F1362"/>
    <w:rsid w:val="009A6663"/>
    <w:rsid w:val="009E62BD"/>
    <w:rsid w:val="00A61881"/>
    <w:rsid w:val="00BE36E3"/>
    <w:rsid w:val="00BE76B7"/>
    <w:rsid w:val="00F5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3C730-D942-4A57-A338-AF31A16A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5</cp:revision>
  <cp:lastPrinted>2024-06-13T06:13:00Z</cp:lastPrinted>
  <dcterms:created xsi:type="dcterms:W3CDTF">2023-11-13T08:47:00Z</dcterms:created>
  <dcterms:modified xsi:type="dcterms:W3CDTF">2024-06-13T06:23:00Z</dcterms:modified>
</cp:coreProperties>
</file>