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0A" w:rsidRDefault="000E710A">
      <w:pPr>
        <w:tabs>
          <w:tab w:val="left" w:pos="11197"/>
        </w:tabs>
      </w:pPr>
    </w:p>
    <w:p w:rsidR="000E710A" w:rsidRDefault="00B8748F">
      <w:pPr>
        <w:jc w:val="right"/>
        <w:rPr>
          <w:sz w:val="28"/>
        </w:rPr>
      </w:pPr>
      <w:r>
        <w:rPr>
          <w:sz w:val="28"/>
        </w:rPr>
        <w:t>Приложение 1</w:t>
      </w:r>
    </w:p>
    <w:p w:rsidR="000E710A" w:rsidRDefault="000E710A">
      <w:pPr>
        <w:jc w:val="right"/>
        <w:rPr>
          <w:sz w:val="28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801"/>
        <w:gridCol w:w="1514"/>
        <w:gridCol w:w="1626"/>
        <w:gridCol w:w="2267"/>
        <w:gridCol w:w="1418"/>
        <w:gridCol w:w="2126"/>
        <w:gridCol w:w="1281"/>
        <w:gridCol w:w="1686"/>
        <w:gridCol w:w="2415"/>
      </w:tblGrid>
      <w:tr w:rsidR="000E710A">
        <w:trPr>
          <w:trHeight w:val="9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Инвестиционный уполномоченный</w:t>
            </w:r>
          </w:p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Телефон ИУ</w:t>
            </w:r>
          </w:p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рабочий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Телефон ИУ мобильный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Адрес электронной почты ИУ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Адрес электронной почты для рассылки/дублирования срочных запросов (эконом, </w:t>
            </w:r>
            <w:proofErr w:type="spellStart"/>
            <w:r>
              <w:rPr>
                <w:sz w:val="24"/>
              </w:rPr>
              <w:t>инвест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отдел)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 назначения/ статус «инвестиционный уполномоченный»</w:t>
            </w:r>
          </w:p>
        </w:tc>
      </w:tr>
      <w:tr w:rsidR="000E710A">
        <w:trPr>
          <w:trHeight w:val="10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Великоустюгский муниципальный округ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Боринская</w:t>
            </w:r>
            <w:proofErr w:type="spellEnd"/>
            <w:r>
              <w:rPr>
                <w:sz w:val="24"/>
              </w:rPr>
              <w:t xml:space="preserve"> Наталья Павловна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 Великоустюгского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8(81738)</w:t>
            </w:r>
          </w:p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2-72-91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8-953-510-71-71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u w:val="single"/>
              </w:rPr>
            </w:pPr>
            <w:hyperlink r:id="rId9" w:tgtFrame="mailto:zam.ec.vu@yandex.ru">
              <w:r>
                <w:rPr>
                  <w:lang w:val="en-US"/>
                </w:rPr>
                <w:t>zam</w:t>
              </w:r>
              <w:r>
                <w:t>.</w:t>
              </w:r>
              <w:r>
                <w:rPr>
                  <w:lang w:val="en-US"/>
                </w:rPr>
                <w:t>ec</w:t>
              </w:r>
              <w:r>
                <w:t>.</w:t>
              </w:r>
              <w:r>
                <w:rPr>
                  <w:lang w:val="en-US"/>
                </w:rPr>
                <w:t>vu</w:t>
              </w:r>
              <w:r>
                <w:t>@</w:t>
              </w:r>
              <w:r>
                <w:rPr>
                  <w:lang w:val="en-US"/>
                </w:rPr>
                <w:t>yandex</w:t>
              </w:r>
              <w:r>
                <w:t>.</w:t>
              </w:r>
              <w:proofErr w:type="spellStart"/>
              <w:r>
                <w:rPr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hyperlink r:id="rId10" w:tgtFrame="mailto:ec@vumr.ru">
              <w:r>
                <w:rPr>
                  <w:sz w:val="24"/>
                  <w:lang w:val="en-US"/>
                </w:rPr>
                <w:t>ec</w:t>
              </w:r>
              <w:r>
                <w:rPr>
                  <w:sz w:val="24"/>
                </w:rPr>
                <w:t>@</w:t>
              </w:r>
              <w:r>
                <w:rPr>
                  <w:sz w:val="24"/>
                  <w:lang w:val="en-US"/>
                </w:rPr>
                <w:t>vumr</w:t>
              </w:r>
              <w:r>
                <w:rPr>
                  <w:sz w:val="24"/>
                </w:rPr>
                <w:t>.</w:t>
              </w:r>
              <w:proofErr w:type="spellStart"/>
              <w:r>
                <w:rPr>
                  <w:sz w:val="24"/>
                  <w:lang w:val="en-US"/>
                </w:rPr>
                <w:t>ru</w:t>
              </w:r>
              <w:proofErr w:type="spellEnd"/>
            </w:hyperlink>
          </w:p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ec</w:t>
            </w:r>
            <w:proofErr w:type="spellEnd"/>
            <w:r>
              <w:rPr>
                <w:sz w:val="24"/>
              </w:rPr>
              <w:t>4@</w:t>
            </w:r>
            <w:proofErr w:type="spellStart"/>
            <w:r>
              <w:rPr>
                <w:sz w:val="24"/>
                <w:lang w:val="en-US"/>
              </w:rPr>
              <w:t>vumr</w:t>
            </w:r>
            <w:proofErr w:type="spellEnd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Инвестиционный уполномоченный назначен распоряжением Главы Великоустюгского </w:t>
            </w:r>
            <w:r>
              <w:rPr>
                <w:sz w:val="24"/>
              </w:rPr>
              <w:t>муниципального округа от 15.06.2023 №10-а</w:t>
            </w:r>
          </w:p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«О назначении инвестиционного уполномоченного</w:t>
            </w:r>
          </w:p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 Великоустюгском муниципальном округе Вологодской области»</w:t>
            </w:r>
            <w:proofErr w:type="gramEnd"/>
          </w:p>
        </w:tc>
      </w:tr>
    </w:tbl>
    <w:p w:rsidR="000E710A" w:rsidRDefault="000E710A">
      <w:pPr>
        <w:sectPr w:rsidR="000E710A">
          <w:pgSz w:w="16838" w:h="11906" w:orient="landscape"/>
          <w:pgMar w:top="850" w:right="850" w:bottom="567" w:left="1134" w:header="0" w:footer="0" w:gutter="0"/>
          <w:cols w:space="720"/>
          <w:formProt w:val="0"/>
          <w:docGrid w:linePitch="360" w:charSpace="16384"/>
        </w:sectPr>
      </w:pPr>
    </w:p>
    <w:p w:rsidR="000E710A" w:rsidRDefault="00B8748F">
      <w:pPr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0E710A" w:rsidRDefault="000E710A">
      <w:pPr>
        <w:rPr>
          <w:sz w:val="28"/>
        </w:rPr>
      </w:pPr>
    </w:p>
    <w:p w:rsidR="000E710A" w:rsidRDefault="00B8748F">
      <w:pPr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0E710A" w:rsidRDefault="000E710A">
      <w:pPr>
        <w:jc w:val="both"/>
        <w:rPr>
          <w:sz w:val="28"/>
        </w:rPr>
      </w:pPr>
    </w:p>
    <w:p w:rsidR="000E710A" w:rsidRDefault="00B8748F">
      <w:pPr>
        <w:jc w:val="both"/>
      </w:pPr>
      <w:r>
        <w:t xml:space="preserve">                                   </w:t>
      </w:r>
    </w:p>
    <w:p w:rsidR="000E710A" w:rsidRDefault="000E710A">
      <w:pPr>
        <w:jc w:val="both"/>
      </w:pPr>
    </w:p>
    <w:p w:rsidR="000E710A" w:rsidRDefault="000E710A">
      <w:pPr>
        <w:jc w:val="both"/>
      </w:pPr>
    </w:p>
    <w:p w:rsidR="000E710A" w:rsidRDefault="00B8748F">
      <w:pPr>
        <w:widowControl w:val="0"/>
        <w:jc w:val="center"/>
        <w:rPr>
          <w:sz w:val="28"/>
        </w:rPr>
      </w:pPr>
      <w:r>
        <w:rPr>
          <w:sz w:val="28"/>
        </w:rPr>
        <w:t>ОТЧЕТ</w:t>
      </w:r>
    </w:p>
    <w:p w:rsidR="000E710A" w:rsidRDefault="00B8748F">
      <w:pPr>
        <w:widowControl w:val="0"/>
        <w:jc w:val="center"/>
        <w:rPr>
          <w:sz w:val="28"/>
        </w:rPr>
      </w:pPr>
      <w:r>
        <w:rPr>
          <w:sz w:val="28"/>
        </w:rPr>
        <w:t>инвестиционного уполномоченного</w:t>
      </w:r>
    </w:p>
    <w:p w:rsidR="000E710A" w:rsidRDefault="00B8748F">
      <w:pPr>
        <w:widowControl w:val="0"/>
        <w:jc w:val="center"/>
        <w:rPr>
          <w:sz w:val="28"/>
          <w:u w:val="single"/>
        </w:rPr>
      </w:pPr>
      <w:r>
        <w:rPr>
          <w:sz w:val="28"/>
          <w:u w:val="single"/>
        </w:rPr>
        <w:t>Великоустюгского муниципального округа Вологодской области</w:t>
      </w:r>
    </w:p>
    <w:p w:rsidR="000E710A" w:rsidRDefault="00B8748F">
      <w:pPr>
        <w:widowControl w:val="0"/>
        <w:jc w:val="center"/>
        <w:rPr>
          <w:sz w:val="24"/>
        </w:rPr>
      </w:pPr>
      <w:r>
        <w:rPr>
          <w:sz w:val="24"/>
        </w:rPr>
        <w:t>(указать муниципальное образование области)</w:t>
      </w:r>
    </w:p>
    <w:p w:rsidR="000E710A" w:rsidRDefault="00B8748F">
      <w:pPr>
        <w:widowControl w:val="0"/>
        <w:jc w:val="center"/>
        <w:rPr>
          <w:sz w:val="28"/>
          <w:u w:val="single"/>
        </w:rPr>
      </w:pPr>
      <w:proofErr w:type="spellStart"/>
      <w:r>
        <w:rPr>
          <w:sz w:val="28"/>
          <w:u w:val="single"/>
        </w:rPr>
        <w:t>Боринской</w:t>
      </w:r>
      <w:proofErr w:type="spellEnd"/>
      <w:r>
        <w:rPr>
          <w:sz w:val="28"/>
          <w:u w:val="single"/>
        </w:rPr>
        <w:t xml:space="preserve"> Натальи Павловны, Парфеновой Нины Альбертовны</w:t>
      </w:r>
    </w:p>
    <w:p w:rsidR="000E710A" w:rsidRDefault="00B8748F">
      <w:pPr>
        <w:widowControl w:val="0"/>
        <w:jc w:val="center"/>
        <w:rPr>
          <w:sz w:val="24"/>
        </w:rPr>
      </w:pPr>
      <w:proofErr w:type="gramStart"/>
      <w:r>
        <w:rPr>
          <w:sz w:val="24"/>
        </w:rPr>
        <w:t xml:space="preserve">(фамилия, имя, </w:t>
      </w:r>
      <w:r>
        <w:rPr>
          <w:sz w:val="24"/>
        </w:rPr>
        <w:t>отчество инвестиционного</w:t>
      </w:r>
      <w:proofErr w:type="gramEnd"/>
    </w:p>
    <w:p w:rsidR="000E710A" w:rsidRDefault="00B8748F">
      <w:pPr>
        <w:widowControl w:val="0"/>
        <w:jc w:val="center"/>
        <w:rPr>
          <w:sz w:val="24"/>
        </w:rPr>
      </w:pPr>
      <w:r>
        <w:rPr>
          <w:sz w:val="24"/>
        </w:rPr>
        <w:t>уполномоченного муниципального образования)</w:t>
      </w:r>
    </w:p>
    <w:p w:rsidR="000E710A" w:rsidRDefault="00B8748F">
      <w:pPr>
        <w:widowControl w:val="0"/>
        <w:jc w:val="center"/>
        <w:rPr>
          <w:sz w:val="28"/>
        </w:rPr>
      </w:pPr>
      <w:r>
        <w:rPr>
          <w:sz w:val="28"/>
        </w:rPr>
        <w:t xml:space="preserve">за </w:t>
      </w:r>
      <w:r>
        <w:rPr>
          <w:sz w:val="28"/>
          <w:u w:val="single"/>
        </w:rPr>
        <w:t>2023</w:t>
      </w:r>
      <w:r>
        <w:rPr>
          <w:sz w:val="28"/>
        </w:rPr>
        <w:t xml:space="preserve"> год</w:t>
      </w:r>
    </w:p>
    <w:p w:rsidR="000E710A" w:rsidRDefault="000E710A">
      <w:pPr>
        <w:widowControl w:val="0"/>
        <w:jc w:val="both"/>
        <w:rPr>
          <w:sz w:val="28"/>
        </w:rPr>
      </w:pPr>
    </w:p>
    <w:p w:rsidR="000E710A" w:rsidRDefault="00B8748F">
      <w:pPr>
        <w:pStyle w:val="aff"/>
        <w:widowControl w:val="0"/>
        <w:numPr>
          <w:ilvl w:val="0"/>
          <w:numId w:val="1"/>
        </w:numPr>
        <w:ind w:left="42" w:firstLine="667"/>
        <w:jc w:val="both"/>
        <w:rPr>
          <w:sz w:val="28"/>
        </w:rPr>
      </w:pPr>
      <w:r>
        <w:rPr>
          <w:sz w:val="28"/>
        </w:rPr>
        <w:t>Муниципальные правовые акты, свидетельствующие о назначении инвестиционного уполномоченного, создании рабочих групп, инвестиционных и координационных советов по развитию инве</w:t>
      </w:r>
      <w:r>
        <w:rPr>
          <w:sz w:val="28"/>
        </w:rPr>
        <w:t>стиционного потенциала муниципального образования области: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распоряжение Главы Великоустюгского муниципального округа от 15.06.2023 №10-а «О назначении инвестиционного уполномоченного в Великоустюгском муниципальном округе Вологодской области»;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z w:val="28"/>
        </w:rPr>
        <w:t xml:space="preserve"> администрации Великоустюгского муниципального округа от 16.10.2023 №204 «Об утверждении свода инвестиционных правил Великоустюгского муниципального округа;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разработан проект постановления Главы Великоустюгского муниципального округа Вологодской области</w:t>
      </w:r>
      <w:r>
        <w:t xml:space="preserve"> «</w:t>
      </w:r>
      <w:r>
        <w:rPr>
          <w:sz w:val="28"/>
        </w:rPr>
        <w:t>О</w:t>
      </w:r>
      <w:r>
        <w:rPr>
          <w:sz w:val="28"/>
        </w:rPr>
        <w:t>б Экономическом совете при Главе Великоустюгского муниципального округа», выполняющего роль совещательного органа;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разработан проект постановления администрации Великоустюгского муниципального округа Вологодской области «Об утверждении порядка сопровождени</w:t>
      </w:r>
      <w:r>
        <w:rPr>
          <w:sz w:val="28"/>
        </w:rPr>
        <w:t>я инвестиционных проектов, реализуемых и (или) планируемых к реализации на территории Великоустюгского муниципального округа, по принципу «единого окна»»;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разработан проект постановления администрации Великоустюгского муниципального округа Вологодской обла</w:t>
      </w:r>
      <w:r>
        <w:rPr>
          <w:sz w:val="28"/>
        </w:rPr>
        <w:t>сти «Об утверждении Положения об условиях и порядке заключения соглашений о защите и поощрении капиталовложений со стороны администрации Великоустюгского муниципального округа».</w:t>
      </w:r>
    </w:p>
    <w:p w:rsidR="000E710A" w:rsidRDefault="00B8748F">
      <w:pPr>
        <w:pStyle w:val="aff"/>
        <w:widowControl w:val="0"/>
        <w:numPr>
          <w:ilvl w:val="0"/>
          <w:numId w:val="1"/>
        </w:numPr>
        <w:ind w:left="42" w:firstLine="667"/>
        <w:jc w:val="both"/>
        <w:rPr>
          <w:sz w:val="28"/>
        </w:rPr>
      </w:pPr>
      <w:r>
        <w:rPr>
          <w:sz w:val="28"/>
        </w:rPr>
        <w:t>Мероприятия (с указанием результатов), проведенные под руководством инвестицио</w:t>
      </w:r>
      <w:r>
        <w:rPr>
          <w:sz w:val="28"/>
        </w:rPr>
        <w:t>нного уполномоченного, направленные на развитие инвестиционного потенциала муниципального образования области (форумы, конференции, выставки, разработанные нормативные правовые акты и выполненные поручения Губернатора области по курируемой сфере и т.д.) за</w:t>
      </w:r>
      <w:r>
        <w:rPr>
          <w:sz w:val="28"/>
        </w:rPr>
        <w:t xml:space="preserve"> отчетный период: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рамках поддержки малого и среднего предпринимательства реализуются следующие мероприятия: размещение информации в СМИ, на официальном сайте администрации округа в разделе «Экономика» и в социальной </w:t>
      </w:r>
      <w:r>
        <w:rPr>
          <w:sz w:val="28"/>
        </w:rPr>
        <w:lastRenderedPageBreak/>
        <w:t>сети, информирование субъектов МСП так</w:t>
      </w:r>
      <w:r>
        <w:rPr>
          <w:sz w:val="28"/>
        </w:rPr>
        <w:t xml:space="preserve">же осуществляется по электронной почте. 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10 февраля 2023 года проведена  стратегическая сессия при Первом  заместителе Губернатора Вологодской области Горбачёве Д.Н. «Экономика новой реальности: вызовы и возможности», на которой были озвучены мероприятия п</w:t>
      </w:r>
      <w:r>
        <w:rPr>
          <w:sz w:val="28"/>
        </w:rPr>
        <w:t>о развитию региона и расставлены приоритеты в работе на ближайшую перспективу - нарастить деловую активность в регионе на основании лучших практик.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В апреле  2023 года в целях реализации регионального проекта «Создание условий для легкого старта и комфортн</w:t>
      </w:r>
      <w:r>
        <w:rPr>
          <w:sz w:val="28"/>
        </w:rPr>
        <w:t>ого ведения бизнеса» подпрограммы 7 «Поддержка и развитие малого и среднего предпринимательства Вологодской области» государственной программы «Экономическое развитие Вологодской области на 2021 - 2025 годы», утвержденной постановлением Правительства облас</w:t>
      </w:r>
      <w:r>
        <w:rPr>
          <w:sz w:val="28"/>
        </w:rPr>
        <w:t>ти от 24 декабря 2019 года № 1300, учебным центром «РАЦИО» при содействии АНО «Мой бизнес» будет проведено обучение</w:t>
      </w:r>
      <w:proofErr w:type="gramEnd"/>
      <w:r>
        <w:rPr>
          <w:sz w:val="28"/>
        </w:rPr>
        <w:t xml:space="preserve"> по дополнительной профессиональной программе повышения квалификации для руководителей организаций, лиц, назначенных руководителем организаци</w:t>
      </w:r>
      <w:r>
        <w:rPr>
          <w:sz w:val="28"/>
        </w:rPr>
        <w:t xml:space="preserve">и </w:t>
      </w:r>
      <w:proofErr w:type="gramStart"/>
      <w:r>
        <w:rPr>
          <w:sz w:val="28"/>
        </w:rPr>
        <w:t>ответственными</w:t>
      </w:r>
      <w:proofErr w:type="gramEnd"/>
      <w:r>
        <w:rPr>
          <w:sz w:val="28"/>
        </w:rPr>
        <w:t xml:space="preserve"> за обеспечение пожарной безопасности, в том числе в обособленных структурных подразделениях организации на бесплатной основе.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 апреле 2023 года проведен региональный этап Всероссийской ярмарки трудоустройства «Работа России. Время возможн</w:t>
      </w:r>
      <w:r>
        <w:rPr>
          <w:sz w:val="28"/>
        </w:rPr>
        <w:t xml:space="preserve">остей», в данном </w:t>
      </w:r>
      <w:proofErr w:type="gramStart"/>
      <w:r>
        <w:rPr>
          <w:sz w:val="28"/>
        </w:rPr>
        <w:t>мероприятии</w:t>
      </w:r>
      <w:proofErr w:type="gramEnd"/>
      <w:r>
        <w:rPr>
          <w:sz w:val="28"/>
        </w:rPr>
        <w:t xml:space="preserve"> приняло участие более 20 предприятий округа. Предприятиями были представлены вакансии, соискателями получены консультационные услуги.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11 мая 2023 года проведено информационное мероприятие для работодателей Великоустюгского </w:t>
      </w:r>
      <w:r>
        <w:rPr>
          <w:sz w:val="28"/>
        </w:rPr>
        <w:t xml:space="preserve">муниципального округа Вологодской области при заместителе Главы Великоустюгского  муниципального округа, начальнике управления экономического развития Н.П. </w:t>
      </w:r>
      <w:proofErr w:type="spellStart"/>
      <w:r>
        <w:rPr>
          <w:sz w:val="28"/>
        </w:rPr>
        <w:t>Боринской</w:t>
      </w:r>
      <w:proofErr w:type="spellEnd"/>
      <w:r>
        <w:rPr>
          <w:sz w:val="28"/>
        </w:rPr>
        <w:t xml:space="preserve"> совместно с начальником Департамента труда и занятости Вологодской области в режиме ВКС (О</w:t>
      </w:r>
      <w:r>
        <w:rPr>
          <w:sz w:val="28"/>
        </w:rPr>
        <w:t>.М. Белов), директором КУ ВО «Центр занятости населения Вологодской области» (Е.В. Головкина).</w:t>
      </w:r>
      <w:proofErr w:type="gramEnd"/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13 мая 2023 года проведена сельскохозяйственная ярмарка.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19 мая 2023 года состоялось выездное расширенное заседание территориальной трехсторонней комиссии по рег</w:t>
      </w:r>
      <w:r>
        <w:rPr>
          <w:sz w:val="28"/>
        </w:rPr>
        <w:t xml:space="preserve">улированию социально-трудовых отношений на АО «Великоустюгский </w:t>
      </w:r>
      <w:proofErr w:type="gramStart"/>
      <w:r>
        <w:rPr>
          <w:sz w:val="28"/>
        </w:rPr>
        <w:t>ликёро-водочный</w:t>
      </w:r>
      <w:proofErr w:type="gramEnd"/>
      <w:r>
        <w:rPr>
          <w:sz w:val="28"/>
        </w:rPr>
        <w:t xml:space="preserve"> завод» с участием работодателей, профсоюзов и органов местного самоуправления. Одним из направлений совместной работы власти, бизнеса и общества в рамках реализации заключенного</w:t>
      </w:r>
      <w:r>
        <w:rPr>
          <w:sz w:val="28"/>
        </w:rPr>
        <w:t xml:space="preserve"> трехстороннего соглашения, является проработка вопросов по  укреплению здоровья  работающих граждан и охраны труда на предприятиях. Участники мероприятия поделились своим опытом в данных вопросах.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23 июня 2023 года состоялся Федеральный этап Всероссийской</w:t>
      </w:r>
      <w:r>
        <w:rPr>
          <w:sz w:val="28"/>
        </w:rPr>
        <w:t xml:space="preserve"> ярмарки трудоустройства «Работа России. Время Возможностей». Масштабное событие объединило работодателей и соискателей всей страны. Соискателям была предоставлена возможность пройти собеседования в разные организации на одной площадке, а работодателям – в</w:t>
      </w:r>
      <w:r>
        <w:rPr>
          <w:sz w:val="28"/>
        </w:rPr>
        <w:t>осполнить кадровый дефицит.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июле 2023 года проведена юбилейная 25  </w:t>
      </w:r>
      <w:proofErr w:type="spellStart"/>
      <w:r>
        <w:rPr>
          <w:sz w:val="28"/>
        </w:rPr>
        <w:t>Прокопиевская</w:t>
      </w:r>
      <w:proofErr w:type="spellEnd"/>
      <w:r>
        <w:rPr>
          <w:sz w:val="28"/>
        </w:rPr>
        <w:t xml:space="preserve"> ярмарка. На </w:t>
      </w:r>
      <w:proofErr w:type="spellStart"/>
      <w:r>
        <w:rPr>
          <w:sz w:val="28"/>
        </w:rPr>
        <w:t>Сухонском</w:t>
      </w:r>
      <w:proofErr w:type="spellEnd"/>
      <w:r>
        <w:rPr>
          <w:sz w:val="28"/>
        </w:rPr>
        <w:t xml:space="preserve"> поле были организованы интерактивные площадки с участием </w:t>
      </w:r>
      <w:r>
        <w:rPr>
          <w:sz w:val="28"/>
        </w:rPr>
        <w:lastRenderedPageBreak/>
        <w:t>предпринимателей Архангельской области.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августе 2023 года тренером корпорации МСП Марией </w:t>
      </w:r>
      <w:proofErr w:type="spellStart"/>
      <w:r>
        <w:rPr>
          <w:sz w:val="28"/>
        </w:rPr>
        <w:t>Куд</w:t>
      </w:r>
      <w:r>
        <w:rPr>
          <w:sz w:val="28"/>
        </w:rPr>
        <w:t>яковой</w:t>
      </w:r>
      <w:proofErr w:type="spellEnd"/>
      <w:r>
        <w:rPr>
          <w:sz w:val="28"/>
        </w:rPr>
        <w:t xml:space="preserve"> для субъектов МСП проведен тренинг "Диагностика бизнеса", в ходе которого сотрудники компании "</w:t>
      </w:r>
      <w:proofErr w:type="spellStart"/>
      <w:r>
        <w:rPr>
          <w:sz w:val="28"/>
        </w:rPr>
        <w:t>Плейс</w:t>
      </w:r>
      <w:proofErr w:type="spellEnd"/>
      <w:r>
        <w:rPr>
          <w:sz w:val="28"/>
        </w:rPr>
        <w:t>-старт" помогли 17-ти действующим и потенциальным предпринимателям округа на первом этапе разработки сайта. Интерактивная методика позволила обеспечи</w:t>
      </w:r>
      <w:r>
        <w:rPr>
          <w:sz w:val="28"/>
        </w:rPr>
        <w:t xml:space="preserve">ть вовлечение участников в процесс обучения, наладить коммуникации внутри групп, рассмотреть на примере реальных </w:t>
      </w:r>
      <w:proofErr w:type="gramStart"/>
      <w:r>
        <w:rPr>
          <w:sz w:val="28"/>
        </w:rPr>
        <w:t>бизнес-кейсов</w:t>
      </w:r>
      <w:proofErr w:type="gramEnd"/>
      <w:r>
        <w:rPr>
          <w:sz w:val="28"/>
        </w:rPr>
        <w:t xml:space="preserve"> ситуации, с которыми предприниматель может столкнуться в процессе создания или развития своего бизнеса, и сформировать возможные </w:t>
      </w:r>
      <w:r>
        <w:rPr>
          <w:sz w:val="28"/>
        </w:rPr>
        <w:t>варианты действий в этих ситуациях.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23 августа 2023 года Департаментом труда и занятости населения Вологодской области и Вологодской региональной общественной организацией в сфере охраны труда и промышленной экологии «СОЮЗ» проведен бесплатный семинар по в</w:t>
      </w:r>
      <w:r>
        <w:rPr>
          <w:sz w:val="28"/>
        </w:rPr>
        <w:t>опросам охраны труда и изменений в законодательстве. Мероприятие посетили специалисты по охране труда образовательных организаций и предприятий округа.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14 сентября 2023 года проведен официальный приём Главы Великоустюгского муниципального округа Вологодско</w:t>
      </w:r>
      <w:r>
        <w:rPr>
          <w:sz w:val="28"/>
        </w:rPr>
        <w:t>й области, посвященного дню работников леса и лесоперерабатывающей отрасли.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15 сентября 2023 года для женщин – предпринимателей округа, при участии депутата Государственной Думы РФ, координатора партийного проекта «Женское движение Единой России», председа</w:t>
      </w:r>
      <w:r>
        <w:rPr>
          <w:sz w:val="28"/>
        </w:rPr>
        <w:t xml:space="preserve">теля Вологодского регионального отделения «Союза женщин России» Валентины Николаевны Артамоновой проведено торжественное мероприятие «Женщина. Осень. Любовь», </w:t>
      </w:r>
      <w:proofErr w:type="gramStart"/>
      <w:r>
        <w:rPr>
          <w:sz w:val="28"/>
        </w:rPr>
        <w:t>которое</w:t>
      </w:r>
      <w:proofErr w:type="gramEnd"/>
      <w:r>
        <w:rPr>
          <w:sz w:val="28"/>
        </w:rPr>
        <w:t xml:space="preserve"> проходило в нашем городе уже пятый год по инициативе Великоустюгского совета женщин. На м</w:t>
      </w:r>
      <w:r>
        <w:rPr>
          <w:sz w:val="28"/>
        </w:rPr>
        <w:t xml:space="preserve">ероприятии женщинам, </w:t>
      </w:r>
      <w:proofErr w:type="gramStart"/>
      <w:r>
        <w:rPr>
          <w:sz w:val="28"/>
        </w:rPr>
        <w:t>внесших</w:t>
      </w:r>
      <w:proofErr w:type="gramEnd"/>
      <w:r>
        <w:rPr>
          <w:sz w:val="28"/>
        </w:rPr>
        <w:t xml:space="preserve"> значительный вклад в социально-экономическое развитие округа, вручены достойные награды.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16 сентября 2023 года проведена  сельскохозяйственная ярмарка.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27 сентября 2023 года предприятие НАО "СВЕЗА-Новатор" стало дискуссионной п</w:t>
      </w:r>
      <w:r>
        <w:rPr>
          <w:sz w:val="28"/>
        </w:rPr>
        <w:t xml:space="preserve">лощадкой для представителей лесного бизнеса, </w:t>
      </w:r>
      <w:proofErr w:type="spellStart"/>
      <w:r>
        <w:rPr>
          <w:sz w:val="28"/>
        </w:rPr>
        <w:t>ссузов</w:t>
      </w:r>
      <w:proofErr w:type="spellEnd"/>
      <w:r>
        <w:rPr>
          <w:sz w:val="28"/>
        </w:rPr>
        <w:t xml:space="preserve"> и власти четырех районов Вологодчины (Великоустюгского, </w:t>
      </w:r>
      <w:proofErr w:type="spellStart"/>
      <w:r>
        <w:rPr>
          <w:sz w:val="28"/>
        </w:rPr>
        <w:t>Тарногского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Тотемского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Нюксенского</w:t>
      </w:r>
      <w:proofErr w:type="spellEnd"/>
      <w:r>
        <w:rPr>
          <w:sz w:val="28"/>
        </w:rPr>
        <w:t>). На встрече за круглым столом участники обсудили возможности вхождения в проект «</w:t>
      </w:r>
      <w:proofErr w:type="spellStart"/>
      <w:r>
        <w:rPr>
          <w:sz w:val="28"/>
        </w:rPr>
        <w:t>Профессионалитет</w:t>
      </w:r>
      <w:proofErr w:type="spellEnd"/>
      <w:r>
        <w:rPr>
          <w:sz w:val="28"/>
        </w:rPr>
        <w:t>» для решения</w:t>
      </w:r>
      <w:r>
        <w:rPr>
          <w:sz w:val="28"/>
        </w:rPr>
        <w:t xml:space="preserve"> кадрового дефицита в лесной отрасли и дальнейшие перспективы развития отрасли.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27 сентября 2023 года проведен официальный приём Главы Великоустюгского муниципального округа, посвященный дню туризма.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29 сентября 2023 года на базе администрации округа состо</w:t>
      </w:r>
      <w:r>
        <w:rPr>
          <w:sz w:val="28"/>
        </w:rPr>
        <w:t>ялось заседание территориальной трехсторонней комиссии по регулированию социально-трудовых отношений Великоустюгского муниципального округа, на котором был рассмотрен вопрос о состоянии производственного травматизма на предприятиях округа и региона в целом</w:t>
      </w:r>
      <w:r>
        <w:rPr>
          <w:sz w:val="28"/>
        </w:rPr>
        <w:t>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В сентябре 2023 года директором Центра «Мой Бизнес» Вологодской области Серебряковой  Дарьей Сергеевной проведен семинар для субъектов МСП округа «Оказание содействия малому и среднему бизнесу в продвижении своей продукции на территории Российской Федера</w:t>
      </w:r>
      <w:r>
        <w:rPr>
          <w:sz w:val="28"/>
        </w:rPr>
        <w:t xml:space="preserve">ции и за рубежом» в рамках реализации АНО «Мой бизнес» национального проекта «Малое и среднее предпринимательство и поддержка индивидуальной предпринимательской </w:t>
      </w:r>
      <w:r>
        <w:rPr>
          <w:sz w:val="28"/>
        </w:rPr>
        <w:lastRenderedPageBreak/>
        <w:t>инициативы», регионального проекта «Акселерация субъектов малого и среднего</w:t>
      </w:r>
      <w:proofErr w:type="gramEnd"/>
      <w:r>
        <w:rPr>
          <w:sz w:val="28"/>
        </w:rPr>
        <w:t xml:space="preserve"> предпринимательства</w:t>
      </w:r>
      <w:r>
        <w:rPr>
          <w:sz w:val="28"/>
        </w:rPr>
        <w:t xml:space="preserve">» подпрограммы 7 «Поддержка и развитие малого и среднего предпринимательства Вологодской области» государственной программы «Экономическое развитие Вологодской области. </w:t>
      </w:r>
      <w:proofErr w:type="gramStart"/>
      <w:r>
        <w:rPr>
          <w:sz w:val="28"/>
        </w:rPr>
        <w:t>В семинаре приняло участие более 20 СМСП, деятельность которых разнообразна: начиная от</w:t>
      </w:r>
      <w:r>
        <w:rPr>
          <w:sz w:val="28"/>
        </w:rPr>
        <w:t xml:space="preserve"> производства мясных полуфабрикатов и напитков, заканчивая производством пиломатериалов.</w:t>
      </w:r>
      <w:proofErr w:type="gramEnd"/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18 и 19 октября 2023 года в Великом </w:t>
      </w:r>
      <w:proofErr w:type="gramStart"/>
      <w:r>
        <w:rPr>
          <w:sz w:val="28"/>
        </w:rPr>
        <w:t>Устюге</w:t>
      </w:r>
      <w:proofErr w:type="gramEnd"/>
      <w:r>
        <w:rPr>
          <w:sz w:val="28"/>
        </w:rPr>
        <w:t xml:space="preserve">  прошел "День карьеры молодежи" - это площадка, где школьникам в интерактивном формате презентуют множество различных профес</w:t>
      </w:r>
      <w:r>
        <w:rPr>
          <w:sz w:val="28"/>
        </w:rPr>
        <w:t xml:space="preserve">сий по модулям. Организованные группы школьников в </w:t>
      </w:r>
      <w:proofErr w:type="gramStart"/>
      <w:r>
        <w:rPr>
          <w:sz w:val="28"/>
        </w:rPr>
        <w:t>сопровождении</w:t>
      </w:r>
      <w:proofErr w:type="gramEnd"/>
      <w:r>
        <w:rPr>
          <w:sz w:val="28"/>
        </w:rPr>
        <w:t xml:space="preserve"> волонтеров работали по отраслевым модулям ярмарки в формате </w:t>
      </w:r>
      <w:proofErr w:type="spellStart"/>
      <w:r>
        <w:rPr>
          <w:sz w:val="28"/>
        </w:rPr>
        <w:t>квеста</w:t>
      </w:r>
      <w:proofErr w:type="spellEnd"/>
      <w:r>
        <w:rPr>
          <w:sz w:val="28"/>
        </w:rPr>
        <w:t xml:space="preserve"> «Построй свою карьеру».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получена информация о порядке и условиях поступления в колледж или ВУЗ. В мероприятии п</w:t>
      </w:r>
      <w:r>
        <w:rPr>
          <w:sz w:val="28"/>
        </w:rPr>
        <w:t xml:space="preserve">риняли более 350 обучающихся городских и сельских школ города Великого Устюга, </w:t>
      </w:r>
      <w:proofErr w:type="spellStart"/>
      <w:r>
        <w:rPr>
          <w:sz w:val="28"/>
        </w:rPr>
        <w:t>Тарногского</w:t>
      </w:r>
      <w:proofErr w:type="spellEnd"/>
      <w:r>
        <w:rPr>
          <w:sz w:val="28"/>
        </w:rPr>
        <w:t xml:space="preserve"> городка  и п. Нюксеницы.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18 октября 2023 года состоялось заседание Великоустюгского отделения НОРОР «Союза промышленников и предпринимателей Вологодской области» (да</w:t>
      </w:r>
      <w:r>
        <w:rPr>
          <w:sz w:val="28"/>
        </w:rPr>
        <w:t>лее – РСПП). Приняло участие 30 руководителей предприятий округа. В течение 2023 года проведено три заседания РСПП (в 2022 году – 3), в ходе которых намечены планы дальнейшей совместной работы бизнеса и власти, направленной на развитие округа.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2023 году </w:t>
      </w:r>
      <w:r>
        <w:rPr>
          <w:sz w:val="28"/>
        </w:rPr>
        <w:t xml:space="preserve">13 октября  состоялся прием Главы Великоустюгского муниципального округа Кузьмина А.В., посвященный Дню работников сельского хозяйства и перерабатывающей промышленности. 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 октябре 2023 года в Доме моды Деда Мороза прошла очередная встреча в рамках проекта</w:t>
      </w:r>
      <w:r>
        <w:rPr>
          <w:sz w:val="28"/>
        </w:rPr>
        <w:t xml:space="preserve"> «Эти удивительные устюжане», который реализуется Великоустюгским районным советом женщин. Проект рассказывает о людях, которые внесли большой вклад в развитие экономики, культуры, образования, здравоохранения Великоустюгского муниципального округа. Встреч</w:t>
      </w:r>
      <w:r>
        <w:rPr>
          <w:sz w:val="28"/>
        </w:rPr>
        <w:t>а прошла уже в пятый раз.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Отделом экономики управления экономического развития проводится работа с предпринимателя и юридическими лицами по получению ими статуса социального предпринимателя для дальнейшего участия в </w:t>
      </w:r>
      <w:proofErr w:type="gramStart"/>
      <w:r>
        <w:rPr>
          <w:sz w:val="28"/>
        </w:rPr>
        <w:t>конкурсе</w:t>
      </w:r>
      <w:proofErr w:type="gramEnd"/>
      <w:r>
        <w:rPr>
          <w:sz w:val="28"/>
        </w:rPr>
        <w:t xml:space="preserve"> на получение гранта в размере д</w:t>
      </w:r>
      <w:r>
        <w:rPr>
          <w:sz w:val="28"/>
        </w:rPr>
        <w:t xml:space="preserve">о 500,0 тысяч рублей. В 2023 году ИП </w:t>
      </w:r>
      <w:proofErr w:type="spellStart"/>
      <w:r>
        <w:rPr>
          <w:sz w:val="28"/>
        </w:rPr>
        <w:t>Арзубовой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Чебыкиной</w:t>
      </w:r>
      <w:proofErr w:type="spellEnd"/>
      <w:r>
        <w:rPr>
          <w:sz w:val="28"/>
        </w:rPr>
        <w:t xml:space="preserve"> Жанной Петровной также получен статус социального предприятия. Жанна Петровна планирует в 2024 году получить грант 500,0 тыс. рублей для открытия центра досуга для детей школьного возраста. 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18 ноя</w:t>
      </w:r>
      <w:r>
        <w:rPr>
          <w:sz w:val="28"/>
        </w:rPr>
        <w:t xml:space="preserve">бря 2023 года при участии заместителя Губернатора Вологодской области </w:t>
      </w:r>
      <w:proofErr w:type="spellStart"/>
      <w:r>
        <w:rPr>
          <w:sz w:val="28"/>
        </w:rPr>
        <w:t>Тушинова</w:t>
      </w:r>
      <w:proofErr w:type="spellEnd"/>
      <w:r>
        <w:rPr>
          <w:sz w:val="28"/>
        </w:rPr>
        <w:t xml:space="preserve"> В.В., начальника Департамента экономического развития Климанова Е.А., заместителя начальника дороги – начальника службы пассажирских перевозок ОАО «РЖД» Горюнова С. А.  была про</w:t>
      </w:r>
      <w:r>
        <w:rPr>
          <w:sz w:val="28"/>
        </w:rPr>
        <w:t>ведена стратегическая сессия «Перспективы развития проекта «Великий Устюг — родина Деда Мороза» в формате заседания «круглого стола», в ходе которого были рассмотрены вопросы внутреннего и въездного туризма, а</w:t>
      </w:r>
      <w:proofErr w:type="gramEnd"/>
      <w:r>
        <w:rPr>
          <w:sz w:val="28"/>
        </w:rPr>
        <w:t xml:space="preserve"> это создание дополнительных рабочих мест, разв</w:t>
      </w:r>
      <w:r>
        <w:rPr>
          <w:sz w:val="28"/>
        </w:rPr>
        <w:t xml:space="preserve">итие культуры и образования, межрегиональное сотрудничество и международные связи, развитие инфраструктуры и благоустройство территории, улучшение инвестиционной </w:t>
      </w:r>
      <w:r>
        <w:rPr>
          <w:sz w:val="28"/>
        </w:rPr>
        <w:lastRenderedPageBreak/>
        <w:t>привлекательности.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 декабре 2023 года администрацией округа проведен конкурс "Юный предприним</w:t>
      </w:r>
      <w:r>
        <w:rPr>
          <w:sz w:val="28"/>
        </w:rPr>
        <w:t xml:space="preserve">атель. Было представлено 12 проектов. Призовой фонд конкурса составил 33,0 тыс. рублей, который будет направлен на развитие молодежного предпринимательства на территории округа. </w:t>
      </w:r>
    </w:p>
    <w:p w:rsidR="000E710A" w:rsidRDefault="00B8748F">
      <w:pPr>
        <w:pStyle w:val="aff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Администрацией Великоустюгского муниципального округа заключено 19 соглашений</w:t>
      </w:r>
      <w:r>
        <w:rPr>
          <w:sz w:val="28"/>
        </w:rPr>
        <w:t xml:space="preserve"> о межмуниципальном сотрудничестве  с целью поиска новых рынков сбыта для предприятий и организаций округа.</w:t>
      </w:r>
    </w:p>
    <w:p w:rsidR="000E710A" w:rsidRDefault="00B8748F">
      <w:pPr>
        <w:pStyle w:val="aff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Реестр инвестиционных проектов муниципального образования по форме согласно приложению 3 к отчету.</w:t>
      </w:r>
    </w:p>
    <w:p w:rsidR="000E710A" w:rsidRDefault="00B8748F">
      <w:pPr>
        <w:pStyle w:val="aff"/>
        <w:widowControl w:val="0"/>
        <w:ind w:left="0" w:firstLine="709"/>
        <w:jc w:val="both"/>
      </w:pPr>
      <w:r>
        <w:rPr>
          <w:sz w:val="28"/>
        </w:rPr>
        <w:t xml:space="preserve">Объём инвестиций в основной капитал по крупным и средним предприятиям за 2023 год составил 1,4 млрд. руб. (25,7 % к уровню прошлого года). </w:t>
      </w:r>
    </w:p>
    <w:p w:rsidR="000E710A" w:rsidRDefault="00B8748F">
      <w:pPr>
        <w:pStyle w:val="aff"/>
        <w:widowControl w:val="0"/>
        <w:ind w:left="0" w:firstLine="709"/>
        <w:jc w:val="both"/>
      </w:pPr>
      <w:r>
        <w:rPr>
          <w:sz w:val="28"/>
        </w:rPr>
        <w:t xml:space="preserve">Наибольший объем инвестиций наблюдается в сфере обрабатывающего производства (43,6%) и сельского/лесного хозяйства  </w:t>
      </w:r>
      <w:r>
        <w:rPr>
          <w:sz w:val="28"/>
        </w:rPr>
        <w:t xml:space="preserve">(23,4%). </w:t>
      </w:r>
    </w:p>
    <w:p w:rsidR="000E710A" w:rsidRDefault="00B8748F">
      <w:pPr>
        <w:pStyle w:val="aff"/>
        <w:widowControl w:val="0"/>
        <w:ind w:left="0" w:firstLine="709"/>
        <w:jc w:val="both"/>
      </w:pPr>
      <w:r>
        <w:rPr>
          <w:sz w:val="28"/>
        </w:rPr>
        <w:t>На текущий момент прогнозируется  снижение объема инвестиций в инфраструктуру округа по причине завершение инвестиционной фазы проектов.</w:t>
      </w:r>
    </w:p>
    <w:p w:rsidR="000E710A" w:rsidRDefault="00B8748F">
      <w:pPr>
        <w:pStyle w:val="aff"/>
        <w:widowControl w:val="0"/>
        <w:ind w:left="0" w:firstLine="709"/>
        <w:jc w:val="both"/>
      </w:pPr>
      <w:r>
        <w:rPr>
          <w:sz w:val="28"/>
        </w:rPr>
        <w:t>Крупнейшие инвестиционные проекты реализуются, в первую очередь, в «традиционных» для района отраслях - лесоп</w:t>
      </w:r>
      <w:r>
        <w:rPr>
          <w:sz w:val="28"/>
        </w:rPr>
        <w:t xml:space="preserve">ромышленном комплексе, агропромышленном комплексе, туристской сфере. </w:t>
      </w:r>
    </w:p>
    <w:p w:rsidR="000E710A" w:rsidRDefault="00B87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Промышленность – это важнейшая часть экономического сектора Великоустюгского муниципального округа. </w:t>
      </w:r>
    </w:p>
    <w:p w:rsidR="000E710A" w:rsidRDefault="00B8748F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iCs/>
          <w:sz w:val="28"/>
          <w:szCs w:val="28"/>
        </w:rPr>
        <w:t>На</w:t>
      </w:r>
      <w:r>
        <w:rPr>
          <w:sz w:val="28"/>
          <w:szCs w:val="28"/>
        </w:rPr>
        <w:t xml:space="preserve"> предприятии </w:t>
      </w:r>
      <w:r>
        <w:rPr>
          <w:rFonts w:eastAsia="Calibri"/>
          <w:sz w:val="28"/>
          <w:szCs w:val="28"/>
        </w:rPr>
        <w:t>НАО «СВЕЗА Новатор» завершена модернизация фанерного производства в ра</w:t>
      </w:r>
      <w:r>
        <w:rPr>
          <w:rFonts w:eastAsia="Calibri"/>
          <w:sz w:val="28"/>
          <w:szCs w:val="28"/>
        </w:rPr>
        <w:t>мках  реализации инвестиционного проекта «Расширение производства фанеры на 52 тыс. м3 в год», созданы новые рабочие места.</w:t>
      </w:r>
    </w:p>
    <w:p w:rsidR="000E710A" w:rsidRDefault="00B8748F">
      <w:pPr>
        <w:pStyle w:val="aff"/>
        <w:widowControl w:val="0"/>
        <w:tabs>
          <w:tab w:val="left" w:pos="1134"/>
        </w:tabs>
        <w:ind w:left="0" w:firstLine="709"/>
        <w:contextualSpacing w:val="0"/>
        <w:jc w:val="both"/>
      </w:pPr>
      <w:r>
        <w:rPr>
          <w:rFonts w:eastAsia="Calibri"/>
          <w:sz w:val="28"/>
          <w:szCs w:val="28"/>
        </w:rPr>
        <w:t>Руководством САУ лесного хозяйства ВО «</w:t>
      </w:r>
      <w:proofErr w:type="spellStart"/>
      <w:r>
        <w:rPr>
          <w:rFonts w:eastAsia="Calibri"/>
          <w:sz w:val="28"/>
          <w:szCs w:val="28"/>
        </w:rPr>
        <w:t>Вологдалесхоз</w:t>
      </w:r>
      <w:proofErr w:type="spellEnd"/>
      <w:r>
        <w:rPr>
          <w:rFonts w:eastAsia="Calibri"/>
          <w:sz w:val="28"/>
          <w:szCs w:val="28"/>
        </w:rPr>
        <w:t>» в 2026-2027 гг. планируется реализовать инвестиционный проект, в рамках которо</w:t>
      </w:r>
      <w:r>
        <w:rPr>
          <w:rFonts w:eastAsia="Calibri"/>
          <w:sz w:val="28"/>
          <w:szCs w:val="28"/>
        </w:rPr>
        <w:t xml:space="preserve">го на территории Великоустюгского лесхоза будет установлен цех по переработке круглых лесоматериалов. Проектируемая производственная мощность составляет 25 тыс. </w:t>
      </w:r>
      <w:proofErr w:type="spellStart"/>
      <w:r>
        <w:rPr>
          <w:rFonts w:eastAsia="Calibri"/>
          <w:sz w:val="28"/>
          <w:szCs w:val="28"/>
        </w:rPr>
        <w:t>кбм</w:t>
      </w:r>
      <w:proofErr w:type="spellEnd"/>
      <w:r>
        <w:rPr>
          <w:rFonts w:eastAsia="Calibri"/>
          <w:sz w:val="28"/>
          <w:szCs w:val="28"/>
        </w:rPr>
        <w:t>. в год. Планируется подготовить площадку под строительство, далее установить и запустить ли</w:t>
      </w:r>
      <w:r>
        <w:rPr>
          <w:rFonts w:eastAsia="Calibri"/>
          <w:sz w:val="28"/>
          <w:szCs w:val="28"/>
        </w:rPr>
        <w:t>нию по распиловке, построить: котельную, цех строжки, ангар для хранения пиломатериалов, установить  сушильные камеры. В 2026 году планируется запуск производства, что позволит выпускать 12,5 тыс. куб. м. пиломатериалов. Планируемые вложения в основные фон</w:t>
      </w:r>
      <w:r>
        <w:rPr>
          <w:rFonts w:eastAsia="Calibri"/>
          <w:sz w:val="28"/>
          <w:szCs w:val="28"/>
        </w:rPr>
        <w:t xml:space="preserve">ды составляют порядка 400,0 млн. рублей. </w:t>
      </w:r>
    </w:p>
    <w:p w:rsidR="000E710A" w:rsidRDefault="00B8748F">
      <w:pPr>
        <w:pStyle w:val="aff"/>
        <w:widowControl w:val="0"/>
        <w:tabs>
          <w:tab w:val="left" w:pos="1134"/>
        </w:tabs>
        <w:ind w:left="0" w:firstLine="709"/>
        <w:contextualSpacing w:val="0"/>
        <w:jc w:val="both"/>
      </w:pPr>
      <w:r>
        <w:rPr>
          <w:rFonts w:eastAsia="Calibri"/>
          <w:sz w:val="28"/>
          <w:szCs w:val="28"/>
        </w:rPr>
        <w:t>Предприятием ООО «Амур-Плюс» реализуется инвестиционный проект по производству березового шпона. В 2022 году построены административно - бытовые здания; цех основного производства и закуплено необходимое оборудован</w:t>
      </w:r>
      <w:r>
        <w:rPr>
          <w:rFonts w:eastAsia="Calibri"/>
          <w:sz w:val="28"/>
          <w:szCs w:val="28"/>
        </w:rPr>
        <w:t>ие. В 2024 году строительные работы будут продолжены, планируется возведение вспомогательного ангара на 1000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 xml:space="preserve"> под склад готовой продукции. Реализация продукции (шпона) планируется в основном на экспорт: Китай, возможно – Турция, незначительная часть на в</w:t>
      </w:r>
      <w:r>
        <w:rPr>
          <w:rFonts w:eastAsia="Calibri"/>
          <w:sz w:val="28"/>
          <w:szCs w:val="28"/>
        </w:rPr>
        <w:t>нутренний рынок.  Назначение продукции - для производства мебели.</w:t>
      </w:r>
    </w:p>
    <w:p w:rsidR="000E710A" w:rsidRDefault="00B87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ведущих отраслей экономики округа - сельское хозяйство. Округ является одним из лидеров по валовому производству сельхозпродукции в Вологодской области. </w:t>
      </w:r>
    </w:p>
    <w:p w:rsidR="000E710A" w:rsidRDefault="00B8748F">
      <w:pPr>
        <w:pStyle w:val="aff"/>
        <w:widowControl w:val="0"/>
        <w:ind w:left="0" w:firstLine="709"/>
        <w:jc w:val="both"/>
      </w:pPr>
      <w:r>
        <w:rPr>
          <w:sz w:val="28"/>
          <w:szCs w:val="28"/>
        </w:rPr>
        <w:lastRenderedPageBreak/>
        <w:t>На предприятии ООО «Северодв</w:t>
      </w:r>
      <w:r>
        <w:rPr>
          <w:sz w:val="28"/>
          <w:szCs w:val="28"/>
        </w:rPr>
        <w:t>инец» в настоящее время ведутся работы по строительству 2-й очереди комплекса, срок сдачи - 2024 год. По окончании проекта будет создано 10 рабочих мест.</w:t>
      </w:r>
      <w:r>
        <w:rPr>
          <w:sz w:val="28"/>
        </w:rPr>
        <w:t xml:space="preserve"> </w:t>
      </w:r>
    </w:p>
    <w:p w:rsidR="000E710A" w:rsidRDefault="00B8748F">
      <w:pPr>
        <w:pStyle w:val="aff"/>
        <w:widowControl w:val="0"/>
        <w:ind w:left="0" w:firstLine="709"/>
        <w:jc w:val="both"/>
      </w:pPr>
      <w:r>
        <w:rPr>
          <w:sz w:val="28"/>
        </w:rPr>
        <w:t>На территории округа в г. Красавино мануфактурой ООО «Лебедь» ведется восстановление производства льн</w:t>
      </w:r>
      <w:r>
        <w:rPr>
          <w:sz w:val="28"/>
        </w:rPr>
        <w:t>яных тканей. На текущий момент производство начинает свою работу, постепенно наращивая темпы. Продукция реализуется и через торговую точку в г. Великий Устюг.  На предприятии также осуществляется индивидуальный пошив одежды изо льна.</w:t>
      </w:r>
    </w:p>
    <w:p w:rsidR="000E710A" w:rsidRDefault="00B8748F">
      <w:pPr>
        <w:pStyle w:val="aff"/>
        <w:widowControl w:val="0"/>
        <w:ind w:left="0" w:firstLine="709"/>
        <w:jc w:val="both"/>
      </w:pPr>
      <w:r>
        <w:rPr>
          <w:sz w:val="28"/>
        </w:rPr>
        <w:t>В 2023 году в сфере ту</w:t>
      </w:r>
      <w:r>
        <w:rPr>
          <w:sz w:val="28"/>
        </w:rPr>
        <w:t xml:space="preserve">ризма реализуются следующие инвестиционные проекты: </w:t>
      </w:r>
      <w:proofErr w:type="spellStart"/>
      <w:r>
        <w:rPr>
          <w:sz w:val="28"/>
        </w:rPr>
        <w:t>Экопарк</w:t>
      </w:r>
      <w:proofErr w:type="spellEnd"/>
      <w:r>
        <w:rPr>
          <w:sz w:val="28"/>
        </w:rPr>
        <w:t xml:space="preserve"> "Новое </w:t>
      </w:r>
      <w:proofErr w:type="spellStart"/>
      <w:r>
        <w:rPr>
          <w:sz w:val="28"/>
        </w:rPr>
        <w:t>Кузьминское</w:t>
      </w:r>
      <w:proofErr w:type="spellEnd"/>
      <w:r>
        <w:rPr>
          <w:sz w:val="28"/>
        </w:rPr>
        <w:t>"; реконструкция здания речного вокзала под гостиничные номера и предприятие общественного питания; продолжено строительства здания под гостиничные номера на территории туристско</w:t>
      </w:r>
      <w:r>
        <w:rPr>
          <w:sz w:val="28"/>
        </w:rPr>
        <w:t>й базы «Лесная сказка». В 2024 году реализация выше указанных проектов продолжена.</w:t>
      </w:r>
    </w:p>
    <w:p w:rsidR="000E710A" w:rsidRDefault="00B8748F">
      <w:pPr>
        <w:pStyle w:val="aff"/>
        <w:widowControl w:val="0"/>
        <w:ind w:left="0" w:firstLine="709"/>
        <w:jc w:val="both"/>
      </w:pPr>
      <w:r>
        <w:rPr>
          <w:sz w:val="28"/>
        </w:rPr>
        <w:t>ИП Мосеевым А.А. продолжена реализация инвестиционного проекта «База отдыха «7 адмиралов», что предусматривает строительство гостевых домиков, бани с уличным казаном и детск</w:t>
      </w:r>
      <w:r>
        <w:rPr>
          <w:sz w:val="28"/>
        </w:rPr>
        <w:t>ой площадкой, строительство гостиничных корпусов, площадки для отдыха в виде сквера с беседками и скамейками, кафе с зоной развлечений.</w:t>
      </w:r>
    </w:p>
    <w:p w:rsidR="000E710A" w:rsidRDefault="00B8748F">
      <w:pPr>
        <w:pStyle w:val="aff"/>
        <w:widowControl w:val="0"/>
        <w:ind w:left="0" w:firstLine="709"/>
        <w:jc w:val="both"/>
      </w:pPr>
      <w:r>
        <w:rPr>
          <w:sz w:val="28"/>
        </w:rPr>
        <w:t>В сфере жилищно – коммунального хозяйства будут продолжены мероприятия по переселению населения округа из аварийного жил</w:t>
      </w:r>
      <w:r>
        <w:rPr>
          <w:sz w:val="28"/>
        </w:rPr>
        <w:t>ого фонда.</w:t>
      </w:r>
    </w:p>
    <w:p w:rsidR="000E710A" w:rsidRDefault="00B8748F">
      <w:pPr>
        <w:pStyle w:val="aff"/>
        <w:widowControl w:val="0"/>
        <w:ind w:left="0" w:firstLine="709"/>
        <w:jc w:val="both"/>
      </w:pPr>
      <w:r>
        <w:rPr>
          <w:sz w:val="28"/>
        </w:rPr>
        <w:t xml:space="preserve">В региональную программу по повышению качества питьевой воды включены мероприятия по очистке питьевой воды в </w:t>
      </w:r>
      <w:proofErr w:type="gramStart"/>
      <w:r>
        <w:rPr>
          <w:sz w:val="28"/>
        </w:rPr>
        <w:t>городе</w:t>
      </w:r>
      <w:proofErr w:type="gramEnd"/>
      <w:r>
        <w:rPr>
          <w:sz w:val="28"/>
        </w:rPr>
        <w:t xml:space="preserve"> Красавино. В настоящее время завершается разработка проектно-сметной документации. Работы по реконструкции планируется выполнить </w:t>
      </w:r>
      <w:r>
        <w:rPr>
          <w:sz w:val="28"/>
        </w:rPr>
        <w:t xml:space="preserve">в 2023-2024 </w:t>
      </w:r>
      <w:proofErr w:type="gramStart"/>
      <w:r>
        <w:rPr>
          <w:sz w:val="28"/>
        </w:rPr>
        <w:t>годах</w:t>
      </w:r>
      <w:proofErr w:type="gramEnd"/>
      <w:r>
        <w:rPr>
          <w:sz w:val="28"/>
        </w:rPr>
        <w:t>, объем необходимых денежных средств для их выполнения составляет 287 млн. рублей.</w:t>
      </w:r>
    </w:p>
    <w:p w:rsidR="000E710A" w:rsidRDefault="00B8748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 Информация об инвестиционных площадках муниципального образования области (с указанием мероприятий за отчетный период, направленных на улучшение инвестиц</w:t>
      </w:r>
      <w:r>
        <w:rPr>
          <w:sz w:val="28"/>
        </w:rPr>
        <w:t>ионной привлекательности площадок).</w:t>
      </w:r>
    </w:p>
    <w:p w:rsidR="000E710A" w:rsidRDefault="00B8748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 xml:space="preserve">Отделом </w:t>
      </w:r>
      <w:proofErr w:type="gramStart"/>
      <w:r>
        <w:rPr>
          <w:sz w:val="28"/>
        </w:rPr>
        <w:t>экономики управления экономического развития администрации округа</w:t>
      </w:r>
      <w:proofErr w:type="gramEnd"/>
      <w:r>
        <w:rPr>
          <w:sz w:val="28"/>
        </w:rPr>
        <w:t xml:space="preserve"> совместно с комитетом по управлению имуществом, с территориальными отделами активно ведётся работа по актуализации инвестиционных площадок дл</w:t>
      </w:r>
      <w:r>
        <w:rPr>
          <w:sz w:val="28"/>
        </w:rPr>
        <w:t>я потенциальных инвесторов, актуализированный буклет «Инвестиционные площадки Великоустюгского муниципального округа». Также данная информация отражена на «Интерактивной карте Вологодской области», «Интерактивной карте РФ», которые предоставляют доступ инв</w:t>
      </w:r>
      <w:r>
        <w:rPr>
          <w:sz w:val="28"/>
        </w:rPr>
        <w:t>есторам, предпринимателям и гражданам, органам исполнительной власти и местного самоуправления к актуальной информации об инвестиционном климате и комплексном развитии территории области.</w:t>
      </w:r>
    </w:p>
    <w:p w:rsidR="000E710A" w:rsidRDefault="00B8748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округе сформировано 27 инвестиционных площадок, в том числе </w:t>
      </w:r>
      <w:r>
        <w:rPr>
          <w:sz w:val="28"/>
          <w:szCs w:val="28"/>
        </w:rPr>
        <w:t>(</w:t>
      </w:r>
      <w:hyperlink r:id="rId11" w:tgtFrame="https://35velikoustugskij.gosuslugi.ru/deyatelnost/napravleniya-deyatelnosti/ekonomika/investitsionnaya-deyatelnost/">
        <w:r>
          <w:rPr>
            <w:sz w:val="28"/>
            <w:szCs w:val="28"/>
          </w:rPr>
          <w:t>htt</w:t>
        </w:r>
        <w:r>
          <w:rPr>
            <w:sz w:val="28"/>
            <w:szCs w:val="28"/>
          </w:rPr>
          <w:t>ps://35velikoustugskij.gosuslugi.ru/deyatelnost/napravleniya-deyatelnosti/ekonomika/investitsionnaya-deyatelnost/</w:t>
        </w:r>
      </w:hyperlink>
      <w:r>
        <w:rPr>
          <w:sz w:val="28"/>
          <w:szCs w:val="28"/>
        </w:rPr>
        <w:t>):</w:t>
      </w:r>
    </w:p>
    <w:p w:rsidR="000E710A" w:rsidRDefault="00B8748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-для развития промышленного производства – 9 участков;</w:t>
      </w:r>
    </w:p>
    <w:p w:rsidR="000E710A" w:rsidRDefault="00B8748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-для ведения видов деятельности, относящихся к агропромышленному комплексу -7 участко</w:t>
      </w:r>
      <w:r>
        <w:rPr>
          <w:sz w:val="28"/>
        </w:rPr>
        <w:t>в;</w:t>
      </w:r>
    </w:p>
    <w:p w:rsidR="000E710A" w:rsidRDefault="00B8748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-для организации туризма на территории района – 7 участков;</w:t>
      </w:r>
    </w:p>
    <w:p w:rsidR="000E710A" w:rsidRDefault="00B8748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-для строительства объектов инфраструктуры– 4 участка.     </w:t>
      </w:r>
    </w:p>
    <w:p w:rsidR="000E710A" w:rsidRDefault="00B8748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 обращении заинтересованного инвестора в кратчайшие сроки </w:t>
      </w:r>
      <w:r>
        <w:rPr>
          <w:sz w:val="28"/>
        </w:rPr>
        <w:lastRenderedPageBreak/>
        <w:t>формируются предложения по запросу.</w:t>
      </w:r>
    </w:p>
    <w:p w:rsidR="000E710A" w:rsidRDefault="00B8748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 Информация о заключенных в </w:t>
      </w:r>
      <w:r>
        <w:rPr>
          <w:sz w:val="28"/>
        </w:rPr>
        <w:t xml:space="preserve">муниципальном образовании концессионных соглашениях в рамках </w:t>
      </w:r>
      <w:proofErr w:type="spellStart"/>
      <w:r>
        <w:rPr>
          <w:sz w:val="28"/>
        </w:rPr>
        <w:t>муниципально</w:t>
      </w:r>
      <w:proofErr w:type="spellEnd"/>
      <w:r>
        <w:rPr>
          <w:sz w:val="28"/>
        </w:rPr>
        <w:t>-частного партнерства согласно приложению 4 к отчету.</w:t>
      </w:r>
    </w:p>
    <w:p w:rsidR="000E710A" w:rsidRDefault="00B8748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 Выявленные проблемы, препятствующие реализации инвестиционных проектов и план мероприятий по их устранению, в том числе формы </w:t>
      </w:r>
      <w:r>
        <w:rPr>
          <w:sz w:val="28"/>
        </w:rPr>
        <w:t>и меры поддержки, применяемые инвестиционным уполномоченным для реализации проектов:</w:t>
      </w:r>
    </w:p>
    <w:p w:rsidR="000E710A" w:rsidRDefault="00B8748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Генеральными планами застройки поселений Великоустюгского района и Схемой территориального развития района определены земельные участки для строительства, при этом предлаг</w:t>
      </w:r>
      <w:r>
        <w:rPr>
          <w:sz w:val="28"/>
        </w:rPr>
        <w:t>аемые площадки в большинстве своем заняты защитными лесами. Необходим перевод земель, занятых лесами первой группы   в земли для строительства, что значительно отделяет по времени возможность начала освоения инвестиционного проекта (строительства).</w:t>
      </w:r>
    </w:p>
    <w:p w:rsidR="000E710A" w:rsidRDefault="00B8748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связи</w:t>
      </w:r>
      <w:r>
        <w:rPr>
          <w:sz w:val="28"/>
        </w:rPr>
        <w:t xml:space="preserve"> с преобразованием Великоустюгского муниципального района в Великоустюгский муниципальный округ в настоящее время разрабатывается Генеральный план Великоустюгского муниципального округа.</w:t>
      </w:r>
    </w:p>
    <w:p w:rsidR="000E710A" w:rsidRDefault="00B8748F">
      <w:pPr>
        <w:ind w:firstLine="709"/>
        <w:jc w:val="both"/>
        <w:rPr>
          <w:sz w:val="28"/>
        </w:rPr>
      </w:pPr>
      <w:r>
        <w:rPr>
          <w:sz w:val="28"/>
        </w:rPr>
        <w:t>На большинстве инвестиционных площадок отсутствует инженерная инфраст</w:t>
      </w:r>
      <w:r>
        <w:rPr>
          <w:sz w:val="28"/>
        </w:rPr>
        <w:t>руктура.</w:t>
      </w:r>
    </w:p>
    <w:p w:rsidR="000E710A" w:rsidRDefault="00B8748F">
      <w:pPr>
        <w:ind w:firstLine="709"/>
        <w:jc w:val="both"/>
        <w:rPr>
          <w:sz w:val="28"/>
        </w:rPr>
      </w:pPr>
      <w:r>
        <w:rPr>
          <w:sz w:val="28"/>
        </w:rPr>
        <w:t xml:space="preserve">На муниципальном уровне малому бизнесу также оказывается финансовая поддержка. </w:t>
      </w:r>
      <w:proofErr w:type="gramStart"/>
      <w:r>
        <w:rPr>
          <w:sz w:val="28"/>
        </w:rPr>
        <w:t xml:space="preserve">Муниципальными программами округа предусмотрено предоставление субсидий малому бизнесу - это субсидии на возмещение затрат по оказанию услуг по перевозке пассажиров на </w:t>
      </w:r>
      <w:r>
        <w:rPr>
          <w:sz w:val="28"/>
        </w:rPr>
        <w:t>речном и автомобильном транспорте, затрат на горюче-смазочные материалы субъектам малого и среднего бизнеса, развивающим мобильную торговлю в малонаселенных пунктах, части затрат организациям коммунального комплекса; недополученных доходов предприятиям, ок</w:t>
      </w:r>
      <w:r>
        <w:rPr>
          <w:sz w:val="28"/>
        </w:rPr>
        <w:t>азывающим услуги бань в г. Красавино.</w:t>
      </w:r>
      <w:proofErr w:type="gramEnd"/>
    </w:p>
    <w:p w:rsidR="000E710A" w:rsidRDefault="00B8748F">
      <w:pPr>
        <w:ind w:firstLine="709"/>
        <w:jc w:val="both"/>
        <w:rPr>
          <w:sz w:val="28"/>
        </w:rPr>
      </w:pPr>
      <w:r>
        <w:rPr>
          <w:sz w:val="28"/>
        </w:rPr>
        <w:t>Всего на эти цели в 2023 году из бюджета округа израсходовано  более 12,0 млн. руб.</w:t>
      </w:r>
    </w:p>
    <w:p w:rsidR="000E710A" w:rsidRDefault="00B8748F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В рамках имущественной поддержки расширен перечень объектов муниципального имущества для предоставления субъектам малого и среднего пр</w:t>
      </w:r>
      <w:r>
        <w:rPr>
          <w:bCs/>
          <w:sz w:val="28"/>
          <w:szCs w:val="28"/>
        </w:rPr>
        <w:t>едпринимательства и «</w:t>
      </w:r>
      <w:proofErr w:type="spellStart"/>
      <w:r>
        <w:rPr>
          <w:bCs/>
          <w:sz w:val="28"/>
          <w:szCs w:val="28"/>
        </w:rPr>
        <w:t>самозанятым</w:t>
      </w:r>
      <w:proofErr w:type="spellEnd"/>
      <w:r>
        <w:rPr>
          <w:bCs/>
          <w:sz w:val="28"/>
          <w:szCs w:val="28"/>
        </w:rPr>
        <w:t xml:space="preserve">» гражданам до 24 единиц. </w:t>
      </w:r>
      <w:r>
        <w:rPr>
          <w:bCs/>
          <w:sz w:val="28"/>
          <w:szCs w:val="28"/>
        </w:rPr>
        <w:tab/>
        <w:t>Имущественную поддержку в 2023 году получили четыре представителя бизнеса в виде льгот   по арендной плате. (</w:t>
      </w:r>
      <w:hyperlink r:id="rId12" w:tgtFrame="https://35velikoustugskij.gosuslugi.ru/deyatelnost/napravleniya-deyatelnosti/ekonomika/maloe-i-srednee-predprinimatelstvo/">
        <w:r>
          <w:rPr>
            <w:sz w:val="28"/>
          </w:rPr>
          <w:t>https://35velikoustugskij.gosuslugi.ru/deyatelnost/napravleniya-deyatelnos</w:t>
        </w:r>
        <w:r>
          <w:rPr>
            <w:sz w:val="28"/>
          </w:rPr>
          <w:t>ti/ekonomika/maloe-i-srednee-predprinimatelstvo/</w:t>
        </w:r>
      </w:hyperlink>
      <w:r>
        <w:rPr>
          <w:bCs/>
          <w:sz w:val="28"/>
          <w:szCs w:val="28"/>
        </w:rPr>
        <w:t>).</w:t>
      </w:r>
    </w:p>
    <w:p w:rsidR="000E710A" w:rsidRDefault="00B8748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2023 году 4 субъекта МСП получили данный вид поддержки.</w:t>
      </w:r>
    </w:p>
    <w:p w:rsidR="000E710A" w:rsidRDefault="00B8748F">
      <w:pPr>
        <w:widowControl w:val="0"/>
        <w:ind w:firstLine="709"/>
        <w:jc w:val="both"/>
        <w:rPr>
          <w:sz w:val="28"/>
        </w:rPr>
        <w:sectPr w:rsidR="000E710A">
          <w:pgSz w:w="11906" w:h="16838"/>
          <w:pgMar w:top="850" w:right="850" w:bottom="567" w:left="1134" w:header="0" w:footer="0" w:gutter="0"/>
          <w:cols w:space="720"/>
          <w:formProt w:val="0"/>
          <w:docGrid w:linePitch="360" w:charSpace="16384"/>
        </w:sectPr>
      </w:pPr>
      <w:r>
        <w:rPr>
          <w:sz w:val="28"/>
        </w:rPr>
        <w:t>7. Показатели деятельности инвестиционного уполномоченного за отчетный период (год):</w:t>
      </w:r>
    </w:p>
    <w:p w:rsidR="000E710A" w:rsidRDefault="000E710A">
      <w:pPr>
        <w:widowControl w:val="0"/>
        <w:ind w:firstLine="709"/>
        <w:jc w:val="both"/>
        <w:rPr>
          <w:sz w:val="28"/>
        </w:rPr>
      </w:pPr>
    </w:p>
    <w:p w:rsidR="000E710A" w:rsidRDefault="000E710A">
      <w:pPr>
        <w:widowControl w:val="0"/>
        <w:jc w:val="both"/>
        <w:rPr>
          <w:sz w:val="10"/>
        </w:rPr>
      </w:pPr>
    </w:p>
    <w:tbl>
      <w:tblPr>
        <w:tblW w:w="14864" w:type="dxa"/>
        <w:tblLayout w:type="fixed"/>
        <w:tblLook w:val="04A0" w:firstRow="1" w:lastRow="0" w:firstColumn="1" w:lastColumn="0" w:noHBand="0" w:noVBand="1"/>
      </w:tblPr>
      <w:tblGrid>
        <w:gridCol w:w="567"/>
        <w:gridCol w:w="4456"/>
        <w:gridCol w:w="1318"/>
        <w:gridCol w:w="1451"/>
        <w:gridCol w:w="5632"/>
        <w:gridCol w:w="1440"/>
      </w:tblGrid>
      <w:tr w:rsidR="000E710A">
        <w:trPr>
          <w:trHeight w:val="75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Ед.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Методика расчета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 данных</w:t>
            </w:r>
          </w:p>
        </w:tc>
      </w:tr>
      <w:tr w:rsidR="000E710A">
        <w:trPr>
          <w:trHeight w:val="486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Доступность органов местного самоуправления (проведение личного приема)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 xml:space="preserve">Среднее суммарное количество дней с момента подачи обращения заявителем до момента личного приема </w:t>
            </w:r>
            <w:r>
              <w:rPr>
                <w:sz w:val="24"/>
              </w:rPr>
              <w:t>руководителем (заместителем руководителя, ответственным сотрудником) органов местного самоуправления.</w:t>
            </w:r>
            <w:r>
              <w:rPr>
                <w:sz w:val="24"/>
              </w:rPr>
              <w:br/>
              <w:t>Рассчитывается среднее значение всех ответов на вопрос:</w:t>
            </w:r>
            <w:r>
              <w:rPr>
                <w:sz w:val="24"/>
              </w:rPr>
              <w:br/>
              <w:t>«Через сколько дней состоялся личный прием руководителем (заместителем руководителя, ответственным</w:t>
            </w:r>
            <w:r>
              <w:rPr>
                <w:sz w:val="24"/>
              </w:rPr>
              <w:t xml:space="preserve"> сотрудником) органов местного самоуправления с момента подачи Вашего обращения?»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Опрос - приложенные анкеты. Учитывается вопрос 7</w:t>
            </w:r>
          </w:p>
        </w:tc>
      </w:tr>
      <w:tr w:rsidR="000E710A">
        <w:trPr>
          <w:trHeight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Удовлетворенность субъектов инвестиционной деятельности работой органов местного самоуправления по улучшению инвестиционного климата и условий ведения предпринимательской деятельности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 xml:space="preserve">Рассчитывается как среднее суммарное значение ответов всех </w:t>
            </w:r>
            <w:r>
              <w:rPr>
                <w:sz w:val="24"/>
              </w:rPr>
              <w:t>респондентов на вопросы 2-6 приложенной анкеты «Оценка деятельности органов местного самоуправления по содействию развитию конкуренции и формированию благоприятного инвестиционного климата»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Опрос - приложенные анкеты. Учитываются вопросы 2-6</w:t>
            </w:r>
          </w:p>
        </w:tc>
      </w:tr>
      <w:tr w:rsidR="000E710A">
        <w:trPr>
          <w:trHeight w:val="547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5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Количество инвестиционных проектов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(предложений), реализуемых в муниципальном </w:t>
            </w: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  <w:vertAlign w:val="superscript"/>
              </w:rPr>
              <w:t xml:space="preserve"> 3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 xml:space="preserve">Указывается количество проектов в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реестром муниципального образования на конец года (приложение 3).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</w:pPr>
            <w:r>
              <w:rPr>
                <w:sz w:val="24"/>
              </w:rPr>
              <w:t>Ведомственная статистика</w:t>
            </w:r>
          </w:p>
        </w:tc>
      </w:tr>
      <w:tr w:rsidR="000E710A">
        <w:trPr>
          <w:trHeight w:val="55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Прирост </w:t>
            </w:r>
            <w:r>
              <w:rPr>
                <w:sz w:val="24"/>
              </w:rPr>
              <w:t xml:space="preserve">количества инвестиционных проектов в муниципальном </w:t>
            </w:r>
            <w:proofErr w:type="gramStart"/>
            <w:r>
              <w:rPr>
                <w:sz w:val="24"/>
              </w:rPr>
              <w:t>образовании</w:t>
            </w:r>
            <w:proofErr w:type="gram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>Рассчитывается как процентное изменение показателя 3 за отчетный год к предыдущему году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Расчет</w:t>
            </w:r>
          </w:p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</w:tr>
      <w:tr w:rsidR="000E710A">
        <w:trPr>
          <w:trHeight w:val="1968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5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Количество инвестиционных площадок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  <w:r>
              <w:rPr>
                <w:sz w:val="24"/>
              </w:rPr>
              <w:t>, готовых к размещению новых производств (состоящих или имеющих возможность постановки на кадастровый учет с видом разрешенного использования под планируемый инвестиционный проект, имеющих возможность подключения к инженерной инфраструктуре и удобную транс</w:t>
            </w:r>
            <w:r>
              <w:rPr>
                <w:sz w:val="24"/>
              </w:rPr>
              <w:t xml:space="preserve">портную доступность) 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>Указывается количество площадок, размещенных на конец года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</w:pPr>
            <w:r>
              <w:rPr>
                <w:sz w:val="24"/>
              </w:rPr>
              <w:t>Ведомственная статистика</w:t>
            </w:r>
          </w:p>
        </w:tc>
      </w:tr>
      <w:tr w:rsidR="000E710A">
        <w:trPr>
          <w:trHeight w:val="53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Прирост инвестиционных площадок в муниципальном </w:t>
            </w:r>
            <w:proofErr w:type="gramStart"/>
            <w:r>
              <w:rPr>
                <w:sz w:val="24"/>
              </w:rPr>
              <w:t>образовании</w:t>
            </w:r>
            <w:proofErr w:type="gram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 xml:space="preserve">Рассчитывается как процентное изменение показателя 5 за отчетный год к </w:t>
            </w:r>
            <w:r>
              <w:rPr>
                <w:sz w:val="24"/>
              </w:rPr>
              <w:t>предыдущему году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Расчет</w:t>
            </w:r>
          </w:p>
        </w:tc>
      </w:tr>
      <w:tr w:rsidR="000E710A">
        <w:trPr>
          <w:trHeight w:val="5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Число субъектов малого и среднего предпринимательства на 10 тыс. жителей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 xml:space="preserve">Указывается в соответствием с показателем Указа Президента Российской Федерации от 28.04.2008 года № 607 «Об оценке эффективности деятельности </w:t>
            </w:r>
            <w:r>
              <w:rPr>
                <w:sz w:val="24"/>
              </w:rPr>
              <w:t>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Согласно методике Указа 607</w:t>
            </w:r>
          </w:p>
        </w:tc>
      </w:tr>
      <w:tr w:rsidR="000E710A">
        <w:trPr>
          <w:trHeight w:val="549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56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Фактический средний срок получения разрешений на строительство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 xml:space="preserve">Рассчитывается среднее суммарное количество дней с момента </w:t>
            </w:r>
            <w:r>
              <w:rPr>
                <w:sz w:val="24"/>
              </w:rPr>
              <w:t>подачи обращения заявителем до момента оказания услуги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</w:pPr>
            <w:r>
              <w:rPr>
                <w:sz w:val="24"/>
              </w:rPr>
              <w:t>Ведомственная статистика</w:t>
            </w:r>
          </w:p>
        </w:tc>
      </w:tr>
      <w:tr w:rsidR="000E710A">
        <w:trPr>
          <w:trHeight w:val="547"/>
        </w:trPr>
        <w:tc>
          <w:tcPr>
            <w:tcW w:w="56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56" w:type="dxa"/>
            <w:tcBorders>
              <w:bottom w:val="single" w:sz="6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Фактический средний срок предоставления градостроительного плана земельного участка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 xml:space="preserve">Рассчитывается среднее суммарное количество дней с момента подачи обращения </w:t>
            </w:r>
            <w:r>
              <w:rPr>
                <w:sz w:val="24"/>
              </w:rPr>
              <w:t>заявителем до момента оказания услуги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Ведомственная статистика</w:t>
            </w:r>
          </w:p>
        </w:tc>
      </w:tr>
      <w:tr w:rsidR="000E710A">
        <w:trPr>
          <w:trHeight w:val="50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Фактический средний срок выдачи ТУ (УП) на подключение к сетям инженерно-технического обеспечения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 xml:space="preserve">Рассчитывается среднее суммарное количество дней с момента подачи обращения </w:t>
            </w:r>
            <w:r>
              <w:rPr>
                <w:sz w:val="24"/>
              </w:rPr>
              <w:t>заявителем до момента оказания услуги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Ведомственная статистика</w:t>
            </w:r>
          </w:p>
        </w:tc>
      </w:tr>
      <w:tr w:rsidR="000E710A">
        <w:trPr>
          <w:trHeight w:val="545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56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Фактический средний срок получения разрешения на ввод в эксплуатацию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 xml:space="preserve">Рассчитывается среднее суммарное количество дней с момента подачи обращения заявителем до момента оказания </w:t>
            </w:r>
            <w:r>
              <w:rPr>
                <w:sz w:val="24"/>
              </w:rPr>
              <w:t>услуги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Ведомственная статистика</w:t>
            </w:r>
          </w:p>
        </w:tc>
      </w:tr>
    </w:tbl>
    <w:p w:rsidR="000E710A" w:rsidRDefault="000E710A">
      <w:pPr>
        <w:widowControl w:val="0"/>
        <w:jc w:val="both"/>
        <w:rPr>
          <w:sz w:val="24"/>
        </w:rPr>
      </w:pPr>
    </w:p>
    <w:p w:rsidR="000E710A" w:rsidRDefault="00B8748F">
      <w:pPr>
        <w:jc w:val="both"/>
        <w:rPr>
          <w:sz w:val="24"/>
        </w:rPr>
      </w:pPr>
      <w:r>
        <w:rPr>
          <w:sz w:val="24"/>
        </w:rPr>
        <w:t>1- данный показатель рассчитывается на основании результатов анкетирования бизнеса, форма анкеты в приложении к перечню показателей, анкеты прикладываются к отчету в формате листа PDF-файла.</w:t>
      </w:r>
    </w:p>
    <w:p w:rsidR="000E710A" w:rsidRDefault="00B8748F">
      <w:pPr>
        <w:jc w:val="both"/>
        <w:rPr>
          <w:sz w:val="24"/>
        </w:rPr>
      </w:pPr>
      <w:r>
        <w:rPr>
          <w:sz w:val="24"/>
        </w:rPr>
        <w:t xml:space="preserve">2 – инвестиционный проект - </w:t>
      </w:r>
      <w:r>
        <w:rPr>
          <w:sz w:val="24"/>
        </w:rPr>
        <w:t>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</w:t>
      </w:r>
      <w:r>
        <w:rPr>
          <w:sz w:val="24"/>
        </w:rPr>
        <w:t xml:space="preserve"> осуществлению инвестиций (бизнес-план);</w:t>
      </w:r>
    </w:p>
    <w:p w:rsidR="000E710A" w:rsidRDefault="00B8748F">
      <w:pPr>
        <w:jc w:val="both"/>
        <w:rPr>
          <w:sz w:val="24"/>
        </w:rPr>
      </w:pPr>
      <w:r>
        <w:rPr>
          <w:sz w:val="24"/>
        </w:rPr>
        <w:t xml:space="preserve">3 - указывается количество проектов в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реестром муниципального образования на конец года (приложение 3);</w:t>
      </w:r>
    </w:p>
    <w:p w:rsidR="000E710A" w:rsidRDefault="00B8748F">
      <w:pPr>
        <w:jc w:val="both"/>
        <w:rPr>
          <w:sz w:val="24"/>
        </w:rPr>
      </w:pPr>
      <w:r>
        <w:rPr>
          <w:sz w:val="24"/>
        </w:rPr>
        <w:t>4 – инвестиционная площадка - это локализованные территории, предназначенные для целевого освоен</w:t>
      </w:r>
      <w:r>
        <w:rPr>
          <w:sz w:val="24"/>
        </w:rPr>
        <w:t>ия и перспективного развития муниципального образования;</w:t>
      </w:r>
    </w:p>
    <w:p w:rsidR="000E710A" w:rsidRDefault="00B8748F">
      <w:pPr>
        <w:widowControl w:val="0"/>
        <w:jc w:val="both"/>
        <w:rPr>
          <w:sz w:val="24"/>
        </w:rPr>
        <w:sectPr w:rsidR="000E710A">
          <w:pgSz w:w="16838" w:h="11906" w:orient="landscape"/>
          <w:pgMar w:top="850" w:right="850" w:bottom="567" w:left="1134" w:header="0" w:footer="0" w:gutter="0"/>
          <w:cols w:space="720"/>
          <w:formProt w:val="0"/>
          <w:docGrid w:linePitch="360" w:charSpace="16384"/>
        </w:sectPr>
      </w:pPr>
      <w:r>
        <w:rPr>
          <w:sz w:val="24"/>
        </w:rPr>
        <w:t>5 – указывается количество инвестиционных площадок, согласованных и размещенных в геоинформационной системе «Инвестиционная карта Вологодской области» (https://invest.geo.gov35</w:t>
      </w:r>
      <w:r>
        <w:rPr>
          <w:sz w:val="24"/>
        </w:rPr>
        <w:t>.ru).</w:t>
      </w:r>
    </w:p>
    <w:p w:rsidR="000E710A" w:rsidRDefault="00B8748F">
      <w:pPr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0E710A" w:rsidRDefault="000E710A">
      <w:pPr>
        <w:jc w:val="both"/>
        <w:rPr>
          <w:sz w:val="28"/>
        </w:rPr>
      </w:pPr>
    </w:p>
    <w:p w:rsidR="000E710A" w:rsidRDefault="00B8748F">
      <w:pPr>
        <w:jc w:val="center"/>
        <w:rPr>
          <w:sz w:val="28"/>
        </w:rPr>
      </w:pPr>
      <w:r>
        <w:rPr>
          <w:sz w:val="28"/>
        </w:rPr>
        <w:t xml:space="preserve">Реестр инвестиционных проектов </w:t>
      </w:r>
    </w:p>
    <w:p w:rsidR="000E710A" w:rsidRDefault="00B8748F">
      <w:pPr>
        <w:jc w:val="center"/>
        <w:rPr>
          <w:sz w:val="28"/>
          <w:u w:val="single"/>
        </w:rPr>
      </w:pPr>
      <w:r>
        <w:rPr>
          <w:sz w:val="28"/>
          <w:u w:val="single"/>
        </w:rPr>
        <w:t>Великоустюгского  муниципального округа</w:t>
      </w:r>
    </w:p>
    <w:p w:rsidR="000E710A" w:rsidRDefault="000E710A">
      <w:pPr>
        <w:jc w:val="center"/>
        <w:rPr>
          <w:sz w:val="28"/>
        </w:rPr>
      </w:pPr>
    </w:p>
    <w:p w:rsidR="000E710A" w:rsidRDefault="000E710A">
      <w:pPr>
        <w:jc w:val="center"/>
        <w:rPr>
          <w:sz w:val="28"/>
        </w:rPr>
      </w:pPr>
    </w:p>
    <w:tbl>
      <w:tblPr>
        <w:tblW w:w="15496" w:type="dxa"/>
        <w:tblLayout w:type="fixed"/>
        <w:tblLook w:val="04A0" w:firstRow="1" w:lastRow="0" w:firstColumn="1" w:lastColumn="0" w:noHBand="0" w:noVBand="1"/>
      </w:tblPr>
      <w:tblGrid>
        <w:gridCol w:w="535"/>
        <w:gridCol w:w="1209"/>
        <w:gridCol w:w="1137"/>
        <w:gridCol w:w="1012"/>
        <w:gridCol w:w="1433"/>
        <w:gridCol w:w="2802"/>
        <w:gridCol w:w="753"/>
        <w:gridCol w:w="747"/>
        <w:gridCol w:w="1263"/>
        <w:gridCol w:w="1139"/>
        <w:gridCol w:w="1176"/>
        <w:gridCol w:w="1440"/>
        <w:gridCol w:w="850"/>
      </w:tblGrid>
      <w:tr w:rsidR="000E710A">
        <w:trPr>
          <w:trHeight w:val="39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Инвестор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Отрасль проекта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ОКВЭД</w:t>
            </w:r>
            <w:r>
              <w:rPr>
                <w:sz w:val="24"/>
                <w:szCs w:val="24"/>
              </w:rPr>
              <w:br/>
              <w:t>проекта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реализации (указать район, город, поселение, село, населенный пункт)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инвестиций, млн.</w:t>
            </w:r>
            <w:r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рабочих мест по проекту, ед.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Собственные средства, млн. руб. </w:t>
            </w:r>
            <w:r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Заемные средства, млн. руб. </w:t>
            </w:r>
            <w:r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(год начала – год окончания реализации проекта)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Стадия реализации/статус</w:t>
            </w: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(реализован, реализуется, планир</w:t>
            </w:r>
            <w:r>
              <w:rPr>
                <w:sz w:val="24"/>
                <w:szCs w:val="24"/>
              </w:rPr>
              <w:t>уется, заморожен, приостановлен)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иностранной рабочей силы</w:t>
            </w: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(да/нет)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Строительство животноводческого комплекса на 1195 голов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ООО "Северодвинец"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Разведение молочного крупного рогатого скота, производство сырого </w:t>
            </w:r>
            <w:r>
              <w:rPr>
                <w:rFonts w:eastAsia="Tinos"/>
                <w:color w:val="000000" w:themeColor="text1"/>
                <w:sz w:val="24"/>
                <w:szCs w:val="24"/>
              </w:rPr>
              <w:t>молока (01.41)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Юдинский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территориальный отдел</w:t>
            </w: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Афурино</w:t>
            </w:r>
            <w:proofErr w:type="spellEnd"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2018-2024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Строительство телятника с родильным отделением на 300 </w:t>
            </w:r>
            <w:r>
              <w:rPr>
                <w:rFonts w:eastAsia="Tinos"/>
                <w:color w:val="000000" w:themeColor="text1"/>
                <w:sz w:val="24"/>
                <w:szCs w:val="24"/>
              </w:rPr>
              <w:lastRenderedPageBreak/>
              <w:t>голов КРС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lastRenderedPageBreak/>
              <w:t>ООО СХП "Устюгмолоко"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Разведение молочного крупного рогатого</w:t>
            </w: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скота, производство сырого молока </w:t>
            </w:r>
            <w:r>
              <w:rPr>
                <w:rFonts w:eastAsia="Tinos"/>
                <w:color w:val="000000" w:themeColor="text1"/>
                <w:sz w:val="24"/>
                <w:szCs w:val="24"/>
              </w:rPr>
              <w:lastRenderedPageBreak/>
              <w:t>(01.41)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lastRenderedPageBreak/>
              <w:t>Красавинский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территориальный отдел</w:t>
            </w: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с. Васильевское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2023-2024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lastRenderedPageBreak/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«Реконструкция здания под  гостиничные номера и ресторан «Алые паруса»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ИП Глазачев Юрий 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Зосимович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Туризм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Деятельность гостиниц и прочих мест для временного проживания (55.10)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eastAsia="Tinos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eastAsia="Tinos"/>
                <w:color w:val="000000" w:themeColor="text1"/>
                <w:sz w:val="24"/>
                <w:szCs w:val="24"/>
              </w:rPr>
              <w:t>еликий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Устюг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rFonts w:eastAsia="Tinos"/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2017-2024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Горнолыжный спуск г. Красавино»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Болдырь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Туризм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Деятельность по организации отдыха и </w:t>
            </w:r>
            <w:r>
              <w:rPr>
                <w:rFonts w:eastAsia="Tinos"/>
                <w:color w:val="000000" w:themeColor="text1"/>
                <w:sz w:val="24"/>
                <w:szCs w:val="24"/>
              </w:rPr>
              <w:t>развлечений прочая (93.29)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eastAsia="Tinos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eastAsia="Tinos"/>
                <w:color w:val="000000" w:themeColor="text1"/>
                <w:sz w:val="24"/>
                <w:szCs w:val="24"/>
              </w:rPr>
              <w:t>расавино</w:t>
            </w:r>
            <w:proofErr w:type="spellEnd"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2017-2025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приостановлен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Глэмпинг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«Дальний кордон»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Клочков Алексей Валерьевич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Туризм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Физическое лицо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Марденгский</w:t>
            </w:r>
            <w:proofErr w:type="spellEnd"/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территориальный отдел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2021-2026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Pr="00D554F8" w:rsidRDefault="00B8748F">
            <w:pPr>
              <w:widowControl w:val="0"/>
              <w:jc w:val="center"/>
              <w:rPr>
                <w:rFonts w:ascii="Tinos" w:hAnsi="Tinos" w:cs="Tinos"/>
                <w:color w:val="000000" w:themeColor="text1"/>
              </w:rPr>
            </w:pPr>
            <w:r w:rsidRPr="00D554F8">
              <w:rPr>
                <w:rFonts w:ascii="Tinos" w:eastAsia="Tinos" w:hAnsi="Tinos" w:cs="Tinos"/>
                <w:color w:val="000000" w:themeColor="text1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4F8" w:rsidRDefault="00D554F8" w:rsidP="00D554F8">
            <w:pPr>
              <w:widowControl w:val="0"/>
              <w:jc w:val="center"/>
              <w:rPr>
                <w:sz w:val="24"/>
                <w:szCs w:val="24"/>
              </w:rPr>
            </w:pPr>
            <w:r w:rsidRPr="00D554F8">
              <w:rPr>
                <w:rFonts w:eastAsia="Tinos"/>
                <w:color w:val="000000" w:themeColor="text1"/>
                <w:sz w:val="24"/>
                <w:szCs w:val="24"/>
              </w:rPr>
              <w:t xml:space="preserve">«Строительство </w:t>
            </w:r>
            <w:proofErr w:type="spellStart"/>
            <w:r w:rsidRPr="00D554F8">
              <w:rPr>
                <w:rFonts w:eastAsia="Tinos"/>
                <w:color w:val="000000" w:themeColor="text1"/>
                <w:sz w:val="24"/>
                <w:szCs w:val="24"/>
              </w:rPr>
              <w:t>Экопарка</w:t>
            </w:r>
            <w:proofErr w:type="spellEnd"/>
            <w:r w:rsidRPr="00D554F8">
              <w:rPr>
                <w:rFonts w:eastAsia="Tinos"/>
                <w:color w:val="000000" w:themeColor="text1"/>
                <w:sz w:val="24"/>
                <w:szCs w:val="24"/>
              </w:rPr>
              <w:t xml:space="preserve"> «Новое </w:t>
            </w:r>
            <w:proofErr w:type="spellStart"/>
            <w:r w:rsidRPr="00D554F8">
              <w:rPr>
                <w:rFonts w:eastAsia="Tinos"/>
                <w:color w:val="000000" w:themeColor="text1"/>
                <w:sz w:val="24"/>
                <w:szCs w:val="24"/>
              </w:rPr>
              <w:t>Кузьминское</w:t>
            </w:r>
            <w:proofErr w:type="spellEnd"/>
            <w:r w:rsidRPr="00D554F8">
              <w:rPr>
                <w:rFonts w:eastAsia="Tinos"/>
                <w:color w:val="000000" w:themeColor="text1"/>
                <w:sz w:val="24"/>
                <w:szCs w:val="24"/>
              </w:rPr>
              <w:t>»</w:t>
            </w:r>
          </w:p>
          <w:p w:rsidR="000E710A" w:rsidRPr="00D554F8" w:rsidRDefault="000E710A">
            <w:pPr>
              <w:widowControl w:val="0"/>
              <w:jc w:val="center"/>
              <w:rPr>
                <w:color w:val="000000" w:themeColor="text1"/>
                <w:shd w:val="clear" w:color="auto" w:fill="FFFF00"/>
              </w:rPr>
            </w:pPr>
            <w:bookmarkStart w:id="0" w:name="_GoBack"/>
            <w:bookmarkEnd w:id="0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Экопарк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Новое 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Кузьминское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Туризм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Выращивание овощей (01.13.1)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Заречный территориальный отдел</w:t>
            </w: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Кузьминское</w:t>
            </w:r>
            <w:proofErr w:type="spellEnd"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2014-2025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t>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«База отдыха «7 адмиралов»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ИП Мосеев Александр Анатольевич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Туризм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Деятельность легкового такси и арендованных легковых </w:t>
            </w:r>
            <w:r>
              <w:rPr>
                <w:rFonts w:eastAsia="Tinos"/>
                <w:color w:val="000000" w:themeColor="text1"/>
                <w:sz w:val="24"/>
                <w:szCs w:val="24"/>
              </w:rPr>
              <w:lastRenderedPageBreak/>
              <w:t>автомобилей с водителем (49.32)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г. Великий Устюг ул. 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Гледенская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д.1в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10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 w:rsidP="00D554F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2017-2026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lastRenderedPageBreak/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Производство березового шпона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ООО "Амур Плюс"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Лесопромышленный комплекс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Торговля оптовая </w:t>
            </w:r>
            <w:r>
              <w:rPr>
                <w:rFonts w:eastAsia="Tinos"/>
                <w:color w:val="000000" w:themeColor="text1"/>
                <w:sz w:val="24"/>
                <w:szCs w:val="24"/>
              </w:rPr>
              <w:t>лесоматериалами, строительными материалами и санитарно-техническим оборудованием (46.73)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г. Великий Устюг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2022-2025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t>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Строительство лесопильного производства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САУ Лесного хозяйства ВО "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Вологдалесхоз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Лесопромышленный комплекс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Лесоводство и прочая лесохозяйственная деятельность (02.10)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г. Великий Устюг</w:t>
            </w: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ул. Кирова д.89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rFonts w:eastAsia="Tinos"/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rFonts w:eastAsia="Tinos"/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2022-2027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Модернизация фанерного производства и создание лесопильного производства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НАО "СВЕЗА Новатор"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Лесопромышленный комплекс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Производство фанеры, деревянных фанерованных панелей и аналогичных слоистых материалов, древесных плит из древесины и других одревеснев</w:t>
            </w:r>
            <w:r>
              <w:rPr>
                <w:rFonts w:eastAsia="Tinos"/>
                <w:color w:val="000000" w:themeColor="text1"/>
                <w:sz w:val="24"/>
                <w:szCs w:val="24"/>
              </w:rPr>
              <w:lastRenderedPageBreak/>
              <w:t>ших материалов (16.21.1)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lastRenderedPageBreak/>
              <w:t>Самотовинский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территориальный отдел</w:t>
            </w: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п. Новатор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rFonts w:eastAsia="Tinos"/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8784,8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120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8784,8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2016-2025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lastRenderedPageBreak/>
              <w:t>11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Открытие производства пряжи, костюмно-плательной и постельной ткани </w:t>
            </w:r>
            <w:proofErr w:type="gramStart"/>
            <w:r>
              <w:rPr>
                <w:rFonts w:eastAsia="Tinos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льна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ООО "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Льнаная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мануфактура "Лебедь"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Другие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Подготовка и прядение текстильных волокон (13.10)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г. Красавино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50-70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2022-2026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t>12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Модернизация цеха по распиловке древесины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Оншин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Лесопромышленный комплекс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Производство прочей мебели (31.09)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г. Великий Устюг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t>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Строительство деревообрабатывающего производства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ООО "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Асус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Лесопромышленный комплекс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Распиловка и строгание древесины (16.10)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г. Великий Устюг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2021-2024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rFonts w:eastAsia="Tinos"/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t>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Создание производства по выращиванию форели г. Красавино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ООО "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Авиком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Другие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Торговля оптовая фруктами и овощами </w:t>
            </w:r>
            <w:r>
              <w:rPr>
                <w:rFonts w:eastAsia="Tinos"/>
                <w:color w:val="000000" w:themeColor="text1"/>
                <w:sz w:val="24"/>
                <w:szCs w:val="24"/>
              </w:rPr>
              <w:t>(46.31)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г. Красавино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rFonts w:eastAsia="Tinos"/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60</w:t>
            </w:r>
          </w:p>
          <w:p w:rsidR="000E710A" w:rsidRDefault="000E710A">
            <w:pPr>
              <w:widowControl w:val="0"/>
              <w:jc w:val="center"/>
              <w:rPr>
                <w:rFonts w:eastAsia="Tinos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rFonts w:eastAsia="Tinos"/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25</w:t>
            </w:r>
          </w:p>
          <w:p w:rsidR="000E710A" w:rsidRDefault="000E710A">
            <w:pPr>
              <w:widowControl w:val="0"/>
              <w:jc w:val="center"/>
              <w:rPr>
                <w:rFonts w:eastAsia="Tinos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rFonts w:eastAsia="Tinos"/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60</w:t>
            </w:r>
          </w:p>
          <w:p w:rsidR="000E710A" w:rsidRDefault="000E710A">
            <w:pPr>
              <w:widowControl w:val="0"/>
              <w:jc w:val="center"/>
              <w:rPr>
                <w:rFonts w:eastAsia="Tinos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rFonts w:eastAsia="Tinos"/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rFonts w:eastAsia="Tinos"/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2018-2026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lastRenderedPageBreak/>
              <w:t>15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Создание деревообрабатывающего производства замкнутого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ООО "ВЕЛК"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Лесопромышленный комплекс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Марденгский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t>16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Производство по переработке тонких лесоматериалов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ИП Бадан Валентин Алексеевич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Лесопромышленный комплекс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Распиловка и строгание древесины (16.1)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г. Великий Устюг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2023-2024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приостановлен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t>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Строительство здания под торговый </w:t>
            </w:r>
            <w:r>
              <w:rPr>
                <w:rFonts w:eastAsia="Tinos"/>
                <w:color w:val="000000" w:themeColor="text1"/>
                <w:sz w:val="24"/>
                <w:szCs w:val="24"/>
              </w:rPr>
              <w:t>центр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ИП Пьянков Руслан 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Исраилович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Другие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Торговля розничная преимущественно пищевыми продуктами, включая напитки, и табачными изделиями в неспециализированных </w:t>
            </w:r>
            <w:proofErr w:type="gramStart"/>
            <w:r>
              <w:rPr>
                <w:rFonts w:eastAsia="Tinos"/>
                <w:color w:val="000000" w:themeColor="text1"/>
                <w:sz w:val="24"/>
                <w:szCs w:val="24"/>
              </w:rPr>
              <w:t>магазинах</w:t>
            </w:r>
            <w:proofErr w:type="gramEnd"/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(47.11)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г. Великий Устюг ул. Транспортная д.26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2023-2024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rFonts w:eastAsia="Tinos"/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t>18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Строительство животноводческой фермы с доильны</w:t>
            </w:r>
            <w:r>
              <w:rPr>
                <w:rFonts w:eastAsia="Tinos"/>
                <w:color w:val="000000" w:themeColor="text1"/>
                <w:sz w:val="24"/>
                <w:szCs w:val="24"/>
              </w:rPr>
              <w:lastRenderedPageBreak/>
              <w:t>м залом  на 460 голов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lastRenderedPageBreak/>
              <w:t>ООО СХП "Устюгмолоко"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Разведение молочного крупного рогатого скота, производство сырого </w:t>
            </w:r>
            <w:r>
              <w:rPr>
                <w:rFonts w:eastAsia="Tinos"/>
                <w:color w:val="000000" w:themeColor="text1"/>
                <w:sz w:val="24"/>
                <w:szCs w:val="24"/>
              </w:rPr>
              <w:lastRenderedPageBreak/>
              <w:t>молока (01.41)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lastRenderedPageBreak/>
              <w:t>Красавинский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территориальный отдел с. Васильевское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2025-2025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приостановлен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lastRenderedPageBreak/>
              <w:t>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Модернизация птичника №7 для выращивания молодняка птицы на 46 тыс. голов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ООО «Птицефабрика Великоустюгская»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hyperlink r:id="rId13" w:tgtFrame="https://companies.rbc.ru/okved/01.47/">
              <w:r>
                <w:rPr>
                  <w:rFonts w:eastAsia="Tinos"/>
                  <w:color w:val="000000" w:themeColor="text1"/>
                  <w:sz w:val="24"/>
                  <w:szCs w:val="24"/>
                </w:rPr>
                <w:t>Разведение сельскохозяйственной птицы</w:t>
              </w:r>
            </w:hyperlink>
            <w:r>
              <w:rPr>
                <w:rFonts w:eastAsia="Tinos"/>
                <w:color w:val="000000" w:themeColor="text1"/>
                <w:sz w:val="24"/>
                <w:szCs w:val="24"/>
                <w:u w:val="single"/>
              </w:rPr>
              <w:t xml:space="preserve"> (</w:t>
            </w:r>
            <w:r>
              <w:rPr>
                <w:rFonts w:eastAsia="Tinos"/>
                <w:color w:val="000000" w:themeColor="text1"/>
                <w:sz w:val="24"/>
                <w:szCs w:val="24"/>
              </w:rPr>
              <w:t>01.47)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Коробейниково</w:t>
            </w:r>
            <w:proofErr w:type="spellEnd"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2024-2024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t>20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Открытие производства по глубокой </w:t>
            </w:r>
            <w:r>
              <w:rPr>
                <w:rFonts w:eastAsia="Tinos"/>
                <w:color w:val="000000" w:themeColor="text1"/>
                <w:sz w:val="24"/>
                <w:szCs w:val="24"/>
              </w:rPr>
              <w:t>переработке лиственных пород древесины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ООО "Константа"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Лесоперерабатывающая отрасль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Деятельность агентов по оптовой торговле лесоматериалами (46.13.1)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г. Великий Устюг ул. Промышленная, д.1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rFonts w:eastAsia="Tinos"/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rFonts w:eastAsia="Tinos"/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rFonts w:eastAsia="Tinos"/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2024-2026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t>21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Создание анимационной студии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ИП Демидов А.Н.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Другие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Печатание газет</w:t>
            </w: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(18.11)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г.В.Устюг</w:t>
            </w:r>
            <w:proofErr w:type="spellEnd"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322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322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2023-2028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t>22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Создание туристического комплекса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ООО "Ваше хозяйство"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Туризм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Производство прочих химических продуктов, не включенных в </w:t>
            </w:r>
            <w:r>
              <w:rPr>
                <w:rFonts w:eastAsia="Tinos"/>
                <w:color w:val="000000" w:themeColor="text1"/>
                <w:sz w:val="24"/>
                <w:szCs w:val="24"/>
              </w:rPr>
              <w:t>другие группировк</w:t>
            </w:r>
            <w:r>
              <w:rPr>
                <w:rFonts w:eastAsia="Tinos"/>
                <w:color w:val="000000" w:themeColor="text1"/>
                <w:sz w:val="24"/>
                <w:szCs w:val="24"/>
              </w:rPr>
              <w:lastRenderedPageBreak/>
              <w:t>и (20.59.5)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lastRenderedPageBreak/>
              <w:t>Марденгский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2024-2028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lastRenderedPageBreak/>
              <w:t>23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Гостевой дом "В саду"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Фомина Оксана Владимировна (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самозанятая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Туризм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Ивашево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>, д. 12а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2023-2024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14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t>24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Эко-отель </w:t>
            </w:r>
            <w:r>
              <w:rPr>
                <w:rFonts w:eastAsia="Tinos"/>
                <w:color w:val="000000" w:themeColor="text1"/>
                <w:sz w:val="24"/>
                <w:szCs w:val="24"/>
              </w:rPr>
              <w:t>Берег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ООО "Константа"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Туризм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Деятельность агентов по оптовой торговле лесоматериалами</w:t>
            </w: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(46.13.1)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д. Дымково ул. Вторая д.10А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2023-2025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143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eastAsia="Tinos" w:hAnsi="Tinos" w:cs="Tinos"/>
                <w:color w:val="000000" w:themeColor="text1"/>
              </w:rPr>
              <w:t>25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Творческий центр «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Вереока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ИП Коркина А.Н.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Туризм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Торговля розничная книгами в </w:t>
            </w:r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специализированных </w:t>
            </w:r>
            <w:proofErr w:type="gramStart"/>
            <w:r>
              <w:rPr>
                <w:rFonts w:eastAsia="Tinos"/>
                <w:color w:val="000000" w:themeColor="text1"/>
                <w:sz w:val="24"/>
                <w:szCs w:val="24"/>
              </w:rPr>
              <w:t>магазинах</w:t>
            </w:r>
            <w:proofErr w:type="gramEnd"/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(47.61)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Трегубовский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территориальный отдел д. </w:t>
            </w:r>
            <w:proofErr w:type="spellStart"/>
            <w:r>
              <w:rPr>
                <w:rFonts w:eastAsia="Tinos"/>
                <w:color w:val="000000" w:themeColor="text1"/>
                <w:sz w:val="24"/>
                <w:szCs w:val="24"/>
              </w:rPr>
              <w:t>Морозовица</w:t>
            </w:r>
            <w:proofErr w:type="spellEnd"/>
            <w:r>
              <w:rPr>
                <w:rFonts w:eastAsia="Tinos"/>
                <w:color w:val="000000" w:themeColor="text1"/>
                <w:sz w:val="24"/>
                <w:szCs w:val="24"/>
              </w:rPr>
              <w:t xml:space="preserve"> ул. Центральная д.36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2022-2026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реализуется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143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 w:cs="Tinos"/>
                <w:color w:val="000000" w:themeColor="text1"/>
              </w:rPr>
              <w:t>26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«Гостевой дом на Кирова»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Бадан Валентин Алексеевич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nos"/>
                <w:color w:val="000000" w:themeColor="text1"/>
                <w:sz w:val="24"/>
                <w:szCs w:val="24"/>
              </w:rPr>
              <w:t>Туризм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171D23"/>
                <w:sz w:val="24"/>
                <w:szCs w:val="24"/>
              </w:rPr>
              <w:t>Распиловка и строгание древесины (16.1)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nos"/>
                <w:sz w:val="24"/>
                <w:szCs w:val="24"/>
              </w:rPr>
              <w:t>г.В.Устюг</w:t>
            </w:r>
            <w:proofErr w:type="spellEnd"/>
            <w:r>
              <w:rPr>
                <w:rFonts w:eastAsia="Tinos"/>
                <w:sz w:val="24"/>
                <w:szCs w:val="24"/>
              </w:rPr>
              <w:t>, ул. Кирова, д. 45а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2019-2023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реализован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143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rFonts w:asciiTheme="minorHAnsi" w:hAnsiTheme="minorHAnsi" w:cs="Tinos"/>
                <w:color w:val="000000" w:themeColor="text1"/>
              </w:rPr>
            </w:pPr>
            <w:r>
              <w:rPr>
                <w:rFonts w:asciiTheme="minorHAnsi" w:hAnsiTheme="minorHAnsi" w:cs="Tinos"/>
                <w:color w:val="000000" w:themeColor="text1"/>
              </w:rPr>
              <w:t>27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</w:t>
            </w:r>
            <w:proofErr w:type="gramStart"/>
            <w:r>
              <w:rPr>
                <w:sz w:val="24"/>
                <w:szCs w:val="24"/>
              </w:rPr>
              <w:t>кисте-щеточного</w:t>
            </w:r>
            <w:proofErr w:type="gramEnd"/>
            <w:r>
              <w:rPr>
                <w:sz w:val="24"/>
                <w:szCs w:val="24"/>
              </w:rPr>
              <w:t xml:space="preserve"> производства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gramStart"/>
            <w:r>
              <w:rPr>
                <w:sz w:val="24"/>
                <w:szCs w:val="24"/>
              </w:rPr>
              <w:t>Кисте-щеточная</w:t>
            </w:r>
            <w:proofErr w:type="gramEnd"/>
            <w:r>
              <w:rPr>
                <w:sz w:val="24"/>
                <w:szCs w:val="24"/>
              </w:rPr>
              <w:t xml:space="preserve"> фабрика"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Промышленность и переработка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hyperlink r:id="rId14">
              <w:r>
                <w:rPr>
                  <w:color w:val="auto"/>
                  <w:sz w:val="24"/>
                  <w:szCs w:val="24"/>
                </w:rPr>
                <w:t>Производство метел и щеток</w:t>
              </w:r>
            </w:hyperlink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(32.91)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Великий Устюг, ул.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Красноармейская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д. 40, офис 18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реализован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143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rFonts w:asciiTheme="minorHAnsi" w:hAnsiTheme="minorHAnsi" w:cs="Tinos"/>
                <w:color w:val="000000" w:themeColor="text1"/>
              </w:rPr>
            </w:pPr>
            <w:r>
              <w:rPr>
                <w:rFonts w:asciiTheme="minorHAnsi" w:hAnsiTheme="minorHAnsi" w:cs="Tinos"/>
                <w:color w:val="000000" w:themeColor="text1"/>
              </w:rPr>
              <w:lastRenderedPageBreak/>
              <w:t>28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бара-клуба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Ковалев Иван Романович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Деятельность ресторанов и услуги по доставке продуктов питания (56.10)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Великий Устюг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2023-2023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реализован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143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rFonts w:asciiTheme="minorHAnsi" w:hAnsiTheme="minorHAnsi" w:cs="Tinos"/>
                <w:color w:val="000000" w:themeColor="text1"/>
              </w:rPr>
            </w:pPr>
            <w:r>
              <w:rPr>
                <w:rFonts w:asciiTheme="minorHAnsi" w:hAnsiTheme="minorHAnsi" w:cs="Tinos"/>
                <w:color w:val="000000" w:themeColor="text1"/>
              </w:rPr>
              <w:t>29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медицинского центра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"МЦ "Медведь"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сфера и спорт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br/>
              <w:t>Деятельность больничных организаций (86.10)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В. Устюг пер. Шилова д.1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2019-2023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Реализован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143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rFonts w:asciiTheme="minorHAnsi" w:hAnsiTheme="minorHAnsi" w:cs="Tinos"/>
                <w:color w:val="000000" w:themeColor="text1"/>
              </w:rPr>
            </w:pPr>
            <w:r>
              <w:rPr>
                <w:rFonts w:asciiTheme="minorHAnsi" w:hAnsiTheme="minorHAnsi" w:cs="Tinos"/>
                <w:color w:val="000000" w:themeColor="text1"/>
              </w:rPr>
              <w:t>30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  <w:r>
              <w:rPr>
                <w:sz w:val="24"/>
                <w:szCs w:val="24"/>
              </w:rPr>
              <w:t>асфальтобетонного завода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Великоустюгское дорожное ремонтно-строительное </w:t>
            </w:r>
            <w:proofErr w:type="spellStart"/>
            <w:r>
              <w:rPr>
                <w:sz w:val="24"/>
                <w:szCs w:val="24"/>
              </w:rPr>
              <w:t>упрвление</w:t>
            </w:r>
            <w:proofErr w:type="spellEnd"/>
            <w:r>
              <w:rPr>
                <w:sz w:val="24"/>
                <w:szCs w:val="24"/>
              </w:rPr>
              <w:t xml:space="preserve"> ПАО "</w:t>
            </w:r>
            <w:proofErr w:type="spellStart"/>
            <w:r>
              <w:rPr>
                <w:sz w:val="24"/>
                <w:szCs w:val="24"/>
              </w:rPr>
              <w:t>Вологодавтодор</w:t>
            </w:r>
            <w:proofErr w:type="spellEnd"/>
            <w:r>
              <w:rPr>
                <w:sz w:val="24"/>
                <w:szCs w:val="24"/>
              </w:rPr>
              <w:t>"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и логистика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Эксплуатация автомобильных дорог общего пользования (63.21.22</w:t>
            </w:r>
            <w:r>
              <w:rPr>
                <w:color w:val="333333"/>
                <w:sz w:val="24"/>
                <w:szCs w:val="24"/>
              </w:rPr>
              <w:t>)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п</w:t>
            </w:r>
            <w:proofErr w:type="gramStart"/>
            <w:r>
              <w:rPr>
                <w:color w:val="333333"/>
                <w:sz w:val="24"/>
                <w:szCs w:val="24"/>
              </w:rPr>
              <w:t>.Д</w:t>
            </w:r>
            <w:proofErr w:type="gramEnd"/>
            <w:r>
              <w:rPr>
                <w:color w:val="333333"/>
                <w:sz w:val="24"/>
                <w:szCs w:val="24"/>
              </w:rPr>
              <w:t>ымково</w:t>
            </w:r>
            <w:proofErr w:type="spellEnd"/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100,7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реализован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143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rFonts w:asciiTheme="minorHAnsi" w:hAnsiTheme="minorHAnsi" w:cs="Tinos"/>
                <w:color w:val="000000" w:themeColor="text1"/>
              </w:rPr>
            </w:pPr>
            <w:r>
              <w:rPr>
                <w:rFonts w:asciiTheme="minorHAnsi" w:hAnsiTheme="minorHAnsi" w:cs="Tinos"/>
                <w:color w:val="000000" w:themeColor="text1"/>
              </w:rPr>
              <w:t>31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</w:t>
            </w:r>
            <w:r>
              <w:rPr>
                <w:sz w:val="24"/>
                <w:szCs w:val="24"/>
              </w:rPr>
              <w:t xml:space="preserve"> торговой точки для продажи выпечки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Голышева Наталья Васильевна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pStyle w:val="af0"/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Деятельность ресторанов и услуги по доставке продуктов питания (56.10)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Великий Устюг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  <w:p w:rsidR="000E710A" w:rsidRDefault="000E71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реализован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143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rFonts w:asciiTheme="minorHAnsi" w:hAnsiTheme="minorHAnsi" w:cs="Tinos"/>
                <w:color w:val="000000" w:themeColor="text1"/>
              </w:rPr>
            </w:pPr>
            <w:r>
              <w:rPr>
                <w:rFonts w:asciiTheme="minorHAnsi" w:hAnsiTheme="minorHAnsi" w:cs="Tinos"/>
                <w:color w:val="000000" w:themeColor="text1"/>
              </w:rPr>
              <w:lastRenderedPageBreak/>
              <w:t>32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швейного производства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Белозерова </w:t>
            </w:r>
            <w:r>
              <w:rPr>
                <w:sz w:val="24"/>
                <w:szCs w:val="24"/>
              </w:rPr>
              <w:t>Светлана Павловна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pStyle w:val="af0"/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Производство прочей одежды и аксессуаров одежды</w:t>
            </w:r>
          </w:p>
          <w:p w:rsidR="000E710A" w:rsidRDefault="00B8748F">
            <w:pPr>
              <w:pStyle w:val="af0"/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(14.19)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Великий Устюг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2016-2023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реализован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143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rFonts w:asciiTheme="minorHAnsi" w:hAnsiTheme="minorHAnsi" w:cs="Tinos"/>
                <w:color w:val="000000" w:themeColor="text1"/>
              </w:rPr>
            </w:pPr>
            <w:r>
              <w:rPr>
                <w:rFonts w:asciiTheme="minorHAnsi" w:hAnsiTheme="minorHAnsi" w:cs="Tinos"/>
                <w:color w:val="000000" w:themeColor="text1"/>
              </w:rPr>
              <w:t>33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"Коттедж "Пряничный домик"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"Гостиничный комплекс "Вотчина"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Туризм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pStyle w:val="af0"/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Деятельность по предоставлению прочих мест для </w:t>
            </w:r>
            <w:r>
              <w:rPr>
                <w:color w:val="auto"/>
                <w:sz w:val="24"/>
                <w:szCs w:val="24"/>
              </w:rPr>
              <w:t>временного проживания</w:t>
            </w:r>
          </w:p>
          <w:p w:rsidR="000E710A" w:rsidRDefault="00B8748F">
            <w:pPr>
              <w:pStyle w:val="af0"/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(55.90)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35383B"/>
                <w:sz w:val="24"/>
                <w:szCs w:val="24"/>
              </w:rPr>
              <w:t xml:space="preserve">г. Великий Устюг, </w:t>
            </w:r>
            <w:proofErr w:type="spellStart"/>
            <w:proofErr w:type="gramStart"/>
            <w:r>
              <w:rPr>
                <w:color w:val="35383B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color w:val="35383B"/>
                <w:sz w:val="24"/>
                <w:szCs w:val="24"/>
              </w:rPr>
              <w:t xml:space="preserve"> Виноградова, стр. 4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реализован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143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rFonts w:ascii="Tinos" w:hAnsi="Tinos" w:cs="Tinos"/>
                <w:color w:val="000000" w:themeColor="text1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цеха по производству мясных полуфабрикатов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Барсуков Юрий Александрович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pStyle w:val="af0"/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Торговля розничная мясом и мясными продуктами в </w:t>
            </w:r>
            <w:r>
              <w:rPr>
                <w:color w:val="auto"/>
                <w:sz w:val="24"/>
                <w:szCs w:val="24"/>
              </w:rPr>
              <w:t xml:space="preserve">специализированных </w:t>
            </w:r>
            <w:proofErr w:type="gramStart"/>
            <w:r>
              <w:rPr>
                <w:color w:val="auto"/>
                <w:sz w:val="24"/>
                <w:szCs w:val="24"/>
              </w:rPr>
              <w:t>магазинах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 47.22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Великий Устюг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реализован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710A">
        <w:trPr>
          <w:trHeight w:val="143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rFonts w:asciiTheme="minorHAnsi" w:hAnsiTheme="minorHAnsi" w:cs="Tinos"/>
                <w:color w:val="000000" w:themeColor="text1"/>
              </w:rPr>
            </w:pPr>
            <w:r>
              <w:rPr>
                <w:rFonts w:asciiTheme="minorHAnsi" w:hAnsiTheme="minorHAnsi" w:cs="Tinos"/>
                <w:color w:val="000000" w:themeColor="text1"/>
              </w:rPr>
              <w:t>34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здания административно-складского комплекса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 «ЭТС-</w:t>
            </w:r>
            <w:proofErr w:type="spellStart"/>
            <w:r>
              <w:rPr>
                <w:sz w:val="24"/>
                <w:szCs w:val="24"/>
              </w:rPr>
              <w:t>Эстейт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Аренда и управление собственным или арендованным нежилым недвижимым </w:t>
            </w:r>
            <w:r>
              <w:rPr>
                <w:color w:val="auto"/>
                <w:sz w:val="24"/>
                <w:szCs w:val="24"/>
              </w:rPr>
              <w:lastRenderedPageBreak/>
              <w:t>имуществом</w:t>
            </w:r>
          </w:p>
          <w:p w:rsidR="000E710A" w:rsidRDefault="00B8748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68.20.2</w:t>
            </w:r>
          </w:p>
          <w:p w:rsidR="000E710A" w:rsidRDefault="000E710A">
            <w:pPr>
              <w:pStyle w:val="af0"/>
              <w:widowControl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Великий Устюг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реализован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0A" w:rsidRDefault="00B8748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0E710A" w:rsidRDefault="000E710A">
      <w:pPr>
        <w:sectPr w:rsidR="000E710A">
          <w:pgSz w:w="16838" w:h="11906" w:orient="landscape"/>
          <w:pgMar w:top="850" w:right="850" w:bottom="284" w:left="1134" w:header="0" w:footer="0" w:gutter="0"/>
          <w:cols w:space="720"/>
          <w:formProt w:val="0"/>
          <w:docGrid w:linePitch="360" w:charSpace="16384"/>
        </w:sectPr>
      </w:pPr>
    </w:p>
    <w:p w:rsidR="000E710A" w:rsidRDefault="000E710A">
      <w:pPr>
        <w:jc w:val="right"/>
        <w:rPr>
          <w:sz w:val="28"/>
        </w:rPr>
      </w:pPr>
    </w:p>
    <w:p w:rsidR="000E710A" w:rsidRDefault="00B8748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0E710A" w:rsidRDefault="000E710A">
      <w:pPr>
        <w:rPr>
          <w:b/>
          <w:sz w:val="28"/>
          <w:szCs w:val="28"/>
        </w:rPr>
      </w:pPr>
    </w:p>
    <w:p w:rsidR="000E710A" w:rsidRDefault="00B8748F">
      <w:pPr>
        <w:jc w:val="center"/>
        <w:rPr>
          <w:sz w:val="28"/>
        </w:rPr>
      </w:pPr>
      <w:r>
        <w:rPr>
          <w:b/>
          <w:sz w:val="28"/>
          <w:szCs w:val="28"/>
        </w:rPr>
        <w:t>Перечень  заключенных концессионных соглашений Великоустюгского муниципального округа Вологодской области</w:t>
      </w:r>
    </w:p>
    <w:p w:rsidR="000E710A" w:rsidRDefault="000E710A">
      <w:pPr>
        <w:jc w:val="both"/>
        <w:rPr>
          <w:sz w:val="28"/>
        </w:rPr>
      </w:pPr>
    </w:p>
    <w:p w:rsidR="000E710A" w:rsidRDefault="00B8748F">
      <w:pPr>
        <w:ind w:firstLine="709"/>
        <w:jc w:val="both"/>
        <w:rPr>
          <w:rFonts w:eastAsia="Calibri"/>
          <w:color w:val="auto"/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t xml:space="preserve">1. </w:t>
      </w:r>
      <w:proofErr w:type="gramStart"/>
      <w:r>
        <w:rPr>
          <w:rFonts w:eastAsia="Calibri"/>
          <w:color w:val="auto"/>
          <w:sz w:val="28"/>
          <w:szCs w:val="26"/>
        </w:rPr>
        <w:t>Концессионное соглашение с ООО «</w:t>
      </w:r>
      <w:proofErr w:type="spellStart"/>
      <w:r>
        <w:rPr>
          <w:rFonts w:eastAsia="Calibri"/>
          <w:color w:val="auto"/>
          <w:sz w:val="28"/>
          <w:szCs w:val="26"/>
        </w:rPr>
        <w:t>Электротеплосеть</w:t>
      </w:r>
      <w:proofErr w:type="spellEnd"/>
      <w:r>
        <w:rPr>
          <w:rFonts w:eastAsia="Calibri"/>
          <w:color w:val="auto"/>
          <w:sz w:val="28"/>
          <w:szCs w:val="26"/>
        </w:rPr>
        <w:t>»</w:t>
      </w:r>
      <w:r>
        <w:rPr>
          <w:rFonts w:eastAsia="Calibri"/>
          <w:color w:val="auto"/>
          <w:sz w:val="28"/>
          <w:szCs w:val="26"/>
        </w:rPr>
        <w:t xml:space="preserve"> в отношении комплекса  имущества, предназначенного для оказания услуг по производству и реализации тепловой энергии на территории муниципального образования «Город Великий Устюг», городского поселения Кузино, сельского поселения </w:t>
      </w:r>
      <w:proofErr w:type="spellStart"/>
      <w:r>
        <w:rPr>
          <w:rFonts w:eastAsia="Calibri"/>
          <w:color w:val="auto"/>
          <w:sz w:val="28"/>
          <w:szCs w:val="26"/>
        </w:rPr>
        <w:t>Юдинское</w:t>
      </w:r>
      <w:proofErr w:type="spellEnd"/>
      <w:r>
        <w:rPr>
          <w:rFonts w:eastAsia="Calibri"/>
          <w:color w:val="auto"/>
          <w:sz w:val="28"/>
          <w:szCs w:val="26"/>
        </w:rPr>
        <w:t xml:space="preserve">  от 15.10.2010.</w:t>
      </w:r>
      <w:proofErr w:type="gramEnd"/>
      <w:r>
        <w:rPr>
          <w:rFonts w:eastAsia="Calibri"/>
          <w:color w:val="auto"/>
          <w:sz w:val="28"/>
          <w:szCs w:val="26"/>
        </w:rPr>
        <w:t xml:space="preserve"> С</w:t>
      </w:r>
      <w:r>
        <w:rPr>
          <w:rFonts w:eastAsia="Calibri"/>
          <w:color w:val="auto"/>
          <w:sz w:val="28"/>
          <w:szCs w:val="26"/>
        </w:rPr>
        <w:t>рок действия с 15.10.2010 по 31.07.2025.</w:t>
      </w:r>
    </w:p>
    <w:p w:rsidR="000E710A" w:rsidRDefault="00B8748F">
      <w:pPr>
        <w:widowControl w:val="0"/>
        <w:suppressAutoHyphens w:val="0"/>
        <w:ind w:firstLine="720"/>
        <w:jc w:val="both"/>
        <w:rPr>
          <w:rFonts w:eastAsia="Calibri"/>
          <w:color w:val="auto"/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t xml:space="preserve">2. </w:t>
      </w:r>
      <w:proofErr w:type="gramStart"/>
      <w:r>
        <w:rPr>
          <w:rFonts w:eastAsia="Calibri"/>
          <w:color w:val="auto"/>
          <w:sz w:val="28"/>
          <w:szCs w:val="26"/>
        </w:rPr>
        <w:t>Концессионное соглашение с ООО «</w:t>
      </w:r>
      <w:proofErr w:type="spellStart"/>
      <w:r>
        <w:rPr>
          <w:rFonts w:eastAsia="Calibri"/>
          <w:color w:val="auto"/>
          <w:sz w:val="28"/>
          <w:szCs w:val="26"/>
        </w:rPr>
        <w:t>Электротеплосеть</w:t>
      </w:r>
      <w:proofErr w:type="spellEnd"/>
      <w:r>
        <w:rPr>
          <w:rFonts w:eastAsia="Calibri"/>
          <w:color w:val="auto"/>
          <w:sz w:val="28"/>
          <w:szCs w:val="26"/>
        </w:rPr>
        <w:t>»  в отношении ко</w:t>
      </w:r>
      <w:r>
        <w:rPr>
          <w:rFonts w:eastAsia="Calibri"/>
          <w:color w:val="auto"/>
          <w:sz w:val="28"/>
          <w:szCs w:val="26"/>
        </w:rPr>
        <w:t>м</w:t>
      </w:r>
      <w:r>
        <w:rPr>
          <w:rFonts w:eastAsia="Calibri"/>
          <w:color w:val="auto"/>
          <w:sz w:val="28"/>
          <w:szCs w:val="26"/>
        </w:rPr>
        <w:t>плекса  имущества, предназначенного для оказания услуг по транспортировке эле</w:t>
      </w:r>
      <w:r>
        <w:rPr>
          <w:rFonts w:eastAsia="Calibri"/>
          <w:color w:val="auto"/>
          <w:sz w:val="28"/>
          <w:szCs w:val="26"/>
        </w:rPr>
        <w:t>к</w:t>
      </w:r>
      <w:r>
        <w:rPr>
          <w:rFonts w:eastAsia="Calibri"/>
          <w:color w:val="auto"/>
          <w:sz w:val="28"/>
          <w:szCs w:val="26"/>
        </w:rPr>
        <w:t>трической энергии на территории муниципального образования «Город Ве</w:t>
      </w:r>
      <w:r>
        <w:rPr>
          <w:rFonts w:eastAsia="Calibri"/>
          <w:color w:val="auto"/>
          <w:sz w:val="28"/>
          <w:szCs w:val="26"/>
        </w:rPr>
        <w:t xml:space="preserve">ликий Устюг», сельского поселения </w:t>
      </w:r>
      <w:proofErr w:type="spellStart"/>
      <w:r>
        <w:rPr>
          <w:rFonts w:eastAsia="Calibri"/>
          <w:color w:val="auto"/>
          <w:sz w:val="28"/>
          <w:szCs w:val="26"/>
        </w:rPr>
        <w:t>Самотовинское</w:t>
      </w:r>
      <w:proofErr w:type="spellEnd"/>
      <w:r>
        <w:rPr>
          <w:rFonts w:eastAsia="Calibri"/>
          <w:color w:val="auto"/>
          <w:sz w:val="28"/>
          <w:szCs w:val="26"/>
        </w:rPr>
        <w:t xml:space="preserve">, сельского поселения  </w:t>
      </w:r>
      <w:proofErr w:type="spellStart"/>
      <w:r>
        <w:rPr>
          <w:rFonts w:eastAsia="Calibri"/>
          <w:color w:val="auto"/>
          <w:sz w:val="28"/>
          <w:szCs w:val="26"/>
        </w:rPr>
        <w:t>Трегубовское</w:t>
      </w:r>
      <w:proofErr w:type="spellEnd"/>
      <w:r>
        <w:rPr>
          <w:rFonts w:eastAsia="Calibri"/>
          <w:color w:val="auto"/>
          <w:sz w:val="28"/>
          <w:szCs w:val="26"/>
        </w:rPr>
        <w:t xml:space="preserve"> от 31.01.2012 года.</w:t>
      </w:r>
      <w:proofErr w:type="gramEnd"/>
      <w:r>
        <w:rPr>
          <w:rFonts w:eastAsia="Calibri"/>
          <w:color w:val="auto"/>
          <w:sz w:val="28"/>
          <w:szCs w:val="26"/>
        </w:rPr>
        <w:t xml:space="preserve"> Срок действия с 31.01.2012 по 31.07.2025.</w:t>
      </w:r>
    </w:p>
    <w:p w:rsidR="000E710A" w:rsidRDefault="00B8748F">
      <w:pPr>
        <w:widowControl w:val="0"/>
        <w:suppressAutoHyphens w:val="0"/>
        <w:ind w:firstLine="720"/>
        <w:jc w:val="both"/>
        <w:rPr>
          <w:rFonts w:eastAsia="Calibri"/>
          <w:color w:val="auto"/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t xml:space="preserve">3. Концессионное соглашение с ООО «ЖКО с. </w:t>
      </w:r>
      <w:proofErr w:type="spellStart"/>
      <w:proofErr w:type="gramStart"/>
      <w:r>
        <w:rPr>
          <w:rFonts w:eastAsia="Calibri"/>
          <w:color w:val="auto"/>
          <w:sz w:val="28"/>
          <w:szCs w:val="26"/>
        </w:rPr>
        <w:t>Усть</w:t>
      </w:r>
      <w:proofErr w:type="spellEnd"/>
      <w:r>
        <w:rPr>
          <w:rFonts w:eastAsia="Calibri"/>
          <w:color w:val="auto"/>
          <w:sz w:val="28"/>
          <w:szCs w:val="26"/>
        </w:rPr>
        <w:t xml:space="preserve"> </w:t>
      </w:r>
      <w:proofErr w:type="spellStart"/>
      <w:r>
        <w:rPr>
          <w:rFonts w:eastAsia="Calibri"/>
          <w:color w:val="auto"/>
          <w:sz w:val="28"/>
          <w:szCs w:val="26"/>
        </w:rPr>
        <w:t>Алексеево</w:t>
      </w:r>
      <w:proofErr w:type="spellEnd"/>
      <w:proofErr w:type="gramEnd"/>
      <w:r>
        <w:rPr>
          <w:rFonts w:eastAsia="Calibri"/>
          <w:color w:val="auto"/>
          <w:sz w:val="28"/>
          <w:szCs w:val="26"/>
        </w:rPr>
        <w:t>» в отношении комплекса имущества, предназначенного для</w:t>
      </w:r>
      <w:r>
        <w:rPr>
          <w:rFonts w:eastAsia="Calibri"/>
          <w:color w:val="auto"/>
          <w:sz w:val="28"/>
          <w:szCs w:val="26"/>
        </w:rPr>
        <w:t xml:space="preserve"> оказания услуг по водоотведению на территории сельского поселения </w:t>
      </w:r>
      <w:proofErr w:type="spellStart"/>
      <w:r>
        <w:rPr>
          <w:rFonts w:eastAsia="Calibri"/>
          <w:color w:val="auto"/>
          <w:sz w:val="28"/>
          <w:szCs w:val="26"/>
        </w:rPr>
        <w:t>Усть</w:t>
      </w:r>
      <w:proofErr w:type="spellEnd"/>
      <w:r>
        <w:rPr>
          <w:rFonts w:eastAsia="Calibri"/>
          <w:color w:val="auto"/>
          <w:sz w:val="28"/>
          <w:szCs w:val="26"/>
        </w:rPr>
        <w:t>-Алексеевское от 12.01.2015. Срок действия с 01.01.2015 по 30.06.2025.</w:t>
      </w:r>
    </w:p>
    <w:p w:rsidR="000E710A" w:rsidRDefault="00B8748F">
      <w:pPr>
        <w:widowControl w:val="0"/>
        <w:suppressAutoHyphens w:val="0"/>
        <w:ind w:firstLine="720"/>
        <w:jc w:val="both"/>
        <w:rPr>
          <w:rFonts w:eastAsia="Calibri"/>
          <w:color w:val="auto"/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t>4. Концессионное соглашение с ООО «</w:t>
      </w:r>
      <w:proofErr w:type="spellStart"/>
      <w:r>
        <w:rPr>
          <w:rFonts w:eastAsia="Calibri"/>
          <w:color w:val="auto"/>
          <w:sz w:val="28"/>
          <w:szCs w:val="26"/>
        </w:rPr>
        <w:t>Электротеплосеть</w:t>
      </w:r>
      <w:proofErr w:type="spellEnd"/>
      <w:r>
        <w:rPr>
          <w:rFonts w:eastAsia="Calibri"/>
          <w:color w:val="auto"/>
          <w:sz w:val="28"/>
          <w:szCs w:val="26"/>
        </w:rPr>
        <w:t>»  в отношении ко</w:t>
      </w:r>
      <w:r>
        <w:rPr>
          <w:rFonts w:eastAsia="Calibri"/>
          <w:color w:val="auto"/>
          <w:sz w:val="28"/>
          <w:szCs w:val="26"/>
        </w:rPr>
        <w:t>м</w:t>
      </w:r>
      <w:r>
        <w:rPr>
          <w:rFonts w:eastAsia="Calibri"/>
          <w:color w:val="auto"/>
          <w:sz w:val="28"/>
          <w:szCs w:val="26"/>
        </w:rPr>
        <w:t>плекса имущества, предназначенного для оказан</w:t>
      </w:r>
      <w:r>
        <w:rPr>
          <w:rFonts w:eastAsia="Calibri"/>
          <w:color w:val="auto"/>
          <w:sz w:val="28"/>
          <w:szCs w:val="26"/>
        </w:rPr>
        <w:t>ия услуг по производству и реализ</w:t>
      </w:r>
      <w:r>
        <w:rPr>
          <w:rFonts w:eastAsia="Calibri"/>
          <w:color w:val="auto"/>
          <w:sz w:val="28"/>
          <w:szCs w:val="26"/>
        </w:rPr>
        <w:t>а</w:t>
      </w:r>
      <w:r>
        <w:rPr>
          <w:rFonts w:eastAsia="Calibri"/>
          <w:color w:val="auto"/>
          <w:sz w:val="28"/>
          <w:szCs w:val="26"/>
        </w:rPr>
        <w:t xml:space="preserve">ции тепловой энергии на территории сельских поселений </w:t>
      </w:r>
      <w:proofErr w:type="spellStart"/>
      <w:r>
        <w:rPr>
          <w:rFonts w:eastAsia="Calibri"/>
          <w:color w:val="auto"/>
          <w:sz w:val="28"/>
          <w:szCs w:val="26"/>
        </w:rPr>
        <w:t>Самотовинское</w:t>
      </w:r>
      <w:proofErr w:type="spellEnd"/>
      <w:r>
        <w:rPr>
          <w:rFonts w:eastAsia="Calibri"/>
          <w:color w:val="auto"/>
          <w:sz w:val="28"/>
          <w:szCs w:val="26"/>
        </w:rPr>
        <w:t xml:space="preserve">, </w:t>
      </w:r>
      <w:proofErr w:type="spellStart"/>
      <w:r>
        <w:rPr>
          <w:rFonts w:eastAsia="Calibri"/>
          <w:color w:val="auto"/>
          <w:sz w:val="28"/>
          <w:szCs w:val="26"/>
        </w:rPr>
        <w:t>Трегубо</w:t>
      </w:r>
      <w:r>
        <w:rPr>
          <w:rFonts w:eastAsia="Calibri"/>
          <w:color w:val="auto"/>
          <w:sz w:val="28"/>
          <w:szCs w:val="26"/>
        </w:rPr>
        <w:t>в</w:t>
      </w:r>
      <w:r>
        <w:rPr>
          <w:rFonts w:eastAsia="Calibri"/>
          <w:color w:val="auto"/>
          <w:sz w:val="28"/>
          <w:szCs w:val="26"/>
        </w:rPr>
        <w:t>ское</w:t>
      </w:r>
      <w:proofErr w:type="spellEnd"/>
      <w:r>
        <w:rPr>
          <w:rFonts w:eastAsia="Calibri"/>
          <w:color w:val="auto"/>
          <w:sz w:val="28"/>
          <w:szCs w:val="26"/>
        </w:rPr>
        <w:t xml:space="preserve"> от 15.09.2015. Срок действия с 24.08.2015 по 30.06.2025.</w:t>
      </w:r>
    </w:p>
    <w:p w:rsidR="000E710A" w:rsidRDefault="00B8748F">
      <w:pPr>
        <w:widowControl w:val="0"/>
        <w:suppressAutoHyphens w:val="0"/>
        <w:ind w:firstLine="720"/>
        <w:jc w:val="both"/>
        <w:rPr>
          <w:rFonts w:eastAsia="Calibri"/>
          <w:color w:val="auto"/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t xml:space="preserve">5. Концессионное соглашение с ООО «ЖКО с. </w:t>
      </w:r>
      <w:proofErr w:type="spellStart"/>
      <w:proofErr w:type="gramStart"/>
      <w:r>
        <w:rPr>
          <w:rFonts w:eastAsia="Calibri"/>
          <w:color w:val="auto"/>
          <w:sz w:val="28"/>
          <w:szCs w:val="26"/>
        </w:rPr>
        <w:t>Усть</w:t>
      </w:r>
      <w:proofErr w:type="spellEnd"/>
      <w:r>
        <w:rPr>
          <w:rFonts w:eastAsia="Calibri"/>
          <w:color w:val="auto"/>
          <w:sz w:val="28"/>
          <w:szCs w:val="26"/>
        </w:rPr>
        <w:t xml:space="preserve"> </w:t>
      </w:r>
      <w:proofErr w:type="spellStart"/>
      <w:r>
        <w:rPr>
          <w:rFonts w:eastAsia="Calibri"/>
          <w:color w:val="auto"/>
          <w:sz w:val="28"/>
          <w:szCs w:val="26"/>
        </w:rPr>
        <w:t>Алексеево</w:t>
      </w:r>
      <w:proofErr w:type="spellEnd"/>
      <w:proofErr w:type="gramEnd"/>
      <w:r>
        <w:rPr>
          <w:rFonts w:eastAsia="Calibri"/>
          <w:color w:val="auto"/>
          <w:sz w:val="28"/>
          <w:szCs w:val="26"/>
        </w:rPr>
        <w:t>»  в отношении комплекса им</w:t>
      </w:r>
      <w:r>
        <w:rPr>
          <w:rFonts w:eastAsia="Calibri"/>
          <w:color w:val="auto"/>
          <w:sz w:val="28"/>
          <w:szCs w:val="26"/>
        </w:rPr>
        <w:t xml:space="preserve">ущества, предназначенного для оказания услуг по водоснабжению на территории сельских поселений </w:t>
      </w:r>
      <w:proofErr w:type="spellStart"/>
      <w:r>
        <w:rPr>
          <w:rFonts w:eastAsia="Calibri"/>
          <w:color w:val="auto"/>
          <w:sz w:val="28"/>
          <w:szCs w:val="26"/>
        </w:rPr>
        <w:t>Усть</w:t>
      </w:r>
      <w:proofErr w:type="spellEnd"/>
      <w:r>
        <w:rPr>
          <w:rFonts w:eastAsia="Calibri"/>
          <w:color w:val="auto"/>
          <w:sz w:val="28"/>
          <w:szCs w:val="26"/>
        </w:rPr>
        <w:t>-Алексеевское, Орловское от 12.01.2015. Срок действия с 01.01.2015 по 30.06.2025.</w:t>
      </w:r>
    </w:p>
    <w:p w:rsidR="000E710A" w:rsidRDefault="00B8748F">
      <w:pPr>
        <w:widowControl w:val="0"/>
        <w:suppressAutoHyphens w:val="0"/>
        <w:ind w:firstLine="720"/>
        <w:jc w:val="both"/>
        <w:rPr>
          <w:rFonts w:eastAsia="Calibri"/>
          <w:color w:val="auto"/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t xml:space="preserve">6. Концессионное соглашение с ООО «ЖКО с. </w:t>
      </w:r>
      <w:proofErr w:type="spellStart"/>
      <w:proofErr w:type="gramStart"/>
      <w:r>
        <w:rPr>
          <w:rFonts w:eastAsia="Calibri"/>
          <w:color w:val="auto"/>
          <w:sz w:val="28"/>
          <w:szCs w:val="26"/>
        </w:rPr>
        <w:t>Усть</w:t>
      </w:r>
      <w:proofErr w:type="spellEnd"/>
      <w:r>
        <w:rPr>
          <w:rFonts w:eastAsia="Calibri"/>
          <w:color w:val="auto"/>
          <w:sz w:val="28"/>
          <w:szCs w:val="26"/>
        </w:rPr>
        <w:t xml:space="preserve"> </w:t>
      </w:r>
      <w:proofErr w:type="spellStart"/>
      <w:r>
        <w:rPr>
          <w:rFonts w:eastAsia="Calibri"/>
          <w:color w:val="auto"/>
          <w:sz w:val="28"/>
          <w:szCs w:val="26"/>
        </w:rPr>
        <w:t>Алексеево</w:t>
      </w:r>
      <w:proofErr w:type="spellEnd"/>
      <w:proofErr w:type="gramEnd"/>
      <w:r>
        <w:rPr>
          <w:rFonts w:eastAsia="Calibri"/>
          <w:color w:val="auto"/>
          <w:sz w:val="28"/>
          <w:szCs w:val="26"/>
        </w:rPr>
        <w:t>»  в отношении комп</w:t>
      </w:r>
      <w:r>
        <w:rPr>
          <w:rFonts w:eastAsia="Calibri"/>
          <w:color w:val="auto"/>
          <w:sz w:val="28"/>
          <w:szCs w:val="26"/>
        </w:rPr>
        <w:t>лекса имущества, предназначенного для оказания услуг по производству и ре</w:t>
      </w:r>
      <w:r>
        <w:rPr>
          <w:rFonts w:eastAsia="Calibri"/>
          <w:color w:val="auto"/>
          <w:sz w:val="28"/>
          <w:szCs w:val="26"/>
        </w:rPr>
        <w:t>а</w:t>
      </w:r>
      <w:r>
        <w:rPr>
          <w:rFonts w:eastAsia="Calibri"/>
          <w:color w:val="auto"/>
          <w:sz w:val="28"/>
          <w:szCs w:val="26"/>
        </w:rPr>
        <w:t xml:space="preserve">лизации тепловой энергии  на территории сельских поселений </w:t>
      </w:r>
      <w:proofErr w:type="spellStart"/>
      <w:r>
        <w:rPr>
          <w:rFonts w:eastAsia="Calibri"/>
          <w:color w:val="auto"/>
          <w:sz w:val="28"/>
          <w:szCs w:val="26"/>
        </w:rPr>
        <w:t>Усть</w:t>
      </w:r>
      <w:proofErr w:type="spellEnd"/>
      <w:r>
        <w:rPr>
          <w:rFonts w:eastAsia="Calibri"/>
          <w:color w:val="auto"/>
          <w:sz w:val="28"/>
          <w:szCs w:val="26"/>
        </w:rPr>
        <w:t xml:space="preserve">-Алексеевское, Орловское, </w:t>
      </w:r>
      <w:proofErr w:type="spellStart"/>
      <w:r>
        <w:rPr>
          <w:rFonts w:eastAsia="Calibri"/>
          <w:color w:val="auto"/>
          <w:sz w:val="28"/>
          <w:szCs w:val="26"/>
        </w:rPr>
        <w:t>Теплогорское</w:t>
      </w:r>
      <w:proofErr w:type="spellEnd"/>
      <w:r>
        <w:rPr>
          <w:rFonts w:eastAsia="Calibri"/>
          <w:color w:val="auto"/>
          <w:sz w:val="28"/>
          <w:szCs w:val="26"/>
        </w:rPr>
        <w:t xml:space="preserve">, </w:t>
      </w:r>
      <w:proofErr w:type="spellStart"/>
      <w:r>
        <w:rPr>
          <w:rFonts w:eastAsia="Calibri"/>
          <w:color w:val="auto"/>
          <w:sz w:val="28"/>
          <w:szCs w:val="26"/>
        </w:rPr>
        <w:t>Нижнешарденгское</w:t>
      </w:r>
      <w:proofErr w:type="spellEnd"/>
      <w:r>
        <w:rPr>
          <w:rFonts w:eastAsia="Calibri"/>
          <w:color w:val="auto"/>
          <w:sz w:val="28"/>
          <w:szCs w:val="26"/>
        </w:rPr>
        <w:t xml:space="preserve"> от 12.01.2015. Срок действия с 01.01.2015 по 30.06.2025.</w:t>
      </w:r>
    </w:p>
    <w:p w:rsidR="000E710A" w:rsidRDefault="00B8748F">
      <w:pPr>
        <w:widowControl w:val="0"/>
        <w:suppressAutoHyphens w:val="0"/>
        <w:ind w:firstLine="720"/>
        <w:jc w:val="both"/>
        <w:rPr>
          <w:rFonts w:eastAsia="Calibri"/>
          <w:color w:val="auto"/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t xml:space="preserve">7. </w:t>
      </w:r>
      <w:proofErr w:type="gramStart"/>
      <w:r>
        <w:rPr>
          <w:rFonts w:eastAsia="Calibri"/>
          <w:color w:val="auto"/>
          <w:sz w:val="28"/>
          <w:szCs w:val="26"/>
        </w:rPr>
        <w:t>Ко</w:t>
      </w:r>
      <w:r>
        <w:rPr>
          <w:rFonts w:eastAsia="Calibri"/>
          <w:color w:val="auto"/>
          <w:sz w:val="28"/>
          <w:szCs w:val="26"/>
        </w:rPr>
        <w:t>нцессионное соглашение с ООО «КЭТС» в отношении комплекса имущ</w:t>
      </w:r>
      <w:r>
        <w:rPr>
          <w:rFonts w:eastAsia="Calibri"/>
          <w:color w:val="auto"/>
          <w:sz w:val="28"/>
          <w:szCs w:val="26"/>
        </w:rPr>
        <w:t>е</w:t>
      </w:r>
      <w:r>
        <w:rPr>
          <w:rFonts w:eastAsia="Calibri"/>
          <w:color w:val="auto"/>
          <w:sz w:val="28"/>
          <w:szCs w:val="26"/>
        </w:rPr>
        <w:t>ства, предназначенного для оказания услуг по водоотведению города Красавино (объект соглашения предназначен для снабжения тепловой энергией для собстве</w:t>
      </w:r>
      <w:r>
        <w:rPr>
          <w:rFonts w:eastAsia="Calibri"/>
          <w:color w:val="auto"/>
          <w:sz w:val="28"/>
          <w:szCs w:val="26"/>
        </w:rPr>
        <w:t>н</w:t>
      </w:r>
      <w:r>
        <w:rPr>
          <w:rFonts w:eastAsia="Calibri"/>
          <w:color w:val="auto"/>
          <w:sz w:val="28"/>
          <w:szCs w:val="26"/>
        </w:rPr>
        <w:t>ных нужд зданий очистных сооружений, вход</w:t>
      </w:r>
      <w:r>
        <w:rPr>
          <w:rFonts w:eastAsia="Calibri"/>
          <w:color w:val="auto"/>
          <w:sz w:val="28"/>
          <w:szCs w:val="26"/>
        </w:rPr>
        <w:t>ящих в комплекс имущества, предн</w:t>
      </w:r>
      <w:r>
        <w:rPr>
          <w:rFonts w:eastAsia="Calibri"/>
          <w:color w:val="auto"/>
          <w:sz w:val="28"/>
          <w:szCs w:val="26"/>
        </w:rPr>
        <w:t>а</w:t>
      </w:r>
      <w:r>
        <w:rPr>
          <w:rFonts w:eastAsia="Calibri"/>
          <w:color w:val="auto"/>
          <w:sz w:val="28"/>
          <w:szCs w:val="26"/>
        </w:rPr>
        <w:t>значенного для оказания услуг по водоотведению города Красавино) от 01.12.2016.</w:t>
      </w:r>
      <w:proofErr w:type="gramEnd"/>
      <w:r>
        <w:rPr>
          <w:rFonts w:eastAsia="Calibri"/>
          <w:color w:val="auto"/>
          <w:sz w:val="28"/>
          <w:szCs w:val="26"/>
        </w:rPr>
        <w:t xml:space="preserve"> Срок действия с 01.12.2016 по 30.06.2026.</w:t>
      </w:r>
    </w:p>
    <w:p w:rsidR="000E710A" w:rsidRDefault="00B8748F">
      <w:pPr>
        <w:widowControl w:val="0"/>
        <w:suppressAutoHyphens w:val="0"/>
        <w:ind w:firstLine="720"/>
        <w:jc w:val="both"/>
        <w:rPr>
          <w:rFonts w:eastAsia="Calibri"/>
          <w:color w:val="auto"/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t xml:space="preserve">8. Концессионное соглашение с ООО «Новатор Сервис» в </w:t>
      </w:r>
      <w:proofErr w:type="gramStart"/>
      <w:r>
        <w:rPr>
          <w:rFonts w:eastAsia="Calibri"/>
          <w:color w:val="auto"/>
          <w:sz w:val="28"/>
          <w:szCs w:val="26"/>
        </w:rPr>
        <w:t>отношении</w:t>
      </w:r>
      <w:proofErr w:type="gramEnd"/>
      <w:r>
        <w:rPr>
          <w:rFonts w:eastAsia="Calibri"/>
          <w:color w:val="auto"/>
          <w:sz w:val="28"/>
          <w:szCs w:val="26"/>
        </w:rPr>
        <w:t xml:space="preserve"> помещ</w:t>
      </w:r>
      <w:r>
        <w:rPr>
          <w:rFonts w:eastAsia="Calibri"/>
          <w:color w:val="auto"/>
          <w:sz w:val="28"/>
          <w:szCs w:val="26"/>
        </w:rPr>
        <w:t>е</w:t>
      </w:r>
      <w:r>
        <w:rPr>
          <w:rFonts w:eastAsia="Calibri"/>
          <w:color w:val="auto"/>
          <w:sz w:val="28"/>
          <w:szCs w:val="26"/>
        </w:rPr>
        <w:t>ния для топливных газовых агрега</w:t>
      </w:r>
      <w:r>
        <w:rPr>
          <w:rFonts w:eastAsia="Calibri"/>
          <w:color w:val="auto"/>
          <w:sz w:val="28"/>
          <w:szCs w:val="26"/>
        </w:rPr>
        <w:t xml:space="preserve">тов с оборудованием, расположенного по адресу: Вологодская обл., г. Великий Устюг, ул. </w:t>
      </w:r>
      <w:proofErr w:type="spellStart"/>
      <w:r>
        <w:rPr>
          <w:rFonts w:eastAsia="Calibri"/>
          <w:color w:val="auto"/>
          <w:sz w:val="28"/>
          <w:szCs w:val="26"/>
        </w:rPr>
        <w:t>Гледенская</w:t>
      </w:r>
      <w:proofErr w:type="spellEnd"/>
      <w:r>
        <w:rPr>
          <w:rFonts w:eastAsia="Calibri"/>
          <w:color w:val="auto"/>
          <w:sz w:val="28"/>
          <w:szCs w:val="26"/>
        </w:rPr>
        <w:t>, д. 65 от 03.10.2016. Срок де</w:t>
      </w:r>
      <w:r>
        <w:rPr>
          <w:rFonts w:eastAsia="Calibri"/>
          <w:color w:val="auto"/>
          <w:sz w:val="28"/>
          <w:szCs w:val="26"/>
        </w:rPr>
        <w:t>й</w:t>
      </w:r>
      <w:r>
        <w:rPr>
          <w:rFonts w:eastAsia="Calibri"/>
          <w:color w:val="auto"/>
          <w:sz w:val="28"/>
          <w:szCs w:val="26"/>
        </w:rPr>
        <w:t>ствия с 03.10.2016 по 30.06.2026.</w:t>
      </w:r>
    </w:p>
    <w:p w:rsidR="000E710A" w:rsidRDefault="00B8748F">
      <w:pPr>
        <w:widowControl w:val="0"/>
        <w:suppressAutoHyphens w:val="0"/>
        <w:ind w:firstLine="720"/>
        <w:jc w:val="both"/>
        <w:rPr>
          <w:rFonts w:eastAsia="Calibri"/>
          <w:color w:val="auto"/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t xml:space="preserve">9. Концессионное соглашение с ООО «Новатор Сервис» в </w:t>
      </w:r>
      <w:proofErr w:type="gramStart"/>
      <w:r>
        <w:rPr>
          <w:rFonts w:eastAsia="Calibri"/>
          <w:color w:val="auto"/>
          <w:sz w:val="28"/>
          <w:szCs w:val="26"/>
        </w:rPr>
        <w:t>отношении</w:t>
      </w:r>
      <w:proofErr w:type="gramEnd"/>
      <w:r>
        <w:rPr>
          <w:rFonts w:eastAsia="Calibri"/>
          <w:color w:val="auto"/>
          <w:sz w:val="28"/>
          <w:szCs w:val="26"/>
        </w:rPr>
        <w:t xml:space="preserve"> ко</w:t>
      </w:r>
      <w:r>
        <w:rPr>
          <w:rFonts w:eastAsia="Calibri"/>
          <w:color w:val="auto"/>
          <w:sz w:val="28"/>
          <w:szCs w:val="26"/>
        </w:rPr>
        <w:t>м</w:t>
      </w:r>
      <w:r>
        <w:rPr>
          <w:rFonts w:eastAsia="Calibri"/>
          <w:color w:val="auto"/>
          <w:sz w:val="28"/>
          <w:szCs w:val="26"/>
        </w:rPr>
        <w:t>плекса имущества для оказани</w:t>
      </w:r>
      <w:r>
        <w:rPr>
          <w:rFonts w:eastAsia="Calibri"/>
          <w:color w:val="auto"/>
          <w:sz w:val="28"/>
          <w:szCs w:val="26"/>
        </w:rPr>
        <w:t xml:space="preserve">я услуг по теплоснабжению в п. Новатор в районе </w:t>
      </w:r>
      <w:proofErr w:type="spellStart"/>
      <w:r>
        <w:rPr>
          <w:rFonts w:eastAsia="Calibri"/>
          <w:color w:val="auto"/>
          <w:sz w:val="28"/>
          <w:szCs w:val="26"/>
        </w:rPr>
        <w:t>Г</w:t>
      </w:r>
      <w:r>
        <w:rPr>
          <w:rFonts w:eastAsia="Calibri"/>
          <w:color w:val="auto"/>
          <w:sz w:val="28"/>
          <w:szCs w:val="26"/>
        </w:rPr>
        <w:t>о</w:t>
      </w:r>
      <w:r>
        <w:rPr>
          <w:rFonts w:eastAsia="Calibri"/>
          <w:color w:val="auto"/>
          <w:sz w:val="28"/>
          <w:szCs w:val="26"/>
        </w:rPr>
        <w:t>лузинской</w:t>
      </w:r>
      <w:proofErr w:type="spellEnd"/>
      <w:r>
        <w:rPr>
          <w:rFonts w:eastAsia="Calibri"/>
          <w:color w:val="auto"/>
          <w:sz w:val="28"/>
          <w:szCs w:val="26"/>
        </w:rPr>
        <w:t xml:space="preserve"> школы от 03.10.2016. Срок действия с 03.10.2016 по 30.06.2026.</w:t>
      </w:r>
    </w:p>
    <w:p w:rsidR="000E710A" w:rsidRDefault="00B8748F">
      <w:pPr>
        <w:widowControl w:val="0"/>
        <w:suppressAutoHyphens w:val="0"/>
        <w:ind w:firstLine="720"/>
        <w:jc w:val="both"/>
        <w:rPr>
          <w:rFonts w:eastAsia="Calibri"/>
          <w:color w:val="auto"/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lastRenderedPageBreak/>
        <w:t>10. Концессионное соглашение с ООО «</w:t>
      </w:r>
      <w:proofErr w:type="spellStart"/>
      <w:r>
        <w:rPr>
          <w:rFonts w:eastAsia="Calibri"/>
          <w:color w:val="auto"/>
          <w:sz w:val="28"/>
          <w:szCs w:val="26"/>
        </w:rPr>
        <w:t>Теплосервис</w:t>
      </w:r>
      <w:proofErr w:type="spellEnd"/>
      <w:r>
        <w:rPr>
          <w:rFonts w:eastAsia="Calibri"/>
          <w:color w:val="auto"/>
          <w:sz w:val="28"/>
          <w:szCs w:val="26"/>
        </w:rPr>
        <w:t>» в отношении комплекса имущества, предназначенного для оказания услуг по производству</w:t>
      </w:r>
      <w:r>
        <w:rPr>
          <w:rFonts w:eastAsia="Calibri"/>
          <w:color w:val="auto"/>
          <w:sz w:val="28"/>
          <w:szCs w:val="26"/>
        </w:rPr>
        <w:t xml:space="preserve"> и реализации те</w:t>
      </w:r>
      <w:r>
        <w:rPr>
          <w:rFonts w:eastAsia="Calibri"/>
          <w:color w:val="auto"/>
          <w:sz w:val="28"/>
          <w:szCs w:val="26"/>
        </w:rPr>
        <w:t>п</w:t>
      </w:r>
      <w:r>
        <w:rPr>
          <w:rFonts w:eastAsia="Calibri"/>
          <w:color w:val="auto"/>
          <w:sz w:val="28"/>
          <w:szCs w:val="26"/>
        </w:rPr>
        <w:t>ловой энергии в районе школы №15 города Красавино от 01.12.2016. Срок действия с 01.12.2016 по 30.06.2026.</w:t>
      </w:r>
    </w:p>
    <w:p w:rsidR="000E710A" w:rsidRDefault="00B8748F">
      <w:pPr>
        <w:widowControl w:val="0"/>
        <w:suppressAutoHyphens w:val="0"/>
        <w:ind w:firstLine="720"/>
        <w:jc w:val="both"/>
        <w:rPr>
          <w:rFonts w:eastAsia="Calibri"/>
          <w:color w:val="auto"/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t xml:space="preserve">11. Концессионное соглашение с ООО «Новатор Сервис» в </w:t>
      </w:r>
      <w:proofErr w:type="gramStart"/>
      <w:r>
        <w:rPr>
          <w:rFonts w:eastAsia="Calibri"/>
          <w:color w:val="auto"/>
          <w:sz w:val="28"/>
          <w:szCs w:val="26"/>
        </w:rPr>
        <w:t>отношении</w:t>
      </w:r>
      <w:proofErr w:type="gramEnd"/>
      <w:r>
        <w:rPr>
          <w:rFonts w:eastAsia="Calibri"/>
          <w:color w:val="auto"/>
          <w:sz w:val="28"/>
          <w:szCs w:val="26"/>
        </w:rPr>
        <w:t xml:space="preserve"> ко</w:t>
      </w:r>
      <w:r>
        <w:rPr>
          <w:rFonts w:eastAsia="Calibri"/>
          <w:color w:val="auto"/>
          <w:sz w:val="28"/>
          <w:szCs w:val="26"/>
        </w:rPr>
        <w:t>м</w:t>
      </w:r>
      <w:r>
        <w:rPr>
          <w:rFonts w:eastAsia="Calibri"/>
          <w:color w:val="auto"/>
          <w:sz w:val="28"/>
          <w:szCs w:val="26"/>
        </w:rPr>
        <w:t>плекса имущества, предназначенного для оказания услуг по теплосна</w:t>
      </w:r>
      <w:r>
        <w:rPr>
          <w:rFonts w:eastAsia="Calibri"/>
          <w:color w:val="auto"/>
          <w:sz w:val="28"/>
          <w:szCs w:val="26"/>
        </w:rPr>
        <w:t xml:space="preserve">бжению в д. </w:t>
      </w:r>
      <w:proofErr w:type="spellStart"/>
      <w:r>
        <w:rPr>
          <w:rFonts w:eastAsia="Calibri"/>
          <w:color w:val="auto"/>
          <w:sz w:val="28"/>
          <w:szCs w:val="26"/>
        </w:rPr>
        <w:t>Морозовица</w:t>
      </w:r>
      <w:proofErr w:type="spellEnd"/>
      <w:r>
        <w:rPr>
          <w:rFonts w:eastAsia="Calibri"/>
          <w:color w:val="auto"/>
          <w:sz w:val="28"/>
          <w:szCs w:val="26"/>
        </w:rPr>
        <w:t xml:space="preserve"> от 03.10.2016. Срок действия с 03.10.2016 по 30.06.2026.</w:t>
      </w:r>
    </w:p>
    <w:p w:rsidR="000E710A" w:rsidRDefault="000E710A">
      <w:pPr>
        <w:widowControl w:val="0"/>
        <w:suppressAutoHyphens w:val="0"/>
        <w:jc w:val="both"/>
        <w:rPr>
          <w:rFonts w:eastAsia="Calibri"/>
          <w:color w:val="auto"/>
          <w:sz w:val="28"/>
          <w:szCs w:val="26"/>
        </w:rPr>
      </w:pPr>
    </w:p>
    <w:p w:rsidR="000E710A" w:rsidRDefault="00B8748F">
      <w:pPr>
        <w:widowControl w:val="0"/>
        <w:suppressAutoHyphens w:val="0"/>
        <w:ind w:firstLine="720"/>
        <w:jc w:val="both"/>
        <w:rPr>
          <w:rFonts w:eastAsia="Calibri"/>
          <w:color w:val="auto"/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t xml:space="preserve">12. Концессионное соглашение с </w:t>
      </w:r>
      <w:r>
        <w:rPr>
          <w:sz w:val="28"/>
          <w:szCs w:val="26"/>
        </w:rPr>
        <w:t xml:space="preserve">Государственное энергетическое, </w:t>
      </w:r>
      <w:proofErr w:type="spellStart"/>
      <w:r>
        <w:rPr>
          <w:sz w:val="28"/>
          <w:szCs w:val="26"/>
        </w:rPr>
        <w:t>энерг</w:t>
      </w:r>
      <w:r>
        <w:rPr>
          <w:sz w:val="28"/>
          <w:szCs w:val="26"/>
        </w:rPr>
        <w:t>о</w:t>
      </w:r>
      <w:r>
        <w:rPr>
          <w:sz w:val="28"/>
          <w:szCs w:val="26"/>
        </w:rPr>
        <w:t>снабжающее</w:t>
      </w:r>
      <w:proofErr w:type="spellEnd"/>
      <w:r>
        <w:rPr>
          <w:sz w:val="28"/>
          <w:szCs w:val="26"/>
        </w:rPr>
        <w:t xml:space="preserve"> и электрораспределительное предприятие Вологодской области «</w:t>
      </w:r>
      <w:proofErr w:type="spellStart"/>
      <w:r>
        <w:rPr>
          <w:sz w:val="28"/>
          <w:szCs w:val="26"/>
        </w:rPr>
        <w:t>В</w:t>
      </w:r>
      <w:r>
        <w:rPr>
          <w:sz w:val="28"/>
          <w:szCs w:val="26"/>
        </w:rPr>
        <w:t>о</w:t>
      </w:r>
      <w:r>
        <w:rPr>
          <w:sz w:val="28"/>
          <w:szCs w:val="26"/>
        </w:rPr>
        <w:t>логдаоблкоммунэнерго</w:t>
      </w:r>
      <w:proofErr w:type="spellEnd"/>
      <w:r>
        <w:rPr>
          <w:sz w:val="28"/>
          <w:szCs w:val="26"/>
        </w:rPr>
        <w:t xml:space="preserve">» </w:t>
      </w:r>
      <w:r>
        <w:rPr>
          <w:rFonts w:eastAsia="Calibri"/>
          <w:color w:val="auto"/>
          <w:sz w:val="28"/>
          <w:szCs w:val="26"/>
        </w:rPr>
        <w:t xml:space="preserve"> в отношени</w:t>
      </w:r>
      <w:r>
        <w:rPr>
          <w:rFonts w:eastAsia="Calibri"/>
          <w:color w:val="auto"/>
          <w:sz w:val="28"/>
          <w:szCs w:val="26"/>
        </w:rPr>
        <w:t>и комплекса имущества, предназначенного для оказания услуг по производству и реализации тепловой энергии на территории гор</w:t>
      </w:r>
      <w:r>
        <w:rPr>
          <w:rFonts w:eastAsia="Calibri"/>
          <w:color w:val="auto"/>
          <w:sz w:val="28"/>
          <w:szCs w:val="26"/>
        </w:rPr>
        <w:t>о</w:t>
      </w:r>
      <w:r>
        <w:rPr>
          <w:rFonts w:eastAsia="Calibri"/>
          <w:color w:val="auto"/>
          <w:sz w:val="28"/>
          <w:szCs w:val="26"/>
        </w:rPr>
        <w:t>да Красавино от 10.06.2016. Срок действия с 10.06.2016 по 30.06.2026.</w:t>
      </w:r>
    </w:p>
    <w:p w:rsidR="000E710A" w:rsidRDefault="00B8748F">
      <w:pPr>
        <w:widowControl w:val="0"/>
        <w:suppressAutoHyphens w:val="0"/>
        <w:ind w:firstLine="720"/>
        <w:jc w:val="both"/>
        <w:rPr>
          <w:rFonts w:eastAsia="Calibri"/>
          <w:color w:val="auto"/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t>13. Концессионное соглашение с ООО «КЭТС» в отношении комплекса</w:t>
      </w:r>
      <w:r>
        <w:rPr>
          <w:rFonts w:eastAsia="Calibri"/>
          <w:color w:val="auto"/>
          <w:sz w:val="28"/>
          <w:szCs w:val="26"/>
        </w:rPr>
        <w:t xml:space="preserve"> им</w:t>
      </w:r>
      <w:r>
        <w:rPr>
          <w:rFonts w:eastAsia="Calibri"/>
          <w:color w:val="auto"/>
          <w:sz w:val="28"/>
          <w:szCs w:val="26"/>
        </w:rPr>
        <w:t>у</w:t>
      </w:r>
      <w:r>
        <w:rPr>
          <w:rFonts w:eastAsia="Calibri"/>
          <w:color w:val="auto"/>
          <w:sz w:val="28"/>
          <w:szCs w:val="26"/>
        </w:rPr>
        <w:t>щества, предназначенного для оказания услуг по водоотведению на территории г</w:t>
      </w:r>
      <w:r>
        <w:rPr>
          <w:rFonts w:eastAsia="Calibri"/>
          <w:color w:val="auto"/>
          <w:sz w:val="28"/>
          <w:szCs w:val="26"/>
        </w:rPr>
        <w:t>о</w:t>
      </w:r>
      <w:r>
        <w:rPr>
          <w:rFonts w:eastAsia="Calibri"/>
          <w:color w:val="auto"/>
          <w:sz w:val="28"/>
          <w:szCs w:val="26"/>
        </w:rPr>
        <w:t>рода Красавино от 21.06.2016. Срок действия с 06.06.2016 по 30.06.2026.</w:t>
      </w:r>
    </w:p>
    <w:p w:rsidR="000E710A" w:rsidRDefault="00B8748F">
      <w:pPr>
        <w:widowControl w:val="0"/>
        <w:suppressAutoHyphens w:val="0"/>
        <w:ind w:firstLine="720"/>
        <w:jc w:val="both"/>
        <w:rPr>
          <w:rFonts w:eastAsia="Calibri"/>
          <w:color w:val="auto"/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t>14. Концессионное соглашение с ООО «КЭТС» в отношении комплекса им</w:t>
      </w:r>
      <w:r>
        <w:rPr>
          <w:rFonts w:eastAsia="Calibri"/>
          <w:color w:val="auto"/>
          <w:sz w:val="28"/>
          <w:szCs w:val="26"/>
        </w:rPr>
        <w:t>у</w:t>
      </w:r>
      <w:r>
        <w:rPr>
          <w:rFonts w:eastAsia="Calibri"/>
          <w:color w:val="auto"/>
          <w:sz w:val="28"/>
          <w:szCs w:val="26"/>
        </w:rPr>
        <w:t>щества, предназначенного для оказани</w:t>
      </w:r>
      <w:r>
        <w:rPr>
          <w:rFonts w:eastAsia="Calibri"/>
          <w:color w:val="auto"/>
          <w:sz w:val="28"/>
          <w:szCs w:val="26"/>
        </w:rPr>
        <w:t>я услуг по водоснабжению на территории г</w:t>
      </w:r>
      <w:r>
        <w:rPr>
          <w:rFonts w:eastAsia="Calibri"/>
          <w:color w:val="auto"/>
          <w:sz w:val="28"/>
          <w:szCs w:val="26"/>
        </w:rPr>
        <w:t>о</w:t>
      </w:r>
      <w:r>
        <w:rPr>
          <w:rFonts w:eastAsia="Calibri"/>
          <w:color w:val="auto"/>
          <w:sz w:val="28"/>
          <w:szCs w:val="26"/>
        </w:rPr>
        <w:t>рода Красавино от 21.06.2016. Срок действия с 06.06.2016 по 30.06.2026.</w:t>
      </w:r>
    </w:p>
    <w:p w:rsidR="000E710A" w:rsidRDefault="00B8748F">
      <w:pPr>
        <w:widowControl w:val="0"/>
        <w:suppressAutoHyphens w:val="0"/>
        <w:ind w:firstLine="720"/>
        <w:jc w:val="both"/>
        <w:rPr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t>15.</w:t>
      </w:r>
      <w:r>
        <w:rPr>
          <w:rFonts w:eastAsia="Calibri"/>
          <w:sz w:val="28"/>
          <w:szCs w:val="26"/>
        </w:rPr>
        <w:t xml:space="preserve"> Концессионное соглашение с</w:t>
      </w:r>
      <w:r>
        <w:rPr>
          <w:rFonts w:ascii="Arial" w:eastAsia="Calibri" w:hAnsi="Arial" w:cs="Arial"/>
          <w:sz w:val="28"/>
          <w:szCs w:val="26"/>
        </w:rPr>
        <w:t xml:space="preserve"> </w:t>
      </w:r>
      <w:r>
        <w:rPr>
          <w:rFonts w:eastAsia="Calibri"/>
          <w:color w:val="auto"/>
          <w:sz w:val="28"/>
          <w:szCs w:val="26"/>
        </w:rPr>
        <w:t xml:space="preserve">ООО «Новатор Сервис» </w:t>
      </w:r>
      <w:r>
        <w:rPr>
          <w:sz w:val="28"/>
          <w:szCs w:val="26"/>
        </w:rPr>
        <w:t xml:space="preserve"> в </w:t>
      </w:r>
      <w:proofErr w:type="gramStart"/>
      <w:r>
        <w:rPr>
          <w:sz w:val="28"/>
          <w:szCs w:val="26"/>
        </w:rPr>
        <w:t>отношении</w:t>
      </w:r>
      <w:proofErr w:type="gramEnd"/>
      <w:r>
        <w:rPr>
          <w:sz w:val="28"/>
          <w:szCs w:val="26"/>
        </w:rPr>
        <w:t xml:space="preserve"> ко</w:t>
      </w:r>
      <w:r>
        <w:rPr>
          <w:sz w:val="28"/>
          <w:szCs w:val="26"/>
        </w:rPr>
        <w:t>м</w:t>
      </w:r>
      <w:r>
        <w:rPr>
          <w:sz w:val="28"/>
          <w:szCs w:val="26"/>
        </w:rPr>
        <w:t>плекса имущества, предназначенного для оказания услуг по водоотведению на т</w:t>
      </w:r>
      <w:r>
        <w:rPr>
          <w:sz w:val="28"/>
          <w:szCs w:val="26"/>
        </w:rPr>
        <w:t>е</w:t>
      </w:r>
      <w:r>
        <w:rPr>
          <w:sz w:val="28"/>
          <w:szCs w:val="26"/>
        </w:rPr>
        <w:t>р</w:t>
      </w:r>
      <w:r>
        <w:rPr>
          <w:sz w:val="28"/>
          <w:szCs w:val="26"/>
        </w:rPr>
        <w:t xml:space="preserve">ритории сельских поселений </w:t>
      </w:r>
      <w:proofErr w:type="spellStart"/>
      <w:r>
        <w:rPr>
          <w:sz w:val="28"/>
          <w:szCs w:val="26"/>
        </w:rPr>
        <w:t>Самотовинское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Трегубовское</w:t>
      </w:r>
      <w:proofErr w:type="spellEnd"/>
      <w:r>
        <w:rPr>
          <w:sz w:val="28"/>
          <w:szCs w:val="26"/>
        </w:rPr>
        <w:t xml:space="preserve"> от 29.10.2015. Срок де</w:t>
      </w:r>
      <w:r>
        <w:rPr>
          <w:sz w:val="28"/>
          <w:szCs w:val="26"/>
        </w:rPr>
        <w:t>й</w:t>
      </w:r>
      <w:r>
        <w:rPr>
          <w:sz w:val="28"/>
          <w:szCs w:val="26"/>
        </w:rPr>
        <w:t>ствия с 01.10.2015 по 30.06.2025.</w:t>
      </w:r>
    </w:p>
    <w:p w:rsidR="000E710A" w:rsidRDefault="00B8748F">
      <w:pPr>
        <w:widowControl w:val="0"/>
        <w:suppressAutoHyphens w:val="0"/>
        <w:ind w:firstLine="720"/>
        <w:jc w:val="both"/>
        <w:rPr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t xml:space="preserve">16. Концессионное соглашение с ООО «Новатор Сервис» </w:t>
      </w:r>
      <w:r>
        <w:rPr>
          <w:rFonts w:eastAsia="Calibri"/>
          <w:sz w:val="28"/>
          <w:szCs w:val="26"/>
        </w:rPr>
        <w:t xml:space="preserve"> </w:t>
      </w:r>
      <w:r>
        <w:rPr>
          <w:sz w:val="28"/>
          <w:szCs w:val="26"/>
        </w:rPr>
        <w:t xml:space="preserve">в </w:t>
      </w:r>
      <w:proofErr w:type="gramStart"/>
      <w:r>
        <w:rPr>
          <w:sz w:val="28"/>
          <w:szCs w:val="26"/>
        </w:rPr>
        <w:t>отношении</w:t>
      </w:r>
      <w:proofErr w:type="gramEnd"/>
      <w:r>
        <w:rPr>
          <w:sz w:val="28"/>
          <w:szCs w:val="26"/>
        </w:rPr>
        <w:t xml:space="preserve"> ко</w:t>
      </w:r>
      <w:r>
        <w:rPr>
          <w:sz w:val="28"/>
          <w:szCs w:val="26"/>
        </w:rPr>
        <w:t>м</w:t>
      </w:r>
      <w:r>
        <w:rPr>
          <w:sz w:val="28"/>
          <w:szCs w:val="26"/>
        </w:rPr>
        <w:t xml:space="preserve">плекса имущества, предназначенного для оказания услуг по водоснабжению на </w:t>
      </w:r>
      <w:r>
        <w:rPr>
          <w:sz w:val="28"/>
          <w:szCs w:val="26"/>
        </w:rPr>
        <w:t>те</w:t>
      </w:r>
      <w:r>
        <w:rPr>
          <w:sz w:val="28"/>
          <w:szCs w:val="26"/>
        </w:rPr>
        <w:t>р</w:t>
      </w:r>
      <w:r>
        <w:rPr>
          <w:sz w:val="28"/>
          <w:szCs w:val="26"/>
        </w:rPr>
        <w:t xml:space="preserve">ритории сельских поселений </w:t>
      </w:r>
      <w:proofErr w:type="spellStart"/>
      <w:r>
        <w:rPr>
          <w:sz w:val="28"/>
          <w:szCs w:val="26"/>
        </w:rPr>
        <w:t>Самотовинское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Трегубовское</w:t>
      </w:r>
      <w:proofErr w:type="spellEnd"/>
      <w:r>
        <w:rPr>
          <w:sz w:val="28"/>
          <w:szCs w:val="26"/>
        </w:rPr>
        <w:t xml:space="preserve"> от 29.09.2015. Срок де</w:t>
      </w:r>
      <w:r>
        <w:rPr>
          <w:sz w:val="28"/>
          <w:szCs w:val="26"/>
        </w:rPr>
        <w:t>й</w:t>
      </w:r>
      <w:r>
        <w:rPr>
          <w:sz w:val="28"/>
          <w:szCs w:val="26"/>
        </w:rPr>
        <w:t>ствия с 01.10.2015 по 30.06.2025.</w:t>
      </w:r>
    </w:p>
    <w:p w:rsidR="000E710A" w:rsidRDefault="00B8748F">
      <w:pPr>
        <w:widowControl w:val="0"/>
        <w:suppressAutoHyphens w:val="0"/>
        <w:ind w:firstLine="709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17. Концессионное соглашение с ООО «</w:t>
      </w:r>
      <w:proofErr w:type="spellStart"/>
      <w:r>
        <w:rPr>
          <w:rFonts w:eastAsia="Calibri"/>
          <w:sz w:val="28"/>
          <w:szCs w:val="26"/>
        </w:rPr>
        <w:t>Ремслужба</w:t>
      </w:r>
      <w:proofErr w:type="spellEnd"/>
      <w:r>
        <w:rPr>
          <w:rFonts w:eastAsia="Calibri"/>
          <w:sz w:val="28"/>
          <w:szCs w:val="26"/>
        </w:rPr>
        <w:t>» в отношении комплекса имущества по водоснабжению и водоотведению, расположенного на территории</w:t>
      </w:r>
      <w:r>
        <w:rPr>
          <w:rFonts w:eastAsia="Calibri"/>
          <w:sz w:val="28"/>
          <w:szCs w:val="26"/>
        </w:rPr>
        <w:t xml:space="preserve"> сельского поселения  </w:t>
      </w:r>
      <w:proofErr w:type="spellStart"/>
      <w:r>
        <w:rPr>
          <w:rFonts w:eastAsia="Calibri"/>
          <w:sz w:val="28"/>
          <w:szCs w:val="26"/>
        </w:rPr>
        <w:t>Опокское</w:t>
      </w:r>
      <w:proofErr w:type="spellEnd"/>
      <w:r>
        <w:rPr>
          <w:rFonts w:eastAsia="Calibri"/>
          <w:sz w:val="28"/>
          <w:szCs w:val="26"/>
        </w:rPr>
        <w:t xml:space="preserve"> Великоустюгского муниципального района от 12.09.2018. Срок действия с 12.09.2018 по 30.06.2025.</w:t>
      </w:r>
    </w:p>
    <w:p w:rsidR="000E710A" w:rsidRDefault="00B8748F">
      <w:pPr>
        <w:widowControl w:val="0"/>
        <w:suppressAutoHyphens w:val="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           18. Концессионное соглашение с ООО «</w:t>
      </w:r>
      <w:proofErr w:type="spellStart"/>
      <w:r>
        <w:rPr>
          <w:rFonts w:eastAsia="Calibri"/>
          <w:sz w:val="28"/>
          <w:szCs w:val="26"/>
        </w:rPr>
        <w:t>Ремслужба</w:t>
      </w:r>
      <w:proofErr w:type="spellEnd"/>
      <w:r>
        <w:rPr>
          <w:rFonts w:eastAsia="Calibri"/>
          <w:sz w:val="28"/>
          <w:szCs w:val="26"/>
        </w:rPr>
        <w:t>» в отношении комплекса имущества, предназначенного для оказания услуг по</w:t>
      </w:r>
      <w:r>
        <w:rPr>
          <w:rFonts w:eastAsia="Calibri"/>
          <w:sz w:val="28"/>
          <w:szCs w:val="26"/>
        </w:rPr>
        <w:t xml:space="preserve"> производству и реализации те</w:t>
      </w:r>
      <w:r>
        <w:rPr>
          <w:rFonts w:eastAsia="Calibri"/>
          <w:sz w:val="28"/>
          <w:szCs w:val="26"/>
        </w:rPr>
        <w:t>п</w:t>
      </w:r>
      <w:r>
        <w:rPr>
          <w:rFonts w:eastAsia="Calibri"/>
          <w:sz w:val="28"/>
          <w:szCs w:val="26"/>
        </w:rPr>
        <w:t xml:space="preserve">ловой энергии на территории сельского поселения </w:t>
      </w:r>
      <w:proofErr w:type="spellStart"/>
      <w:r>
        <w:rPr>
          <w:rFonts w:eastAsia="Calibri"/>
          <w:sz w:val="28"/>
          <w:szCs w:val="26"/>
        </w:rPr>
        <w:t>Опокское</w:t>
      </w:r>
      <w:proofErr w:type="spellEnd"/>
      <w:r>
        <w:rPr>
          <w:rFonts w:eastAsia="Calibri"/>
          <w:sz w:val="28"/>
          <w:szCs w:val="26"/>
        </w:rPr>
        <w:t xml:space="preserve"> от 05.10.2015. Срок действия с 01.10.2015 по 30.06.2025.</w:t>
      </w:r>
    </w:p>
    <w:p w:rsidR="000E710A" w:rsidRDefault="00B8748F">
      <w:pPr>
        <w:widowControl w:val="0"/>
        <w:suppressAutoHyphens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19. Концессионное соглашение с ООО «</w:t>
      </w:r>
      <w:proofErr w:type="spellStart"/>
      <w:r>
        <w:rPr>
          <w:rFonts w:eastAsia="Calibri"/>
          <w:sz w:val="28"/>
          <w:szCs w:val="26"/>
        </w:rPr>
        <w:t>Теплосервис</w:t>
      </w:r>
      <w:proofErr w:type="spellEnd"/>
      <w:r>
        <w:rPr>
          <w:rFonts w:eastAsia="Calibri"/>
          <w:sz w:val="28"/>
          <w:szCs w:val="26"/>
        </w:rPr>
        <w:t xml:space="preserve">» в отношении комплекса имущества, предназначенного для оказания </w:t>
      </w:r>
      <w:r>
        <w:rPr>
          <w:rFonts w:eastAsia="Calibri"/>
          <w:sz w:val="28"/>
          <w:szCs w:val="26"/>
        </w:rPr>
        <w:t>услуг по производству и реализации те</w:t>
      </w:r>
      <w:r>
        <w:rPr>
          <w:rFonts w:eastAsia="Calibri"/>
          <w:sz w:val="28"/>
          <w:szCs w:val="26"/>
        </w:rPr>
        <w:t>п</w:t>
      </w:r>
      <w:r>
        <w:rPr>
          <w:rFonts w:eastAsia="Calibri"/>
          <w:sz w:val="28"/>
          <w:szCs w:val="26"/>
        </w:rPr>
        <w:t xml:space="preserve">ловой энергии на территории  сельского поселения </w:t>
      </w:r>
      <w:proofErr w:type="spellStart"/>
      <w:r>
        <w:rPr>
          <w:rFonts w:eastAsia="Calibri"/>
          <w:sz w:val="28"/>
          <w:szCs w:val="26"/>
        </w:rPr>
        <w:t>Красавинское</w:t>
      </w:r>
      <w:proofErr w:type="spellEnd"/>
      <w:r>
        <w:rPr>
          <w:rFonts w:eastAsia="Calibri"/>
          <w:sz w:val="28"/>
          <w:szCs w:val="26"/>
        </w:rPr>
        <w:t xml:space="preserve"> Великоустюгского муниципального района от 01.06.2018. Срок действия с 01.06.2018 по 30.06.2027.</w:t>
      </w:r>
    </w:p>
    <w:p w:rsidR="000E710A" w:rsidRDefault="00B8748F">
      <w:pPr>
        <w:widowControl w:val="0"/>
        <w:suppressAutoHyphens w:val="0"/>
        <w:ind w:firstLine="709"/>
        <w:jc w:val="both"/>
        <w:rPr>
          <w:rFonts w:eastAsia="Calibri"/>
          <w:color w:val="auto"/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t>20. Концессионное соглашение с ООО «</w:t>
      </w:r>
      <w:proofErr w:type="spellStart"/>
      <w:r>
        <w:rPr>
          <w:rFonts w:eastAsia="Calibri"/>
          <w:color w:val="auto"/>
          <w:sz w:val="28"/>
          <w:szCs w:val="26"/>
        </w:rPr>
        <w:t>Ломоватское</w:t>
      </w:r>
      <w:proofErr w:type="spellEnd"/>
      <w:r>
        <w:rPr>
          <w:rFonts w:eastAsia="Calibri"/>
          <w:color w:val="auto"/>
          <w:sz w:val="28"/>
          <w:szCs w:val="26"/>
        </w:rPr>
        <w:t xml:space="preserve"> ЖКХ»,  в отн</w:t>
      </w:r>
      <w:r>
        <w:rPr>
          <w:rFonts w:eastAsia="Calibri"/>
          <w:color w:val="auto"/>
          <w:sz w:val="28"/>
          <w:szCs w:val="26"/>
        </w:rPr>
        <w:t xml:space="preserve">ошении комплекса имущества по водоснабжению, расположенного на территории сельского поселения </w:t>
      </w:r>
      <w:proofErr w:type="spellStart"/>
      <w:r>
        <w:rPr>
          <w:rFonts w:eastAsia="Calibri"/>
          <w:color w:val="auto"/>
          <w:sz w:val="28"/>
          <w:szCs w:val="26"/>
        </w:rPr>
        <w:t>Ломоватское</w:t>
      </w:r>
      <w:proofErr w:type="spellEnd"/>
      <w:r>
        <w:rPr>
          <w:rFonts w:eastAsia="Calibri"/>
          <w:color w:val="auto"/>
          <w:sz w:val="28"/>
          <w:szCs w:val="26"/>
        </w:rPr>
        <w:t xml:space="preserve"> от 22.12.2022. Срок действия с 22.12.2022 по 31.12.2027.</w:t>
      </w:r>
    </w:p>
    <w:p w:rsidR="000E710A" w:rsidRDefault="00B8748F">
      <w:pPr>
        <w:widowControl w:val="0"/>
        <w:suppressAutoHyphens w:val="0"/>
        <w:ind w:firstLine="709"/>
        <w:jc w:val="both"/>
        <w:rPr>
          <w:rFonts w:eastAsia="Calibri"/>
          <w:color w:val="auto"/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t>21. Концессионное соглашение с ООО «</w:t>
      </w:r>
      <w:proofErr w:type="spellStart"/>
      <w:r>
        <w:rPr>
          <w:rFonts w:eastAsia="Calibri"/>
          <w:color w:val="auto"/>
          <w:sz w:val="28"/>
          <w:szCs w:val="26"/>
        </w:rPr>
        <w:t>Ломоватское</w:t>
      </w:r>
      <w:proofErr w:type="spellEnd"/>
      <w:r>
        <w:rPr>
          <w:rFonts w:eastAsia="Calibri"/>
          <w:color w:val="auto"/>
          <w:sz w:val="28"/>
          <w:szCs w:val="26"/>
        </w:rPr>
        <w:t xml:space="preserve"> ЖКХ» в отношении ко</w:t>
      </w:r>
      <w:r>
        <w:rPr>
          <w:rFonts w:eastAsia="Calibri"/>
          <w:color w:val="auto"/>
          <w:sz w:val="28"/>
          <w:szCs w:val="26"/>
        </w:rPr>
        <w:t>м</w:t>
      </w:r>
      <w:r>
        <w:rPr>
          <w:rFonts w:eastAsia="Calibri"/>
          <w:color w:val="auto"/>
          <w:sz w:val="28"/>
          <w:szCs w:val="26"/>
        </w:rPr>
        <w:t>плекса имущества, предназ</w:t>
      </w:r>
      <w:r>
        <w:rPr>
          <w:rFonts w:eastAsia="Calibri"/>
          <w:color w:val="auto"/>
          <w:sz w:val="28"/>
          <w:szCs w:val="26"/>
        </w:rPr>
        <w:t>наченного для оказания услуг по производству и реализ</w:t>
      </w:r>
      <w:r>
        <w:rPr>
          <w:rFonts w:eastAsia="Calibri"/>
          <w:color w:val="auto"/>
          <w:sz w:val="28"/>
          <w:szCs w:val="26"/>
        </w:rPr>
        <w:t>а</w:t>
      </w:r>
      <w:r>
        <w:rPr>
          <w:rFonts w:eastAsia="Calibri"/>
          <w:color w:val="auto"/>
          <w:sz w:val="28"/>
          <w:szCs w:val="26"/>
        </w:rPr>
        <w:t xml:space="preserve">ции тепловой энергии на территории сельского поселения </w:t>
      </w:r>
      <w:proofErr w:type="spellStart"/>
      <w:r>
        <w:rPr>
          <w:rFonts w:eastAsia="Calibri"/>
          <w:color w:val="auto"/>
          <w:sz w:val="28"/>
          <w:szCs w:val="26"/>
        </w:rPr>
        <w:t>Ломоватское</w:t>
      </w:r>
      <w:proofErr w:type="spellEnd"/>
      <w:r>
        <w:rPr>
          <w:rFonts w:eastAsia="Calibri"/>
          <w:color w:val="auto"/>
          <w:sz w:val="28"/>
          <w:szCs w:val="26"/>
        </w:rPr>
        <w:t xml:space="preserve"> от 28.05.2018. Срок действия с 28.05.2018 по 30.06.2027.</w:t>
      </w:r>
    </w:p>
    <w:p w:rsidR="000E710A" w:rsidRDefault="00B8748F">
      <w:pPr>
        <w:widowControl w:val="0"/>
        <w:suppressAutoHyphens w:val="0"/>
        <w:ind w:firstLine="709"/>
        <w:jc w:val="both"/>
        <w:rPr>
          <w:rFonts w:eastAsia="Calibri"/>
          <w:color w:val="auto"/>
          <w:sz w:val="28"/>
          <w:szCs w:val="26"/>
        </w:rPr>
      </w:pPr>
      <w:r>
        <w:rPr>
          <w:rFonts w:eastAsia="Calibri"/>
          <w:color w:val="auto"/>
          <w:sz w:val="28"/>
          <w:szCs w:val="26"/>
        </w:rPr>
        <w:lastRenderedPageBreak/>
        <w:t xml:space="preserve">22. </w:t>
      </w:r>
      <w:proofErr w:type="gramStart"/>
      <w:r>
        <w:rPr>
          <w:rFonts w:eastAsia="Calibri"/>
          <w:color w:val="auto"/>
          <w:sz w:val="28"/>
          <w:szCs w:val="26"/>
        </w:rPr>
        <w:t>Концессионное соглашение  с ООО «</w:t>
      </w:r>
      <w:proofErr w:type="spellStart"/>
      <w:r>
        <w:rPr>
          <w:rFonts w:eastAsia="Calibri"/>
          <w:color w:val="auto"/>
          <w:sz w:val="28"/>
          <w:szCs w:val="26"/>
        </w:rPr>
        <w:t>Теплосервис</w:t>
      </w:r>
      <w:proofErr w:type="spellEnd"/>
      <w:r>
        <w:rPr>
          <w:rFonts w:eastAsia="Calibri"/>
          <w:color w:val="auto"/>
          <w:sz w:val="28"/>
          <w:szCs w:val="26"/>
        </w:rPr>
        <w:t>» в отношении комплекса имущес</w:t>
      </w:r>
      <w:r>
        <w:rPr>
          <w:rFonts w:eastAsia="Calibri"/>
          <w:color w:val="auto"/>
          <w:sz w:val="28"/>
          <w:szCs w:val="26"/>
        </w:rPr>
        <w:t>тва, предназначенного для оказания услуг по производству и реализации те</w:t>
      </w:r>
      <w:r>
        <w:rPr>
          <w:rFonts w:eastAsia="Calibri"/>
          <w:color w:val="auto"/>
          <w:sz w:val="28"/>
          <w:szCs w:val="26"/>
        </w:rPr>
        <w:t>п</w:t>
      </w:r>
      <w:r>
        <w:rPr>
          <w:rFonts w:eastAsia="Calibri"/>
          <w:color w:val="auto"/>
          <w:sz w:val="28"/>
          <w:szCs w:val="26"/>
        </w:rPr>
        <w:t>ловой энергии и по водоснабжению на территории городского поселения Красавино Великоустюгского муниципального района от 18.08.2021.</w:t>
      </w:r>
      <w:proofErr w:type="gramEnd"/>
      <w:r>
        <w:rPr>
          <w:rFonts w:eastAsia="Calibri"/>
          <w:color w:val="auto"/>
          <w:sz w:val="28"/>
          <w:szCs w:val="26"/>
        </w:rPr>
        <w:t xml:space="preserve"> Срок действия с 18.08.2021 по 31.12.2031.</w:t>
      </w:r>
    </w:p>
    <w:p w:rsidR="000E710A" w:rsidRDefault="00B8748F">
      <w:pPr>
        <w:widowControl w:val="0"/>
        <w:suppressAutoHyphens w:val="0"/>
        <w:ind w:firstLine="720"/>
        <w:jc w:val="both"/>
        <w:rPr>
          <w:rFonts w:eastAsia="Calibri"/>
          <w:color w:val="auto"/>
          <w:sz w:val="28"/>
          <w:szCs w:val="26"/>
        </w:rPr>
        <w:sectPr w:rsidR="000E710A">
          <w:footerReference w:type="default" r:id="rId15"/>
          <w:pgSz w:w="11906" w:h="16838"/>
          <w:pgMar w:top="851" w:right="765" w:bottom="1134" w:left="851" w:header="0" w:footer="709" w:gutter="0"/>
          <w:cols w:space="720"/>
          <w:formProt w:val="0"/>
          <w:docGrid w:linePitch="360" w:charSpace="16384"/>
        </w:sectPr>
      </w:pPr>
      <w:r>
        <w:rPr>
          <w:rFonts w:eastAsia="Calibri"/>
          <w:color w:val="auto"/>
          <w:sz w:val="28"/>
          <w:szCs w:val="26"/>
        </w:rPr>
        <w:t>23. Концессионное соглашение с ООО «</w:t>
      </w:r>
      <w:proofErr w:type="spellStart"/>
      <w:r>
        <w:rPr>
          <w:rFonts w:eastAsia="Calibri"/>
          <w:color w:val="auto"/>
          <w:sz w:val="28"/>
          <w:szCs w:val="26"/>
        </w:rPr>
        <w:t>Устюгбыт</w:t>
      </w:r>
      <w:proofErr w:type="spellEnd"/>
      <w:r>
        <w:rPr>
          <w:rFonts w:eastAsia="Calibri"/>
          <w:color w:val="auto"/>
          <w:sz w:val="28"/>
          <w:szCs w:val="26"/>
        </w:rPr>
        <w:t xml:space="preserve">» в отношении имущества (здания бань), расположенных на территории города Великий Устюг от 09.01.2017. </w:t>
      </w:r>
      <w:r>
        <w:rPr>
          <w:rFonts w:eastAsia="Calibri"/>
          <w:color w:val="auto"/>
          <w:sz w:val="28"/>
          <w:szCs w:val="26"/>
        </w:rPr>
        <w:t>Срок действия с 09.01.2017 по 08.01.2037.</w:t>
      </w:r>
    </w:p>
    <w:p w:rsidR="000E710A" w:rsidRDefault="000E710A">
      <w:pPr>
        <w:sectPr w:rsidR="000E710A">
          <w:footerReference w:type="default" r:id="rId16"/>
          <w:footerReference w:type="first" r:id="rId17"/>
          <w:pgSz w:w="11906" w:h="16838"/>
          <w:pgMar w:top="850" w:right="850" w:bottom="624" w:left="1134" w:header="0" w:footer="567" w:gutter="0"/>
          <w:cols w:space="720"/>
          <w:formProt w:val="0"/>
          <w:docGrid w:linePitch="360" w:charSpace="16384"/>
        </w:sectPr>
      </w:pPr>
    </w:p>
    <w:p w:rsidR="000E710A" w:rsidRDefault="00B8748F">
      <w:pPr>
        <w:jc w:val="right"/>
        <w:rPr>
          <w:sz w:val="28"/>
        </w:rPr>
      </w:pPr>
      <w:r>
        <w:rPr>
          <w:sz w:val="28"/>
        </w:rPr>
        <w:lastRenderedPageBreak/>
        <w:t>Приложение 5</w:t>
      </w:r>
    </w:p>
    <w:p w:rsidR="000E710A" w:rsidRDefault="000E710A">
      <w:pPr>
        <w:rPr>
          <w:sz w:val="28"/>
        </w:rPr>
      </w:pPr>
    </w:p>
    <w:p w:rsidR="000E710A" w:rsidRDefault="00B8748F">
      <w:pPr>
        <w:jc w:val="center"/>
        <w:rPr>
          <w:b/>
          <w:sz w:val="28"/>
        </w:rPr>
      </w:pPr>
      <w:r>
        <w:rPr>
          <w:b/>
          <w:sz w:val="28"/>
        </w:rPr>
        <w:t>Свод респондентов для проведения опроса «Оценка деятельности органов местного самоуправления по содействию развитию конкуренции и формированию благоприятного и</w:t>
      </w:r>
      <w:r>
        <w:rPr>
          <w:b/>
          <w:sz w:val="28"/>
        </w:rPr>
        <w:t>нвестиционного климата»</w:t>
      </w:r>
    </w:p>
    <w:p w:rsidR="000E710A" w:rsidRDefault="000E710A">
      <w:pPr>
        <w:rPr>
          <w:sz w:val="28"/>
        </w:rPr>
      </w:pPr>
    </w:p>
    <w:tbl>
      <w:tblPr>
        <w:tblW w:w="150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1"/>
        <w:gridCol w:w="1667"/>
        <w:gridCol w:w="769"/>
        <w:gridCol w:w="1048"/>
        <w:gridCol w:w="679"/>
        <w:gridCol w:w="1068"/>
        <w:gridCol w:w="1261"/>
        <w:gridCol w:w="1456"/>
        <w:gridCol w:w="715"/>
        <w:gridCol w:w="1390"/>
        <w:gridCol w:w="1360"/>
        <w:gridCol w:w="1455"/>
        <w:gridCol w:w="1546"/>
      </w:tblGrid>
      <w:tr w:rsidR="000E710A">
        <w:trPr>
          <w:trHeight w:val="1359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Субъект РФ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Город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Мобильный телефон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</w:tr>
      <w:tr w:rsidR="000E710A">
        <w:trPr>
          <w:trHeight w:val="4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Вологодская область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Красавино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Минюхин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Алексей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ООО «Чистые пруды»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1223500010975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89535227004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89535227004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color w:val="008ACC"/>
                <w:sz w:val="28"/>
                <w:szCs w:val="24"/>
                <w:u w:val="single"/>
              </w:rPr>
            </w:pPr>
            <w:r>
              <w:br/>
            </w:r>
            <w:hyperlink r:id="rId18">
              <w:r>
                <w:rPr>
                  <w:rStyle w:val="a7"/>
                  <w:sz w:val="28"/>
                  <w:szCs w:val="24"/>
                </w:rPr>
                <w:t>minyuxin@mail.ru</w:t>
              </w:r>
            </w:hyperlink>
          </w:p>
          <w:p w:rsidR="000E710A" w:rsidRDefault="000E71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</w:tr>
      <w:tr w:rsidR="000E710A">
        <w:trPr>
          <w:trHeight w:val="40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</w:pPr>
            <w:r>
              <w:rPr>
                <w:sz w:val="24"/>
              </w:rPr>
              <w:t>Вологодская область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В.Устюг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Кроитор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Нина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Кирилловна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Самозанятая</w:t>
            </w:r>
            <w:proofErr w:type="spellEnd"/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89114474738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89114474738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</w:tr>
      <w:tr w:rsidR="000E710A">
        <w:trPr>
          <w:trHeight w:val="40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</w:pPr>
            <w:r>
              <w:rPr>
                <w:sz w:val="24"/>
              </w:rPr>
              <w:t>Вологодская область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В.Устюг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Мужикова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Марина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Адольфовна</w:t>
            </w:r>
            <w:proofErr w:type="spellEnd"/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ООО «Вера»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1063538017300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</w:tr>
      <w:tr w:rsidR="000E710A">
        <w:trPr>
          <w:trHeight w:val="40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</w:pPr>
            <w:r>
              <w:rPr>
                <w:sz w:val="24"/>
              </w:rPr>
              <w:t>Вологодская область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В.Устюг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Стрельникова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Екатерина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321290100019430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89532629868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89532629868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  <w:p w:rsidR="000E710A" w:rsidRDefault="00B8748F">
            <w:pPr>
              <w:widowControl w:val="0"/>
              <w:jc w:val="center"/>
              <w:rPr>
                <w:sz w:val="24"/>
              </w:rPr>
            </w:pPr>
            <w:hyperlink r:id="rId19">
              <w:r>
                <w:rPr>
                  <w:rStyle w:val="a7"/>
                  <w:sz w:val="24"/>
                </w:rPr>
                <w:t>2629868@mail.ru</w:t>
              </w:r>
            </w:hyperlink>
          </w:p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</w:tr>
      <w:tr w:rsidR="000E710A">
        <w:trPr>
          <w:trHeight w:val="40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</w:pPr>
            <w:r>
              <w:rPr>
                <w:sz w:val="24"/>
              </w:rPr>
              <w:t xml:space="preserve">Вологодская </w:t>
            </w:r>
            <w:r>
              <w:rPr>
                <w:sz w:val="24"/>
              </w:rPr>
              <w:t>область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В.Устюг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Буслакова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br/>
              <w:t>Анна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322352500040892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89005344532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89005344532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</w:tr>
      <w:tr w:rsidR="000E710A">
        <w:trPr>
          <w:trHeight w:val="40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</w:pPr>
            <w:r>
              <w:rPr>
                <w:sz w:val="24"/>
              </w:rPr>
              <w:t>Вологодская область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В.Устюг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Елисеева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322352500039376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89517349552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89517349552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rPr>
                <w:sz w:val="24"/>
                <w:lang w:val="en-US"/>
              </w:rPr>
            </w:pPr>
            <w:hyperlink r:id="rId20">
              <w:r>
                <w:rPr>
                  <w:rStyle w:val="a7"/>
                  <w:sz w:val="24"/>
                  <w:lang w:val="en-US"/>
                </w:rPr>
                <w:t>eliseevaaa@list.ru</w:t>
              </w:r>
            </w:hyperlink>
          </w:p>
          <w:p w:rsidR="000E710A" w:rsidRDefault="000E710A">
            <w:pPr>
              <w:widowControl w:val="0"/>
              <w:rPr>
                <w:sz w:val="24"/>
                <w:lang w:val="en-US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</w:tr>
      <w:tr w:rsidR="000E710A">
        <w:trPr>
          <w:trHeight w:val="40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</w:pPr>
            <w:r>
              <w:rPr>
                <w:sz w:val="24"/>
              </w:rPr>
              <w:t>Вологодская область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В.Устюг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Демидов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Антон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предприни</w:t>
            </w:r>
            <w:r>
              <w:rPr>
                <w:sz w:val="24"/>
              </w:rPr>
              <w:lastRenderedPageBreak/>
              <w:t>матель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323352500028427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89218258801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89218258801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</w:tr>
      <w:tr w:rsidR="000E710A">
        <w:trPr>
          <w:trHeight w:val="40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</w:pPr>
            <w:r>
              <w:rPr>
                <w:sz w:val="24"/>
              </w:rPr>
              <w:t>Вологодская область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В.Устюг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Шемякинский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306353834700052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89215318072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89215318072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</w:tr>
      <w:tr w:rsidR="000E710A">
        <w:trPr>
          <w:trHeight w:val="40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</w:pPr>
            <w:r>
              <w:rPr>
                <w:sz w:val="24"/>
              </w:rPr>
              <w:t>Вологодская область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Красавино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Драчев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Алексей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Авиком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1157746914060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89039688246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89039688246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</w:tr>
      <w:tr w:rsidR="000E710A">
        <w:trPr>
          <w:trHeight w:val="40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</w:pPr>
            <w:r>
              <w:rPr>
                <w:sz w:val="24"/>
              </w:rPr>
              <w:t>Вологодская область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г.В.Устюг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Поздеев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Вячеславович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318352500031249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89115420275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89115420275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</w:tr>
      <w:tr w:rsidR="000E710A">
        <w:trPr>
          <w:trHeight w:val="40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</w:pPr>
            <w:r>
              <w:rPr>
                <w:sz w:val="24"/>
              </w:rPr>
              <w:t>Вологодская область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г.В.Устюг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Архипова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Дарья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Самозанятая</w:t>
            </w:r>
            <w:proofErr w:type="spellEnd"/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89005043103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89005043103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</w:tr>
      <w:tr w:rsidR="000E710A">
        <w:trPr>
          <w:trHeight w:val="40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710A" w:rsidRDefault="00B8748F">
            <w:pPr>
              <w:widowControl w:val="0"/>
              <w:jc w:val="center"/>
            </w:pPr>
            <w:r>
              <w:rPr>
                <w:sz w:val="24"/>
              </w:rPr>
              <w:t>Вологодская область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г.В.Устюг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Медведкова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321352500049360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89210618143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B874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89210618143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710A" w:rsidRDefault="000E710A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0E710A" w:rsidRDefault="000E710A">
      <w:pPr>
        <w:rPr>
          <w:sz w:val="28"/>
        </w:rPr>
      </w:pPr>
    </w:p>
    <w:p w:rsidR="000E710A" w:rsidRDefault="000E710A"/>
    <w:sectPr w:rsidR="000E710A">
      <w:footerReference w:type="default" r:id="rId21"/>
      <w:footerReference w:type="first" r:id="rId22"/>
      <w:pgSz w:w="16838" w:h="11906" w:orient="landscape"/>
      <w:pgMar w:top="850" w:right="850" w:bottom="624" w:left="1134" w:header="0" w:footer="567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8F" w:rsidRDefault="00B8748F">
      <w:r>
        <w:separator/>
      </w:r>
    </w:p>
  </w:endnote>
  <w:endnote w:type="continuationSeparator" w:id="0">
    <w:p w:rsidR="00B8748F" w:rsidRDefault="00B8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charset w:val="01"/>
    <w:family w:val="roman"/>
    <w:pitch w:val="default"/>
  </w:font>
  <w:font w:name="Tinos">
    <w:altName w:val="Times New Roman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0A" w:rsidRDefault="00B8748F">
    <w:pPr>
      <w:pStyle w:val="afc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12F9052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541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E710A" w:rsidRDefault="00B8748F">
                          <w:pPr>
                            <w:pStyle w:val="aff3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54F8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41.15pt;margin-top:.05pt;width:10.05pt;height:11.4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" o:allowincell="f" filled="f" stroked="f" strokeweight="0">
              <v:textbox style="mso-fit-shape-to-text:t" inset="0,0,0,0">
                <w:txbxContent>
                  <w:p w:rsidR="000E710A" w:rsidRDefault="00B8748F">
                    <w:pPr>
                      <w:pStyle w:val="aff3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554F8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0E710A" w:rsidRDefault="000E710A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0A" w:rsidRDefault="00B8748F">
    <w:pPr>
      <w:pStyle w:val="afc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541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E710A" w:rsidRDefault="00B8748F">
                          <w:pPr>
                            <w:pStyle w:val="aff3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54F8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left:0;text-align:left;margin-left:-41.15pt;margin-top:.05pt;width:10.05pt;height:11.4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" o:allowincell="f" filled="f" stroked="f" strokeweight="0">
              <v:textbox style="mso-fit-shape-to-text:t" inset="0,0,0,0">
                <w:txbxContent>
                  <w:p w:rsidR="000E710A" w:rsidRDefault="00B8748F">
                    <w:pPr>
                      <w:pStyle w:val="aff3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554F8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0E710A" w:rsidRDefault="000E710A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0A" w:rsidRDefault="000E710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0A" w:rsidRDefault="00B8748F">
    <w:pPr>
      <w:pStyle w:val="afc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541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E710A" w:rsidRDefault="00B8748F">
                          <w:pPr>
                            <w:pStyle w:val="aff3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54F8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8" style="position:absolute;left:0;text-align:left;margin-left:-41.15pt;margin-top:.05pt;width:10.05pt;height:11.45pt;z-index:-50331646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" o:allowincell="f" filled="f" stroked="f" strokeweight="0">
              <v:textbox style="mso-fit-shape-to-text:t" inset="0,0,0,0">
                <w:txbxContent>
                  <w:p w:rsidR="000E710A" w:rsidRDefault="00B8748F">
                    <w:pPr>
                      <w:pStyle w:val="aff3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554F8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0E710A" w:rsidRDefault="000E710A">
    <w:pPr>
      <w:pStyle w:val="af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0A" w:rsidRDefault="000E71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8F" w:rsidRDefault="00B8748F">
      <w:r>
        <w:separator/>
      </w:r>
    </w:p>
  </w:footnote>
  <w:footnote w:type="continuationSeparator" w:id="0">
    <w:p w:rsidR="00B8748F" w:rsidRDefault="00B8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5CB5"/>
    <w:multiLevelType w:val="multilevel"/>
    <w:tmpl w:val="96C8FF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DF11CB"/>
    <w:multiLevelType w:val="multilevel"/>
    <w:tmpl w:val="B7D8864A"/>
    <w:lvl w:ilvl="0">
      <w:start w:val="1"/>
      <w:numFmt w:val="decimal"/>
      <w:lvlText w:val="%1."/>
      <w:lvlJc w:val="left"/>
      <w:pPr>
        <w:tabs>
          <w:tab w:val="num" w:pos="0"/>
        </w:tabs>
        <w:ind w:left="1885" w:hanging="1176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10A"/>
    <w:rsid w:val="000E710A"/>
    <w:rsid w:val="00B8748F"/>
    <w:rsid w:val="00D5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Noto Sans Devanagari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</w:rPr>
  </w:style>
  <w:style w:type="paragraph" w:styleId="1">
    <w:name w:val="heading 1"/>
    <w:basedOn w:val="a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uiPriority w:val="9"/>
    <w:qFormat/>
    <w:pPr>
      <w:spacing w:before="120" w:after="120"/>
      <w:jc w:val="both"/>
      <w:outlineLvl w:val="1"/>
    </w:pPr>
    <w:rPr>
      <w:rFonts w:ascii="XO Thames" w:eastAsia="Times New Roman" w:hAnsi="XO Thames" w:cs="Times New Roman"/>
      <w:b/>
      <w:sz w:val="28"/>
    </w:rPr>
  </w:style>
  <w:style w:type="paragraph" w:styleId="3">
    <w:name w:val="heading 3"/>
    <w:uiPriority w:val="9"/>
    <w:qFormat/>
    <w:pPr>
      <w:spacing w:before="120" w:after="120"/>
      <w:jc w:val="both"/>
      <w:outlineLvl w:val="2"/>
    </w:pPr>
    <w:rPr>
      <w:rFonts w:ascii="XO Thames" w:eastAsia="Times New Roman" w:hAnsi="XO Thames" w:cs="Times New Roman"/>
      <w:b/>
      <w:sz w:val="26"/>
    </w:rPr>
  </w:style>
  <w:style w:type="paragraph" w:styleId="4">
    <w:name w:val="heading 4"/>
    <w:uiPriority w:val="9"/>
    <w:qFormat/>
    <w:pPr>
      <w:spacing w:before="120" w:after="120"/>
      <w:jc w:val="both"/>
      <w:outlineLvl w:val="3"/>
    </w:pPr>
    <w:rPr>
      <w:rFonts w:ascii="XO Thames" w:eastAsia="Times New Roman" w:hAnsi="XO Thames" w:cs="Times New Roman"/>
      <w:b/>
      <w:sz w:val="24"/>
    </w:rPr>
  </w:style>
  <w:style w:type="paragraph" w:styleId="5">
    <w:name w:val="heading 5"/>
    <w:basedOn w:val="a"/>
    <w:uiPriority w:val="9"/>
    <w:qFormat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customStyle="1" w:styleId="10">
    <w:name w:val="Знак сноски1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2">
    <w:name w:val="Обычный1"/>
    <w:qFormat/>
  </w:style>
  <w:style w:type="character" w:customStyle="1" w:styleId="110">
    <w:name w:val="Знак Знак1 Знак1"/>
    <w:basedOn w:val="12"/>
    <w:qFormat/>
    <w:rPr>
      <w:rFonts w:ascii="Tahoma" w:hAnsi="Tahoma"/>
    </w:rPr>
  </w:style>
  <w:style w:type="character" w:customStyle="1" w:styleId="20">
    <w:name w:val="Оглавление 2 Знак"/>
    <w:basedOn w:val="12"/>
    <w:qFormat/>
    <w:rPr>
      <w:smallCaps/>
    </w:rPr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a5">
    <w:name w:val="Основной шрифт"/>
    <w:qFormat/>
  </w:style>
  <w:style w:type="character" w:customStyle="1" w:styleId="60">
    <w:name w:val="Оглавление 6 Знак"/>
    <w:qFormat/>
    <w:rPr>
      <w:rFonts w:ascii="XO Thames" w:hAnsi="XO Thames"/>
      <w:sz w:val="28"/>
    </w:rPr>
  </w:style>
  <w:style w:type="character" w:customStyle="1" w:styleId="70">
    <w:name w:val="Оглавление 7 Знак"/>
    <w:qFormat/>
    <w:rPr>
      <w:rFonts w:ascii="XO Thames" w:hAnsi="XO Thames"/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a6">
    <w:name w:val="Нижний колонтитул Знак"/>
    <w:basedOn w:val="12"/>
    <w:qFormat/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21">
    <w:name w:val="заголовок 2"/>
    <w:basedOn w:val="12"/>
    <w:qFormat/>
    <w:rPr>
      <w:b/>
      <w:sz w:val="24"/>
    </w:rPr>
  </w:style>
  <w:style w:type="character" w:customStyle="1" w:styleId="31">
    <w:name w:val="заголовок 3"/>
    <w:basedOn w:val="12"/>
    <w:qFormat/>
    <w:rPr>
      <w:rFonts w:ascii="Arial" w:hAnsi="Arial"/>
      <w:sz w:val="24"/>
    </w:rPr>
  </w:style>
  <w:style w:type="character" w:customStyle="1" w:styleId="32">
    <w:name w:val="Оглавление 3 Знак"/>
    <w:qFormat/>
    <w:rPr>
      <w:rFonts w:ascii="XO Thames" w:hAnsi="XO Thames"/>
      <w:sz w:val="28"/>
    </w:rPr>
  </w:style>
  <w:style w:type="character" w:customStyle="1" w:styleId="13">
    <w:name w:val="Гиперссылка1"/>
    <w:basedOn w:val="12"/>
    <w:qFormat/>
    <w:rPr>
      <w:color w:val="0000FF"/>
      <w:u w:val="single"/>
    </w:rPr>
  </w:style>
  <w:style w:type="character" w:customStyle="1" w:styleId="22">
    <w:name w:val="Основной текст 2 Знак"/>
    <w:basedOn w:val="12"/>
    <w:qFormat/>
    <w:rPr>
      <w:sz w:val="28"/>
    </w:rPr>
  </w:style>
  <w:style w:type="character" w:customStyle="1" w:styleId="50">
    <w:name w:val="Заголовок 5 Знак"/>
    <w:basedOn w:val="12"/>
    <w:qFormat/>
    <w:rPr>
      <w:rFonts w:asciiTheme="majorHAnsi" w:hAnsiTheme="majorHAnsi"/>
      <w:color w:val="243F60" w:themeColor="accent1" w:themeShade="7F"/>
    </w:rPr>
  </w:style>
  <w:style w:type="character" w:customStyle="1" w:styleId="14">
    <w:name w:val="Заголовок 1 Знак"/>
    <w:basedOn w:val="12"/>
    <w:qFormat/>
    <w:rPr>
      <w:b/>
      <w:sz w:val="24"/>
    </w:rPr>
  </w:style>
  <w:style w:type="character" w:customStyle="1" w:styleId="15">
    <w:name w:val="заголовок 1"/>
    <w:basedOn w:val="12"/>
    <w:qFormat/>
    <w:rPr>
      <w:b/>
    </w:rPr>
  </w:style>
  <w:style w:type="character" w:styleId="a7">
    <w:name w:val="Hyperlink"/>
    <w:basedOn w:val="a0"/>
    <w:uiPriority w:val="99"/>
    <w:unhideWhenUsed/>
    <w:rsid w:val="00745AC1"/>
    <w:rPr>
      <w:color w:val="0000FF" w:themeColor="hyperlink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6">
    <w:name w:val="Оглавление 1 Знак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8">
    <w:name w:val="Верхний колонтитул Знак"/>
    <w:basedOn w:val="12"/>
    <w:qFormat/>
  </w:style>
  <w:style w:type="character" w:customStyle="1" w:styleId="90">
    <w:name w:val="Оглавление 9 Знак"/>
    <w:qFormat/>
    <w:rPr>
      <w:rFonts w:ascii="XO Thames" w:hAnsi="XO Thames"/>
      <w:sz w:val="28"/>
    </w:rPr>
  </w:style>
  <w:style w:type="character" w:customStyle="1" w:styleId="itemtext1">
    <w:name w:val="itemtext1"/>
    <w:qFormat/>
    <w:rPr>
      <w:rFonts w:ascii="Segoe UI" w:hAnsi="Segoe UI"/>
      <w:color w:val="000000"/>
      <w:sz w:val="20"/>
    </w:rPr>
  </w:style>
  <w:style w:type="character" w:customStyle="1" w:styleId="a9">
    <w:name w:val="Основной текст Знак"/>
    <w:basedOn w:val="12"/>
    <w:qFormat/>
  </w:style>
  <w:style w:type="character" w:customStyle="1" w:styleId="80">
    <w:name w:val="Оглавление 8 Знак"/>
    <w:qFormat/>
    <w:rPr>
      <w:rFonts w:ascii="XO Thames" w:hAnsi="XO Thames"/>
      <w:sz w:val="28"/>
    </w:rPr>
  </w:style>
  <w:style w:type="character" w:customStyle="1" w:styleId="ConsPlusNormal">
    <w:name w:val="ConsPlusNormal"/>
    <w:qFormat/>
    <w:rPr>
      <w:rFonts w:ascii="Calibri" w:hAnsi="Calibri"/>
      <w:sz w:val="22"/>
    </w:rPr>
  </w:style>
  <w:style w:type="character" w:customStyle="1" w:styleId="17">
    <w:name w:val="Знак Знак1 Знак"/>
    <w:basedOn w:val="12"/>
    <w:qFormat/>
    <w:rPr>
      <w:rFonts w:ascii="Tahoma" w:hAnsi="Tahoma"/>
    </w:rPr>
  </w:style>
  <w:style w:type="character" w:customStyle="1" w:styleId="aa">
    <w:name w:val="Текст выноски Знак"/>
    <w:basedOn w:val="12"/>
    <w:qFormat/>
    <w:rPr>
      <w:rFonts w:ascii="Tahoma" w:hAnsi="Tahoma"/>
      <w:sz w:val="16"/>
    </w:rPr>
  </w:style>
  <w:style w:type="character" w:customStyle="1" w:styleId="51">
    <w:name w:val="Оглавление 5 Знак"/>
    <w:qFormat/>
    <w:rPr>
      <w:rFonts w:ascii="XO Thames" w:hAnsi="XO Thames"/>
      <w:sz w:val="28"/>
    </w:rPr>
  </w:style>
  <w:style w:type="character" w:customStyle="1" w:styleId="ab">
    <w:name w:val="Абзац списка Знак"/>
    <w:basedOn w:val="12"/>
    <w:qFormat/>
  </w:style>
  <w:style w:type="character" w:customStyle="1" w:styleId="ac">
    <w:name w:val="Подзаголовок Знак"/>
    <w:qFormat/>
    <w:rPr>
      <w:rFonts w:ascii="XO Thames" w:hAnsi="XO Thames"/>
      <w:i/>
      <w:sz w:val="24"/>
    </w:rPr>
  </w:style>
  <w:style w:type="character" w:customStyle="1" w:styleId="ad">
    <w:name w:val="Стиль"/>
    <w:qFormat/>
    <w:rPr>
      <w:sz w:val="24"/>
    </w:rPr>
  </w:style>
  <w:style w:type="character" w:customStyle="1" w:styleId="ae">
    <w:name w:val="Название Знак"/>
    <w:qFormat/>
    <w:rPr>
      <w:rFonts w:ascii="XO Thames" w:hAnsi="XO Thames"/>
      <w:b/>
      <w:caps/>
      <w:sz w:val="40"/>
    </w:rPr>
  </w:style>
  <w:style w:type="character" w:customStyle="1" w:styleId="41">
    <w:name w:val="Заголовок 4 Знак"/>
    <w:qFormat/>
    <w:rPr>
      <w:rFonts w:ascii="XO Thames" w:hAnsi="XO Thames"/>
      <w:b/>
      <w:sz w:val="24"/>
    </w:rPr>
  </w:style>
  <w:style w:type="character" w:customStyle="1" w:styleId="18">
    <w:name w:val="Просмотренная гиперссылка1"/>
    <w:rPr>
      <w:color w:val="800080"/>
      <w:u w:val="single"/>
    </w:rPr>
  </w:style>
  <w:style w:type="character" w:customStyle="1" w:styleId="23">
    <w:name w:val="Заголовок 2 Знак"/>
    <w:qFormat/>
    <w:rPr>
      <w:rFonts w:ascii="XO Thames" w:hAnsi="XO Thames"/>
      <w:b/>
      <w:sz w:val="28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f"/>
  </w:style>
  <w:style w:type="paragraph" w:styleId="af4">
    <w:name w:val="No Spacing"/>
    <w:uiPriority w:val="1"/>
    <w:qFormat/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uiPriority w:val="99"/>
    <w:unhideWhenUsed/>
    <w:qFormat/>
  </w:style>
  <w:style w:type="paragraph" w:customStyle="1" w:styleId="111">
    <w:name w:val="Знак Знак1 Знак1"/>
    <w:basedOn w:val="a"/>
    <w:qFormat/>
    <w:pPr>
      <w:spacing w:beforeAutospacing="1" w:afterAutospacing="1"/>
      <w:jc w:val="both"/>
    </w:pPr>
    <w:rPr>
      <w:rFonts w:ascii="Tahoma" w:hAnsi="Tahoma"/>
    </w:rPr>
  </w:style>
  <w:style w:type="paragraph" w:styleId="25">
    <w:name w:val="toc 2"/>
    <w:basedOn w:val="a"/>
    <w:uiPriority w:val="39"/>
    <w:pPr>
      <w:ind w:left="240" w:firstLine="709"/>
    </w:pPr>
    <w:rPr>
      <w:smallCaps/>
    </w:rPr>
  </w:style>
  <w:style w:type="paragraph" w:customStyle="1" w:styleId="afa">
    <w:name w:val="Основной шрифт"/>
    <w:qFormat/>
    <w:rPr>
      <w:rFonts w:eastAsia="Times New Roman" w:cs="Times New Roman"/>
    </w:rPr>
  </w:style>
  <w:style w:type="paragraph" w:styleId="61">
    <w:name w:val="toc 6"/>
    <w:uiPriority w:val="39"/>
    <w:pPr>
      <w:ind w:left="1000"/>
    </w:pPr>
    <w:rPr>
      <w:rFonts w:ascii="XO Thames" w:eastAsia="Times New Roman" w:hAnsi="XO Thames" w:cs="Times New Roman"/>
      <w:sz w:val="28"/>
    </w:rPr>
  </w:style>
  <w:style w:type="paragraph" w:styleId="71">
    <w:name w:val="toc 7"/>
    <w:uiPriority w:val="39"/>
    <w:pPr>
      <w:ind w:left="1200"/>
    </w:pPr>
    <w:rPr>
      <w:rFonts w:ascii="XO Thames" w:eastAsia="Times New Roman" w:hAnsi="XO Thames" w:cs="Times New Roman"/>
      <w:sz w:val="28"/>
    </w:rPr>
  </w:style>
  <w:style w:type="paragraph" w:customStyle="1" w:styleId="Endnote0">
    <w:name w:val="Endnote"/>
    <w:qFormat/>
    <w:pPr>
      <w:ind w:firstLine="851"/>
      <w:jc w:val="both"/>
    </w:pPr>
    <w:rPr>
      <w:rFonts w:ascii="XO Thames" w:eastAsia="Times New Roman" w:hAnsi="XO Thames" w:cs="Times New Roman"/>
      <w:sz w:val="22"/>
    </w:rPr>
  </w:style>
  <w:style w:type="paragraph" w:customStyle="1" w:styleId="afb">
    <w:name w:val="Колонтитул"/>
    <w:qFormat/>
    <w:pPr>
      <w:jc w:val="both"/>
    </w:pPr>
    <w:rPr>
      <w:rFonts w:ascii="XO Thames" w:eastAsia="Times New Roman" w:hAnsi="XO Thames" w:cs="Times New Roman"/>
    </w:rPr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0">
    <w:name w:val="ConsPlusNonformat"/>
    <w:qFormat/>
    <w:pPr>
      <w:widowControl w:val="0"/>
    </w:pPr>
    <w:rPr>
      <w:rFonts w:ascii="Courier New" w:eastAsia="Times New Roman" w:hAnsi="Courier New" w:cs="Times New Roman"/>
    </w:rPr>
  </w:style>
  <w:style w:type="paragraph" w:customStyle="1" w:styleId="26">
    <w:name w:val="заголовок 2"/>
    <w:basedOn w:val="a"/>
    <w:qFormat/>
    <w:pPr>
      <w:keepNext/>
      <w:spacing w:line="300" w:lineRule="atLeast"/>
    </w:pPr>
    <w:rPr>
      <w:b/>
      <w:sz w:val="24"/>
    </w:rPr>
  </w:style>
  <w:style w:type="paragraph" w:customStyle="1" w:styleId="33">
    <w:name w:val="заголовок 3"/>
    <w:basedOn w:val="a"/>
    <w:qFormat/>
    <w:pPr>
      <w:keepNext/>
      <w:spacing w:before="240" w:after="60"/>
    </w:pPr>
    <w:rPr>
      <w:rFonts w:ascii="Arial" w:hAnsi="Arial"/>
      <w:sz w:val="24"/>
    </w:rPr>
  </w:style>
  <w:style w:type="paragraph" w:styleId="34">
    <w:name w:val="toc 3"/>
    <w:uiPriority w:val="39"/>
    <w:pPr>
      <w:ind w:left="400"/>
    </w:pPr>
    <w:rPr>
      <w:rFonts w:ascii="XO Thames" w:eastAsia="Times New Roman" w:hAnsi="XO Thames" w:cs="Times New Roman"/>
      <w:sz w:val="28"/>
    </w:rPr>
  </w:style>
  <w:style w:type="paragraph" w:customStyle="1" w:styleId="19">
    <w:name w:val="Гиперссылка1"/>
    <w:basedOn w:val="a"/>
    <w:qFormat/>
    <w:rPr>
      <w:color w:val="0000FF"/>
      <w:u w:val="single"/>
    </w:rPr>
  </w:style>
  <w:style w:type="paragraph" w:styleId="27">
    <w:name w:val="Body Text 2"/>
    <w:basedOn w:val="a"/>
    <w:qFormat/>
    <w:pPr>
      <w:ind w:right="425" w:firstLine="720"/>
      <w:jc w:val="both"/>
    </w:pPr>
    <w:rPr>
      <w:sz w:val="28"/>
    </w:rPr>
  </w:style>
  <w:style w:type="paragraph" w:customStyle="1" w:styleId="1a">
    <w:name w:val="заголовок 1"/>
    <w:basedOn w:val="a"/>
    <w:qFormat/>
    <w:pPr>
      <w:keepNext/>
    </w:pPr>
    <w:rPr>
      <w:b/>
    </w:rPr>
  </w:style>
  <w:style w:type="paragraph" w:customStyle="1" w:styleId="28">
    <w:name w:val="Гиперссылка2"/>
    <w:qFormat/>
    <w:rPr>
      <w:rFonts w:eastAsia="Times New Roman" w:cs="Times New Roman"/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eastAsia="Times New Roman" w:hAnsi="XO Thames" w:cs="Times New Roman"/>
      <w:sz w:val="22"/>
    </w:rPr>
  </w:style>
  <w:style w:type="paragraph" w:styleId="1b">
    <w:name w:val="toc 1"/>
    <w:uiPriority w:val="39"/>
    <w:rPr>
      <w:rFonts w:ascii="XO Thames" w:eastAsia="Times New Roman" w:hAnsi="XO Thames" w:cs="Times New Roman"/>
      <w:b/>
      <w:sz w:val="28"/>
    </w:rPr>
  </w:style>
  <w:style w:type="paragraph" w:styleId="afd">
    <w:name w:val="header"/>
    <w:basedOn w:val="a"/>
    <w:pPr>
      <w:tabs>
        <w:tab w:val="center" w:pos="4677"/>
        <w:tab w:val="right" w:pos="9355"/>
      </w:tabs>
    </w:pPr>
  </w:style>
  <w:style w:type="paragraph" w:styleId="91">
    <w:name w:val="toc 9"/>
    <w:uiPriority w:val="39"/>
    <w:pPr>
      <w:ind w:left="1600"/>
    </w:pPr>
    <w:rPr>
      <w:rFonts w:ascii="XO Thames" w:eastAsia="Times New Roman" w:hAnsi="XO Thames" w:cs="Times New Roman"/>
      <w:sz w:val="28"/>
    </w:rPr>
  </w:style>
  <w:style w:type="paragraph" w:customStyle="1" w:styleId="itemtext10">
    <w:name w:val="itemtext1"/>
    <w:qFormat/>
    <w:rPr>
      <w:rFonts w:ascii="Segoe UI" w:eastAsia="Times New Roman" w:hAnsi="Segoe UI" w:cs="Times New Roman"/>
    </w:rPr>
  </w:style>
  <w:style w:type="paragraph" w:styleId="81">
    <w:name w:val="toc 8"/>
    <w:uiPriority w:val="39"/>
    <w:pPr>
      <w:ind w:left="1400"/>
    </w:pPr>
    <w:rPr>
      <w:rFonts w:ascii="XO Thames" w:eastAsia="Times New Roman" w:hAnsi="XO Thames" w:cs="Times New Roman"/>
      <w:sz w:val="28"/>
    </w:rPr>
  </w:style>
  <w:style w:type="paragraph" w:customStyle="1" w:styleId="ConsPlusNormal0">
    <w:name w:val="ConsPlusNormal"/>
    <w:qFormat/>
    <w:pPr>
      <w:widowControl w:val="0"/>
    </w:pPr>
    <w:rPr>
      <w:rFonts w:ascii="Calibri" w:eastAsia="Times New Roman" w:hAnsi="Calibri" w:cs="Times New Roman"/>
      <w:sz w:val="22"/>
    </w:rPr>
  </w:style>
  <w:style w:type="paragraph" w:customStyle="1" w:styleId="1c">
    <w:name w:val="Знак Знак1 Знак"/>
    <w:basedOn w:val="a"/>
    <w:qFormat/>
    <w:pPr>
      <w:spacing w:beforeAutospacing="1" w:afterAutospacing="1"/>
      <w:jc w:val="both"/>
    </w:pPr>
    <w:rPr>
      <w:rFonts w:ascii="Tahoma" w:hAnsi="Tahoma"/>
    </w:rPr>
  </w:style>
  <w:style w:type="paragraph" w:styleId="afe">
    <w:name w:val="Balloon Text"/>
    <w:basedOn w:val="a"/>
    <w:qFormat/>
    <w:rPr>
      <w:rFonts w:ascii="Tahoma" w:hAnsi="Tahoma"/>
      <w:sz w:val="16"/>
    </w:rPr>
  </w:style>
  <w:style w:type="paragraph" w:styleId="52">
    <w:name w:val="toc 5"/>
    <w:uiPriority w:val="39"/>
    <w:pPr>
      <w:ind w:left="800"/>
    </w:pPr>
    <w:rPr>
      <w:rFonts w:ascii="XO Thames" w:eastAsia="Times New Roman" w:hAnsi="XO Thames" w:cs="Times New Roman"/>
      <w:sz w:val="28"/>
    </w:rPr>
  </w:style>
  <w:style w:type="paragraph" w:styleId="aff">
    <w:name w:val="List Paragraph"/>
    <w:basedOn w:val="a"/>
    <w:qFormat/>
    <w:pPr>
      <w:ind w:left="720"/>
      <w:contextualSpacing/>
    </w:pPr>
  </w:style>
  <w:style w:type="paragraph" w:customStyle="1" w:styleId="1d">
    <w:name w:val="Основной шрифт абзаца1"/>
    <w:qFormat/>
    <w:rPr>
      <w:rFonts w:eastAsia="Times New Roman" w:cs="Times New Roman"/>
    </w:rPr>
  </w:style>
  <w:style w:type="paragraph" w:styleId="aff0">
    <w:name w:val="Subtitle"/>
    <w:uiPriority w:val="11"/>
    <w:qFormat/>
    <w:pPr>
      <w:jc w:val="both"/>
    </w:pPr>
    <w:rPr>
      <w:rFonts w:ascii="XO Thames" w:eastAsia="Times New Roman" w:hAnsi="XO Thames" w:cs="Times New Roman"/>
      <w:i/>
      <w:sz w:val="24"/>
    </w:rPr>
  </w:style>
  <w:style w:type="paragraph" w:customStyle="1" w:styleId="aff1">
    <w:name w:val="Стиль"/>
    <w:qFormat/>
    <w:pPr>
      <w:widowControl w:val="0"/>
    </w:pPr>
    <w:rPr>
      <w:rFonts w:eastAsia="Times New Roman" w:cs="Times New Roman"/>
      <w:sz w:val="24"/>
    </w:rPr>
  </w:style>
  <w:style w:type="paragraph" w:styleId="aff2">
    <w:name w:val="Title"/>
    <w:uiPriority w:val="10"/>
    <w:qFormat/>
    <w:pPr>
      <w:spacing w:before="567" w:after="567"/>
      <w:jc w:val="center"/>
    </w:pPr>
    <w:rPr>
      <w:rFonts w:ascii="XO Thames" w:eastAsia="Times New Roman" w:hAnsi="XO Thames" w:cs="Times New Roman"/>
      <w:b/>
      <w:caps/>
      <w:sz w:val="40"/>
    </w:rPr>
  </w:style>
  <w:style w:type="paragraph" w:customStyle="1" w:styleId="1e">
    <w:name w:val="Просмотренная гиперссылка1"/>
    <w:qFormat/>
    <w:rPr>
      <w:rFonts w:eastAsia="Times New Roman" w:cs="Times New Roman"/>
      <w:color w:val="800080"/>
      <w:u w:val="single"/>
    </w:rPr>
  </w:style>
  <w:style w:type="paragraph" w:customStyle="1" w:styleId="aff3">
    <w:name w:val="Содержимое врезки"/>
    <w:basedOn w:val="a"/>
    <w:qFormat/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panies.rbc.ru/okved/01.47/" TargetMode="External"/><Relationship Id="rId18" Type="http://schemas.openxmlformats.org/officeDocument/2006/relationships/hyperlink" Target="mailto:minyuxin@mail.ru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s://35velikoustugskij.gosuslugi.ru/deyatelnost/napravleniya-deyatelnosti/ekonomika/maloe-i-srednee-predprinimatelstvo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eliseevaaa@li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35velikoustugskij.gosuslugi.ru/deyatelnost/napravleniya-deyatelnosti/ekonomika/investitsionnaya-deyatelnost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ec@vumr.ru" TargetMode="External"/><Relationship Id="rId19" Type="http://schemas.openxmlformats.org/officeDocument/2006/relationships/hyperlink" Target="mailto:262986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.ec.vu@yandex.ru" TargetMode="External"/><Relationship Id="rId14" Type="http://schemas.openxmlformats.org/officeDocument/2006/relationships/hyperlink" Target="https://companies.rbc.ru/okved/32.91/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5E1E-565F-4696-A11C-F2FC4CA7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6346</Words>
  <Characters>36178</Characters>
  <Application>Microsoft Office Word</Application>
  <DocSecurity>0</DocSecurity>
  <Lines>301</Lines>
  <Paragraphs>84</Paragraphs>
  <ScaleCrop>false</ScaleCrop>
  <Company/>
  <LinksUpToDate>false</LinksUpToDate>
  <CharactersWithSpaces>42440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33</cp:revision>
  <dcterms:created xsi:type="dcterms:W3CDTF">2024-04-23T11:55:00Z</dcterms:created>
  <dcterms:modified xsi:type="dcterms:W3CDTF">2024-08-14T06:56:00Z</dcterms:modified>
  <dc:language>ru-RU</dc:language>
</cp:coreProperties>
</file>