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jc w:val="center"/>
        <w:rPr>
          <w:rFonts w:ascii="Bookman Old Style" w:hAnsi="Bookman Old Style" w:cs="Bookman Old Styl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474980" cy="56388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rcRect l="-36" t="-30" r="-36" b="-30"/>
                        <a:stretch/>
                      </pic:blipFill>
                      <pic:spPr>
                        <a:xfrm>
                          <a:off x="0" y="0"/>
                          <a:ext cx="4749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so-position-horizontal:center;mso-position-vertical-relative:text;margin-top:0.30pt;mso-position-vertical:absolute;width:37.40pt;height:44.40pt;mso-wrap-distance-left:9.05pt;mso-wrap-distance-top:0.00pt;mso-wrap-distance-right:9.05pt;mso-wrap-distance-bottom:0.00pt;" stroked="f">
                <v:path textboxrect="0,0,0,0"/>
                <v:imagedata r:id="rId7" o:title=""/>
              </v:shape>
            </w:pict>
          </mc:Fallback>
        </mc:AlternateContent>
      </w:r>
      <w:r>
        <w:rPr>
          <w:rFonts w:ascii="Bookman Old Style" w:hAnsi="Bookman Old Style" w:cs="Bookman Old Style"/>
        </w:rPr>
      </w:r>
    </w:p>
    <w:p>
      <w:pPr>
        <w:pStyle w:val="Normal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</w:r>
    </w:p>
    <w:p>
      <w:pPr>
        <w:pStyle w:val="Normal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center"/>
      </w:pPr>
      <w:r>
        <w:rPr>
          <w:sz w:val="26"/>
          <w:szCs w:val="26"/>
        </w:rPr>
        <w:t xml:space="preserve">АДМИНИСТРАЦИЯ ВЕЛИКОУСТЮГСКОГО МУНИЦИПАЛЬНОГО ОКРУГА</w:t>
      </w:r>
    </w:p>
    <w:p>
      <w:pPr>
        <w:pStyle w:val="Normal"/>
        <w:jc w:val="center"/>
      </w:pPr>
      <w:r>
        <w:rPr>
          <w:sz w:val="26"/>
          <w:szCs w:val="26"/>
        </w:rPr>
        <w:t xml:space="preserve">ВОЛОГОДСКОЙ ОБЛАСТИ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b/>
          <w:sz w:val="28"/>
          <w:szCs w:val="28"/>
        </w:rPr>
        <w:t xml:space="preserve">ПОСТАНОВЛЕНИЕ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</w:pPr>
      <w:r>
        <w:rPr>
          <w:sz w:val="28"/>
          <w:szCs w:val="28"/>
          <w:u w:val="single"/>
        </w:rPr>
        <w:t xml:space="preserve">19.01.2023</w:t>
      </w:r>
      <w:r>
        <w:rPr>
          <w:sz w:val="28"/>
          <w:szCs w:val="28"/>
        </w:rPr>
        <w:t xml:space="preserve">        </w:t>
        <w:tab/>
        <w:tab/>
        <w:t xml:space="preserve">   </w:t>
        <w:tab/>
        <w:tab/>
        <w:tab/>
        <w:tab/>
        <w:tab/>
        <w:tab/>
        <w:t xml:space="preserve">                         № </w:t>
      </w:r>
      <w:r>
        <w:rPr>
          <w:sz w:val="28"/>
          <w:szCs w:val="28"/>
          <w:u w:val="single"/>
        </w:rPr>
        <w:t xml:space="preserve">101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г. Великий Устюг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3" w:leader="none"/>
          <w:tab w:val="left" w:pos="4820" w:leader="none"/>
        </w:tabs>
        <w:ind w:left="0" w:right="-2" w:firstLine="0"/>
        <w:jc w:val="center"/>
      </w:pPr>
      <w:r>
        <w:rPr>
          <w:b/>
          <w:bCs/>
          <w:sz w:val="28"/>
          <w:szCs w:val="28"/>
        </w:rPr>
        <w:t xml:space="preserve">Об утверждении муниципальной программы</w:t>
      </w:r>
    </w:p>
    <w:p>
      <w:pPr>
        <w:pStyle w:val="Normal"/>
        <w:tabs>
          <w:tab w:val="left" w:pos="4253" w:leader="none"/>
          <w:tab w:val="left" w:pos="4820" w:leader="none"/>
        </w:tabs>
        <w:ind w:left="0" w:right="-2" w:firstLine="0"/>
        <w:jc w:val="center"/>
      </w:pPr>
      <w:r>
        <w:rPr>
          <w:b/>
          <w:sz w:val="28"/>
          <w:szCs w:val="28"/>
        </w:rPr>
        <w:t xml:space="preserve">«Развитие жилищно-коммунального хозяйства </w:t>
      </w:r>
    </w:p>
    <w:p>
      <w:pPr>
        <w:pStyle w:val="Normal"/>
        <w:tabs>
          <w:tab w:val="left" w:pos="4253" w:leader="none"/>
          <w:tab w:val="left" w:pos="4820" w:leader="none"/>
        </w:tabs>
        <w:ind w:left="0" w:right="-2" w:firstLine="0"/>
        <w:jc w:val="center"/>
      </w:pPr>
      <w:r>
        <w:rPr>
          <w:b/>
          <w:sz w:val="28"/>
          <w:szCs w:val="28"/>
        </w:rPr>
        <w:t xml:space="preserve">Великоустюгского муниципального округа</w:t>
      </w:r>
    </w:p>
    <w:p>
      <w:pPr>
        <w:pStyle w:val="Normal"/>
        <w:tabs>
          <w:tab w:val="left" w:pos="4253" w:leader="none"/>
          <w:tab w:val="left" w:pos="4820" w:leader="none"/>
        </w:tabs>
        <w:ind w:left="0" w:right="-2" w:firstLine="0"/>
        <w:jc w:val="center"/>
      </w:pPr>
      <w:r>
        <w:rPr>
          <w:b/>
          <w:sz w:val="28"/>
          <w:szCs w:val="28"/>
        </w:rPr>
        <w:t xml:space="preserve">на 2023-2027 годы»</w:t>
      </w:r>
    </w:p>
    <w:p>
      <w:pPr>
        <w:pStyle w:val="Normal"/>
        <w:tabs>
          <w:tab w:val="left" w:pos="4253" w:leader="none"/>
          <w:tab w:val="left" w:pos="4820" w:leader="none"/>
        </w:tabs>
        <w:ind w:left="0" w:right="-2" w:firstLine="0"/>
        <w:jc w:val="center"/>
      </w:pPr>
      <w:r>
        <w:rPr>
          <w:b w:val="0"/>
          <w:bCs w:val="0"/>
          <w:sz w:val="24"/>
          <w:szCs w:val="24"/>
        </w:rPr>
        <w:t xml:space="preserve">(в редакции постановлений администрации Великоустюгского муниципального округа              № 939 от 12.04.2023, № 2378 от 31.08.2023, № 3158 от 10.11.2023, № 3636 от 27.12.2023,              № 271 от 05.02.2024)</w:t>
      </w:r>
    </w:p>
    <w:p>
      <w:pPr>
        <w:pStyle w:val="Normal"/>
        <w:tabs>
          <w:tab w:val="left" w:pos="4253" w:leader="none"/>
          <w:tab w:val="left" w:pos="4820" w:leader="none"/>
        </w:tabs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 и статьями 33 и 38 Устава Великоустюгского муниципального округа</w:t>
      </w:r>
    </w:p>
    <w:p>
      <w:pPr>
        <w:pStyle w:val="Normal"/>
        <w:jc w:val="both"/>
      </w:pPr>
      <w:r>
        <w:rPr>
          <w:b/>
          <w:bCs/>
          <w:color w:val="000000"/>
          <w:sz w:val="28"/>
          <w:szCs w:val="28"/>
        </w:rPr>
        <w:t xml:space="preserve">ПОСТАНОВЛЯЮ:</w:t>
      </w:r>
    </w:p>
    <w:p>
      <w:pPr>
        <w:pStyle w:val="Normal"/>
        <w:ind w:left="0" w:righ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прилагаемую муниципальную программу «Развитие жилищно-коммунального хозяйства Великоустюгского муниципального округа на 2023-2027 годы».</w:t>
      </w:r>
    </w:p>
    <w:p>
      <w:pPr>
        <w:pStyle w:val="Normal"/>
        <w:ind w:left="0" w:right="0" w:firstLine="709"/>
        <w:jc w:val="both"/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заместителя Главы Великоустюгского муниципального округа, начальника управления строительства и жилищно-коммунального хозяйства Ямова Н. М.</w:t>
      </w:r>
    </w:p>
    <w:p>
      <w:pPr>
        <w:pStyle w:val="Normal"/>
        <w:ind w:left="0" w:right="0" w:firstLine="709"/>
        <w:jc w:val="both"/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официального опубликования и распространяется на правоотношения, возникшие с 01 января   2023 года.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</w:pPr>
      <w:r>
        <w:rPr>
          <w:b/>
          <w:sz w:val="28"/>
          <w:szCs w:val="28"/>
        </w:rPr>
        <w:t xml:space="preserve">И. о. Главы</w:t>
      </w:r>
    </w:p>
    <w:p>
      <w:pPr>
        <w:pStyle w:val="Normal"/>
        <w:shd w:val="clear" w:color="auto" w:fill="ffffff"/>
        <w:jc w:val="both"/>
      </w:pPr>
      <w:r>
        <w:rPr>
          <w:b/>
          <w:sz w:val="28"/>
          <w:szCs w:val="28"/>
        </w:rPr>
        <w:t xml:space="preserve">Великоустюгского муниципального округа</w:t>
        <w:tab/>
        <w:tab/>
        <w:tab/>
        <w:t xml:space="preserve">               С. В. Котов</w:t>
      </w:r>
    </w:p>
    <w:p>
      <w:pPr>
        <w:pStyle w:val="Normal"/>
        <w:shd w:val="clear" w:color="auto" w:fill="ffffff"/>
        <w:tabs>
          <w:tab w:val="left" w:pos="8532" w:leader="underscore"/>
        </w:tabs>
        <w:ind w:left="4678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ind w:left="4678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ind w:left="4678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ind w:left="4678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131"/>
        <w:ind w:left="4678" w:right="0" w:firstLine="0"/>
        <w:jc w:val="center"/>
      </w:pPr>
      <w:r>
        <w:rPr>
          <w:szCs w:val="26"/>
          <w:lang w:val="ru-RU"/>
        </w:rPr>
        <w:t xml:space="preserve">Приложение</w:t>
      </w:r>
    </w:p>
    <w:p>
      <w:pPr>
        <w:pStyle w:val="UserStyle_131"/>
        <w:ind w:left="4678" w:right="0" w:firstLine="0"/>
        <w:jc w:val="center"/>
        <w:rPr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</w:r>
    </w:p>
    <w:p>
      <w:pPr>
        <w:pStyle w:val="Normal"/>
        <w:shd w:val="clear" w:color="auto" w:fill="ffffff"/>
        <w:ind w:left="4678" w:right="0" w:firstLine="0"/>
        <w:jc w:val="center"/>
      </w:pPr>
      <w:r>
        <w:rPr>
          <w:bCs/>
          <w:color w:val="000000"/>
        </w:rPr>
        <w:t xml:space="preserve">УТВЕРЖДЕНА</w:t>
      </w:r>
    </w:p>
    <w:p>
      <w:pPr>
        <w:pStyle w:val="Normal"/>
        <w:shd w:val="clear" w:color="auto" w:fill="ffffff"/>
        <w:ind w:left="4678" w:right="0" w:firstLine="0"/>
        <w:jc w:val="center"/>
      </w:pPr>
      <w:r>
        <w:rPr>
          <w:bCs/>
          <w:color w:val="000000"/>
        </w:rPr>
        <w:t xml:space="preserve">постановлением администрации</w:t>
      </w:r>
    </w:p>
    <w:p>
      <w:pPr>
        <w:pStyle w:val="Normal"/>
        <w:shd w:val="clear" w:color="auto" w:fill="ffffff"/>
        <w:ind w:left="4678" w:right="0" w:firstLine="0"/>
        <w:jc w:val="center"/>
      </w:pPr>
      <w:r>
        <w:rPr>
          <w:bCs/>
          <w:color w:val="000000"/>
        </w:rPr>
        <w:t xml:space="preserve">Великоустюгского муниципального округа</w:t>
      </w:r>
    </w:p>
    <w:p>
      <w:pPr>
        <w:pStyle w:val="Normal"/>
        <w:shd w:val="clear" w:color="auto" w:fill="ffffff"/>
        <w:ind w:left="4678" w:right="0" w:firstLine="0"/>
        <w:jc w:val="center"/>
      </w:pPr>
      <w:r>
        <w:rPr>
          <w:bCs/>
          <w:color w:val="000000"/>
        </w:rPr>
        <w:t xml:space="preserve">от 19.01.2023 № 101</w:t>
      </w:r>
    </w:p>
    <w:p>
      <w:pPr>
        <w:pStyle w:val="Normal"/>
        <w:jc w:val="center"/>
      </w:pPr>
      <w:r>
        <w:rPr>
          <w:b/>
          <w:caps/>
          <w:spacing w:val="100"/>
          <w:sz w:val="26"/>
          <w:szCs w:val="26"/>
        </w:rPr>
        <w:t xml:space="preserve">Муниципальная программа</w:t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«Развитие жилищно-коммунального хозяйства </w:t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Великоустюгского муниципального округа на 2023-2027 годы»</w:t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(далее - Программа)</w:t>
      </w:r>
    </w:p>
    <w:p>
      <w:pPr>
        <w:pStyle w:val="Normal"/>
        <w:shd w:val="clear" w:color="auto" w:fill="ffffff"/>
        <w:jc w:val="center"/>
      </w:pPr>
      <w:r>
        <w:rPr>
          <w:b w:val="0"/>
          <w:bCs w:val="0"/>
          <w:color w:val="000000"/>
          <w:sz w:val="24"/>
          <w:szCs w:val="24"/>
        </w:rPr>
        <w:t xml:space="preserve">(в редакции постановлений от 31.08.2023 № 2378, от 22.03.2024 № 721)</w:t>
      </w:r>
    </w:p>
    <w:p>
      <w:pPr>
        <w:pStyle w:val="Normal"/>
        <w:shd w:val="clear" w:color="auto" w:fill="ffffff"/>
        <w:jc w:val="center"/>
        <w:rPr>
          <w:b w:val="0"/>
          <w:bCs w:val="0"/>
          <w:color w:val="000000"/>
          <w:sz w:val="12"/>
          <w:szCs w:val="12"/>
        </w:rPr>
      </w:pPr>
      <w:r>
        <w:rPr>
          <w:b w:val="0"/>
          <w:bCs w:val="0"/>
          <w:color w:val="000000"/>
          <w:sz w:val="12"/>
          <w:szCs w:val="12"/>
        </w:rPr>
      </w:r>
    </w:p>
    <w:p>
      <w:pPr>
        <w:pStyle w:val="Normal"/>
        <w:shd w:val="clear" w:color="auto" w:fill="ffffff"/>
        <w:jc w:val="center"/>
      </w:pPr>
      <w:r>
        <w:rPr>
          <w:b/>
          <w:bCs/>
          <w:color w:val="000000"/>
          <w:sz w:val="26"/>
          <w:szCs w:val="26"/>
        </w:rPr>
        <w:t xml:space="preserve">Паспорт Программы</w:t>
      </w:r>
    </w:p>
    <w:p>
      <w:pPr>
        <w:pStyle w:val="Normal"/>
        <w:shd w:val="clear" w:color="auto" w:fill="ffffff"/>
        <w:jc w:val="both"/>
        <w:rPr>
          <w:b/>
          <w:bCs/>
          <w:caps/>
          <w:color w:val="000000"/>
          <w:sz w:val="12"/>
          <w:szCs w:val="12"/>
        </w:rPr>
      </w:pPr>
      <w:r>
        <w:rPr>
          <w:b/>
          <w:bCs/>
          <w:caps/>
          <w:color w:val="000000"/>
          <w:sz w:val="12"/>
          <w:szCs w:val="12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2802"/>
        <w:gridCol w:w="6543"/>
      </w:tblGrid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исполни-тель муниципальной 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Управление строительства и жилищно-коммунального хозяйства администрации Великоустюгского муниципального округа, комитет по управлению имуществом администрации Великоустюгского муниципального округа, МКУ «Горстройзаказчик»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Соисполнители муниципальной 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Территориальные отделы администрации Великоустюгского муниципального округа 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Исполнители муниципальной 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Администрация Великоустюгского муниципального округа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Подпрограммы </w:t>
            </w:r>
          </w:p>
          <w:p>
            <w:pPr>
              <w:pStyle w:val="Normal"/>
              <w:jc w:val="center"/>
            </w:pPr>
            <w:r>
              <w:t xml:space="preserve">муниципальной </w:t>
            </w:r>
          </w:p>
          <w:p>
            <w:pPr>
              <w:pStyle w:val="Normal"/>
              <w:jc w:val="center"/>
            </w:pPr>
            <w:r>
              <w:t xml:space="preserve">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1.Формирование комфортной городской среды.</w:t>
            </w:r>
          </w:p>
          <w:p>
            <w:pPr>
              <w:pStyle w:val="Normal"/>
              <w:jc w:val="both"/>
            </w:pPr>
            <w:r>
              <w:t xml:space="preserve">2. Переселение граждан из аварийного жилищного фонда.</w:t>
            </w:r>
          </w:p>
          <w:p>
            <w:pPr>
              <w:pStyle w:val="Normal"/>
              <w:jc w:val="both"/>
            </w:pPr>
            <w:r>
              <w:t xml:space="preserve">3. Улучшение жилищных условий граждан</w:t>
            </w:r>
          </w:p>
          <w:p>
            <w:pPr>
              <w:pStyle w:val="Normal"/>
              <w:jc w:val="both"/>
            </w:pPr>
            <w:r>
              <w:t xml:space="preserve">4. Благоустройство территорий.</w:t>
            </w:r>
          </w:p>
          <w:p>
            <w:pPr>
              <w:pStyle w:val="Normal"/>
              <w:jc w:val="both"/>
            </w:pPr>
            <w:r>
              <w:t xml:space="preserve">5. Модернизация системы коммунальной инфраструктуры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Цели муниципальной 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Содействие созданию комфортных условий проживания граждан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Задачи муниципальной 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 Увеличение количества благоустроенных территорий.</w:t>
            </w:r>
          </w:p>
          <w:p>
            <w:pPr>
              <w:pStyle w:val="Normal"/>
              <w:jc w:val="both"/>
            </w:pPr>
            <w:r>
              <w:t xml:space="preserve">2. Снижение количества граждан, проживающих в аварийном жилищном фонде.</w:t>
            </w:r>
          </w:p>
          <w:p>
            <w:pPr>
              <w:pStyle w:val="Normal"/>
              <w:jc w:val="both"/>
            </w:pPr>
            <w:r>
              <w:t xml:space="preserve">3. Обеспечение надёжности систем жизнеобеспечения населения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Целевые показатели (индикаторы) муниципальной 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Перечень целевых показателей муниципальной Программы приведён в приложении № 3 к муниципальной программе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Сроки реализации </w:t>
            </w:r>
          </w:p>
          <w:p>
            <w:pPr>
              <w:pStyle w:val="Normal"/>
              <w:jc w:val="center"/>
            </w:pPr>
            <w:r>
              <w:t xml:space="preserve">муниципальной </w:t>
            </w:r>
          </w:p>
          <w:p>
            <w:pPr>
              <w:pStyle w:val="Normal"/>
              <w:jc w:val="center"/>
            </w:pPr>
            <w:r>
              <w:t xml:space="preserve">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2023-2027 годы</w:t>
            </w:r>
          </w:p>
        </w:tc>
      </w:tr>
      <w:t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финансового обеспечения муниципальной Программы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всех источников финансирования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Общий объём финансирования Программы составляет</w:t>
            </w:r>
          </w:p>
          <w:p>
            <w:pPr>
              <w:pStyle w:val="Normal"/>
              <w:jc w:val="both"/>
            </w:pPr>
            <w:r>
              <w:t xml:space="preserve">1452539,47 </w:t>
            </w:r>
            <w:r>
              <w:rPr>
                <w:color w:val="000000"/>
              </w:rPr>
              <w:t xml:space="preserve">тыс. руб. в том числе:</w:t>
            </w:r>
          </w:p>
          <w:p>
            <w:pPr>
              <w:pStyle w:val="Normal"/>
              <w:jc w:val="both"/>
            </w:pPr>
            <w:r>
              <w:rPr>
                <w:color w:val="000000"/>
              </w:rPr>
              <w:t xml:space="preserve">2023 год — 596236,27 тыс. руб.;</w:t>
            </w:r>
          </w:p>
          <w:p>
            <w:pPr>
              <w:pStyle w:val="Normal"/>
              <w:jc w:val="both"/>
            </w:pPr>
            <w:r>
              <w:rPr>
                <w:color w:val="000000"/>
              </w:rPr>
              <w:t xml:space="preserve">2024 год — 471338,00 тыс. руб.;</w:t>
            </w:r>
          </w:p>
          <w:p>
            <w:pPr>
              <w:pStyle w:val="Normal"/>
              <w:jc w:val="both"/>
            </w:pPr>
            <w:r>
              <w:rPr>
                <w:color w:val="000000"/>
              </w:rPr>
              <w:t xml:space="preserve">2025 год — 138698,10 тыс. руб.;</w:t>
            </w:r>
          </w:p>
          <w:p>
            <w:pPr>
              <w:pStyle w:val="Normal"/>
              <w:jc w:val="both"/>
            </w:pPr>
            <w:r>
              <w:rPr>
                <w:color w:val="000000"/>
              </w:rPr>
              <w:t xml:space="preserve">2026 год — 132268,30 тыс. руб.;</w:t>
            </w:r>
          </w:p>
          <w:p>
            <w:pPr>
              <w:pStyle w:val="Normal"/>
              <w:jc w:val="both"/>
            </w:pPr>
            <w:r>
              <w:rPr>
                <w:color w:val="000000"/>
              </w:rPr>
              <w:t xml:space="preserve">2027 год — 113998,80 тыс. руб.</w:t>
            </w:r>
          </w:p>
        </w:tc>
      </w:tr>
      <w:tr>
        <w:trPr>
          <w:trHeight w:val="1189"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Ожидаемые результаты реализации Программы</w:t>
            </w:r>
          </w:p>
        </w:tc>
        <w:tc>
          <w:tcPr>
            <w:tcW w:w="6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условий жизнедеятельности населения муниципального округа, обеспечение санитарного благополучия на-селения, увеличение благоустроенных общественных и дворовых территорий</w:t>
            </w:r>
          </w:p>
        </w:tc>
      </w:tr>
    </w:tbl>
    <w:p>
      <w:pPr>
        <w:pStyle w:val="Normal"/>
        <w:jc w:val="center"/>
      </w:pPr>
      <w:r>
        <w:rPr>
          <w:caps/>
          <w:spacing w:val="100"/>
          <w:szCs w:val="26"/>
        </w:rPr>
        <w:t xml:space="preserve">2</w:t>
      </w:r>
    </w:p>
    <w:p>
      <w:pPr>
        <w:pStyle w:val="Normal"/>
        <w:jc w:val="center"/>
      </w:pPr>
      <w:r>
        <w:rPr>
          <w:b/>
          <w:sz w:val="26"/>
          <w:szCs w:val="26"/>
          <w:lang w:val="en-US"/>
        </w:rPr>
        <w:t xml:space="preserve">I</w:t>
      </w:r>
      <w:r>
        <w:rPr>
          <w:b/>
          <w:sz w:val="26"/>
          <w:szCs w:val="26"/>
        </w:rPr>
        <w:t xml:space="preserve">. Общая характеристика сферы реализации Программы</w:t>
      </w:r>
    </w:p>
    <w:p>
      <w:pPr>
        <w:pStyle w:val="Normal"/>
        <w:jc w:val="center"/>
      </w:pPr>
      <w:r>
        <w:rPr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Normal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Приоритеты муниципальной Программы соответствуют Указу Президента Российской Федерации от 07.05.2018 № 204 «О национальных целях и стратегических задачах развития Российской Федерации до 2024 года», Стратегии социально - эконо-мического развития Вологодской области до 2030 года», Федеральному закону от 21.07.2007 № 185-ФЗ «О фонде содействия реформированию жилищно-коммуналь-ного хозяйства».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Жилищно-коммунальное хозяйство - одна из базовых отраслей российской экономики, обеспечивающая население жизненно важными услугами. К сфере жилищно-коммунального хозяйства относятся такие основные направления как: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а) осуществление деятельности, направленной на улучшение условий проживания граждан в жилищном фонде;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б) осуществление деятельности в сфере поставки коммунальных ресурсов, включая водоснабжение, в том числе горячее, водоотведение, теплоснабжение, а также обращение с твёрдыми коммунальными отходами;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в) повышение комфортности условий проживания, благоустройство территорий.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Удовлетворительное санитарное состояние территорий общего пользования, объем существующего цветочного оформления города, текущее состояние зелёных насаждений недостаточны для удовлетворения потребностей муниципального округа. Необходимо улучшать архитектурно-художественного облика населённых пунктов за счёт комплексного благоустройства территорий, их цветочного оформления, вечернего светового оформления и праздничного украшения. В рамках совершенствования озеленённого и эстетичного вида территорий выявлена потребность в создании более яркого внешнего облика в летний период, обустройстве цветочными клумбами парков и скверов, благоустройстве и декоративном оформлении улиц и площадей с использованием различных арт-объектов и иллюминации.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по комплексному оформлению и украшению территорий обеспечит обустройство новых мест притяжения людей, а также благоприятствует созданию культурного и современного облика населённых пунктов.</w:t>
      </w:r>
    </w:p>
    <w:p>
      <w:pPr>
        <w:pStyle w:val="Normal"/>
        <w:shd w:val="clear" w:color="auto" w:fill="ffffff"/>
        <w:ind w:left="0" w:right="0" w:firstLine="708"/>
        <w:jc w:val="both"/>
      </w:pPr>
      <w:r>
        <w:rPr>
          <w:rFonts w:cs="Times New Roman"/>
          <w:sz w:val="28"/>
          <w:szCs w:val="28"/>
        </w:rPr>
        <w:t xml:space="preserve">Одним из показателей, характеризующим благополучие и уровень социально-экономического развития, является состояние жилищного фонда. В настоящее время в муниципальном округе насчитывается 989 многоквартирных домов, общая площадь помещений в которых составляет 764,3 тыс. кв. м. По состоянию на 01.01.2024 общая площадь жилищного фонда муниципального округа составляет 1556,25 тыс. кв. м.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процессе их эксплуатации под воздействием различных факторов происходит постепенное увеличение степени износа жилищного фонда, ухудшение технического состояния общедомового имущества. По данным Минрегионразвития, на сегодняшний день износ основных фондов жилищно-коммунального хозяйства в России составляет более 55%, более 25% уже полностью отслужили нормативные сроки. В приведённой статистике населённые пункты муниципального округа не исключение, так как основное количество многоквартирных домов было построено в период 1946 - 1995 годов.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6"/>
        </w:rPr>
        <w:t xml:space="preserve">3</w:t>
      </w:r>
    </w:p>
    <w:p>
      <w:pPr>
        <w:pStyle w:val="UserStyle_128"/>
        <w:ind w:left="0" w:righ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36 многоквартирных домов площадью 14,4 тыс. кв. м признаны в установленном порядке аварийными и подлежащими сносу. Дальнейшее увеличение износа жилищного фонда города может сказаться на безопасности и комфорте проживания, а также привести к ухудшению облика населённых пунктов, росту потребления энергоресурсов и обострению социальной напряжённости в обществе. Федеральным законом № 185-ФЗ предусмотрена необходимость переселения граждан из аварийного жилищного фонда за счёт средств федерального и регионального бюджетов. В настоящее время идёт расселение граждан из многоквартирных домов, признанных аварийными до 1 января 2017 года.</w:t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/>
          <w:pgMar w:top="1134" w:right="567" w:bottom="1134" w:left="170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4</w:t>
      </w:r>
    </w:p>
    <w:p>
      <w:pPr>
        <w:pStyle w:val="UserStyle_128"/>
        <w:ind w:left="0" w:right="0" w:firstLine="9781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1 к Программе</w:t>
      </w:r>
    </w:p>
    <w:p>
      <w:pPr>
        <w:pStyle w:val="UserStyle_128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Ц Е Н К А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влияния реализации муниципальной программы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на достижение показателей Стратегии социально-экономического развития округа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в сфере реализации муниципальной программы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((в редакции постановления  от 22.03.2024 № 721)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tbl>
      <w:tblPr>
        <w:tblW w:w="0" w:type="auto"/>
        <w:tblInd w:w="-284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403"/>
        <w:gridCol w:w="2268"/>
        <w:gridCol w:w="1276"/>
        <w:gridCol w:w="3260"/>
        <w:gridCol w:w="1013"/>
        <w:gridCol w:w="1200"/>
        <w:gridCol w:w="1020"/>
        <w:gridCol w:w="1125"/>
        <w:gridCol w:w="1080"/>
      </w:tblGrid>
      <w:tr>
        <w:trPr>
          <w:trHeight w:val="23"/>
        </w:trPr>
        <w:tc>
          <w:tcPr>
            <w:tcW w:w="3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стратегии, мероприятия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достижения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установленного стратегией</w:t>
            </w:r>
          </w:p>
        </w:tc>
        <w:tc>
          <w:tcPr>
            <w:tcW w:w="5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стратегии</w:t>
            </w:r>
          </w:p>
        </w:tc>
      </w:tr>
      <w:tr>
        <w:trPr>
          <w:trHeight w:val="23"/>
        </w:trPr>
        <w:tc>
          <w:tcPr>
            <w:tcW w:w="3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</w:tr>
      <w:tr>
        <w:trPr>
          <w:trHeight w:val="23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</w:p>
        </w:tc>
      </w:tr>
      <w:tr>
        <w:trPr>
          <w:trHeight w:val="23"/>
        </w:trPr>
        <w:tc>
          <w:tcPr>
            <w:tcW w:w="15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Великоустюгский муниципальный округ к 2030 году - это округ благоприятный для жизни с доступным и качественным жильём,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благоустроенными дворовыми и общественными территориями</w:t>
            </w:r>
          </w:p>
        </w:tc>
      </w:tr>
      <w:tr>
        <w:trPr>
          <w:trHeight w:val="23"/>
        </w:trPr>
        <w:tc>
          <w:tcPr>
            <w:tcW w:w="15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ликвидации аварийного жилищного фонда</w:t>
            </w:r>
          </w:p>
        </w:tc>
      </w:tr>
      <w:tr>
        <w:trPr>
          <w:trHeight w:val="23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Общая площадь</w:t>
            </w:r>
          </w:p>
          <w:p>
            <w:pPr>
              <w:pStyle w:val="Normal"/>
              <w:jc w:val="center"/>
            </w:pPr>
            <w:r>
              <w:t xml:space="preserve">расселённых</w:t>
            </w:r>
          </w:p>
          <w:p>
            <w:pPr>
              <w:pStyle w:val="Normal"/>
              <w:jc w:val="center"/>
            </w:pPr>
            <w:r>
              <w:t xml:space="preserve">жилых помещений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827,85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931,45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15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жильём отдельных категорий граждан</w:t>
            </w:r>
          </w:p>
        </w:tc>
      </w:tr>
      <w:tr>
        <w:trPr>
          <w:trHeight w:val="23"/>
        </w:trPr>
        <w:tc>
          <w:tcPr>
            <w:tcW w:w="34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единовременной денежной выплаты на покупку или строительство жилья отдельным категориям гражданам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жильём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15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жилых помещений муниципального жилищного фонда, приспособление жилых помещений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потребностям инвалидов и маломобильных групп населения</w:t>
            </w:r>
          </w:p>
        </w:tc>
      </w:tr>
      <w:tr>
        <w:trPr>
          <w:trHeight w:val="23"/>
        </w:trPr>
        <w:tc>
          <w:tcPr>
            <w:tcW w:w="34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муниципальных жилых помещений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муниципальных жилых помещений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</w:tbl>
    <w:p>
      <w:pPr>
        <w:pStyle w:val="Normal"/>
        <w:jc w:val="center"/>
      </w:pPr>
      <w:r>
        <w:t xml:space="preserve">5</w:t>
      </w:r>
    </w:p>
    <w:p>
      <w:pPr>
        <w:pStyle w:val="Normal"/>
      </w:pPr>
    </w:p>
    <w:tbl>
      <w:tblPr>
        <w:tblW w:w="0" w:type="auto"/>
        <w:tblInd w:w="-284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403"/>
        <w:gridCol w:w="2268"/>
        <w:gridCol w:w="1276"/>
        <w:gridCol w:w="3260"/>
        <w:gridCol w:w="1013"/>
        <w:gridCol w:w="1200"/>
        <w:gridCol w:w="1020"/>
        <w:gridCol w:w="1125"/>
        <w:gridCol w:w="1080"/>
      </w:tblGrid>
      <w:tr>
        <w:trPr>
          <w:trHeight w:val="23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</w:p>
        </w:tc>
      </w:tr>
      <w:tr>
        <w:trPr>
          <w:trHeight w:val="23"/>
        </w:trPr>
        <w:tc>
          <w:tcPr>
            <w:tcW w:w="15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дворовых и общественных территорий</w:t>
            </w:r>
          </w:p>
        </w:tc>
      </w:tr>
      <w:tr>
        <w:trPr>
          <w:trHeight w:val="23"/>
        </w:trPr>
        <w:tc>
          <w:tcPr>
            <w:tcW w:w="340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и дворовых территорий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и дворовых территорий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1564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энергосбережения и повышения энергетической эффективности среди различных групп населения</w:t>
            </w:r>
          </w:p>
        </w:tc>
      </w:tr>
      <w:tr>
        <w:trPr>
          <w:trHeight w:val="23"/>
        </w:trPr>
        <w:tc>
          <w:tcPr>
            <w:tcW w:w="340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обслуживание уличного освещения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горения светильников наружного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96,5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98,5</w:t>
            </w:r>
          </w:p>
        </w:tc>
      </w:tr>
      <w:tr>
        <w:trPr>
          <w:trHeight w:val="23"/>
        </w:trPr>
        <w:tc>
          <w:tcPr>
            <w:tcW w:w="1564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проектов по модернизации коммунальной инфраструктуры</w:t>
            </w:r>
          </w:p>
        </w:tc>
      </w:tr>
      <w:tr>
        <w:trPr>
          <w:trHeight w:val="23"/>
        </w:trPr>
        <w:tc>
          <w:tcPr>
            <w:tcW w:w="340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водой надлежащего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78,5</w:t>
            </w:r>
          </w:p>
        </w:tc>
      </w:tr>
    </w:tbl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left" w:pos="8532" w:leader="underscore"/>
        </w:tabs>
        <w:jc w:val="center"/>
      </w:pPr>
      <w:r>
        <w:rPr>
          <w:szCs w:val="28"/>
        </w:rPr>
        <w:t xml:space="preserve">6</w:t>
      </w:r>
    </w:p>
    <w:p>
      <w:pPr>
        <w:pStyle w:val="UserStyle_128"/>
        <w:ind w:left="0" w:right="0" w:firstLine="9781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2 к Программе</w:t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</w:pPr>
      <w:r>
        <w:rPr>
          <w:rFonts w:ascii="Times New Roman" w:hAnsi="Times New Roman" w:cs="Times New Roman"/>
          <w:b/>
          <w:sz w:val="24"/>
        </w:rPr>
        <w:t xml:space="preserve">П Е Р Е Ч Е Н Ь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основных мероприятий и финансовое обеспечение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реализации муниципальной П</w:t>
      </w:r>
      <w:r>
        <w:rPr>
          <w:rFonts w:ascii="Times New Roman" w:hAnsi="Times New Roman" w:cs="Times New Roman"/>
          <w:b/>
          <w:sz w:val="26"/>
        </w:rPr>
        <w:t xml:space="preserve">рограммы</w:t>
      </w:r>
    </w:p>
    <w:p>
      <w:pPr>
        <w:pStyle w:val="Normal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75"/>
        <w:gridCol w:w="1872"/>
        <w:gridCol w:w="1843"/>
        <w:gridCol w:w="1247"/>
        <w:gridCol w:w="2551"/>
        <w:gridCol w:w="1276"/>
        <w:gridCol w:w="1134"/>
        <w:gridCol w:w="1134"/>
        <w:gridCol w:w="1134"/>
        <w:gridCol w:w="1134"/>
        <w:gridCol w:w="1304"/>
      </w:tblGrid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-142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</w:t>
            </w:r>
          </w:p>
        </w:tc>
        <w:tc>
          <w:tcPr>
            <w:tcW w:w="7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Расходы (тыс. руб.)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 годы</w:t>
            </w:r>
          </w:p>
        </w:tc>
      </w:tr>
      <w:tr>
        <w:trPr>
          <w:trHeight w:val="2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Всего, в том числе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596236,27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471338,00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138698,1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132268,30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113998,80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1452539,47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Собственные доходы бюджета округа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right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auto"/>
                <w:sz w:val="22"/>
                <w:szCs w:val="22"/>
                <w:u w:val="none"/>
                <w:lang w:val="ru-RU" w:eastAsia="zh-CN" w:bidi="ar-SA"/>
              </w:rPr>
              <w:t xml:space="preserve">141978,04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119537,00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107523,6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101096,30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82765,70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552900,64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Областной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159105,70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173989,90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29774,50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29772,0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31233,10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423875,20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295152,53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177811,10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1400,00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1400,00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475763,63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Всего, в том числе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145786,8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61895,2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200,00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200,0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208082,0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Собственные доходы бюджета округа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29940,4</w:t>
            </w:r>
          </w:p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6369,6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200,00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200,0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36710,0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Областной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17382,7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40858,9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58241,6</w:t>
            </w:r>
          </w:p>
        </w:tc>
      </w:tr>
      <w:tr>
        <w:trPr>
          <w:trHeight w:val="236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98463,7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14666,7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113130,4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Всего, в том числе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89338,7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86 564,0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175902,7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собственные доходы бюджета округа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5,4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3291,2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3296,6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областной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55110,8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50098,7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105209,5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федеральный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  <w:shd w:val="clear" w:color="auto" w:fill="auto"/>
                <w:lang w:eastAsia="ru-RU"/>
              </w:rPr>
              <w:t xml:space="preserve">34222,5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33174,1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67396,6</w:t>
            </w:r>
          </w:p>
        </w:tc>
      </w:tr>
    </w:tbl>
    <w:p>
      <w:pPr>
        <w:pStyle w:val="Normal"/>
        <w:jc w:val="center"/>
      </w:pPr>
      <w:r>
        <w:t xml:space="preserve">7</w:t>
      </w:r>
    </w:p>
    <w:p>
      <w:pPr>
        <w:pStyle w:val="Normal"/>
      </w:pP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75"/>
        <w:gridCol w:w="1872"/>
        <w:gridCol w:w="1843"/>
        <w:gridCol w:w="1247"/>
        <w:gridCol w:w="2551"/>
        <w:gridCol w:w="1276"/>
        <w:gridCol w:w="1134"/>
        <w:gridCol w:w="1134"/>
        <w:gridCol w:w="1134"/>
        <w:gridCol w:w="1134"/>
        <w:gridCol w:w="1304"/>
      </w:tblGrid>
      <w:tr>
        <w:trPr>
          <w:trHeight w:val="2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Всего, в том числе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13214,47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4500,0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6400,0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6400,0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5000,00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35514,47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Собственные доходы бюджета округа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2442,64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3100,0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5000,00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5000,00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5000,00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20542,64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Областной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both"/>
            </w:pPr>
            <w:r>
              <w:rPr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10771,83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1400,0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1400,0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1400,0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shd w:val="clear" w:color="auto" w:fill="auto"/>
              </w:rPr>
              <w:t xml:space="preserve">14971,83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Итого по подпрограмме 4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Всего, в том числе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107599,8</w:t>
            </w:r>
          </w:p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121162,1</w:t>
            </w:r>
          </w:p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115770,6</w:t>
            </w:r>
          </w:p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115550,8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105998,8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566082,1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собственные доходы бюджета округа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80876,9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91387,9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85996,1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85778,8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74765,7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418805,4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областной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26722,9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29774,2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29774,5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29772,0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31233,1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  <w:t xml:space="preserve">147276,7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федеральный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Итого по подпрограмме 5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b/>
                <w:sz w:val="20"/>
                <w:szCs w:val="20"/>
                <w:lang w:eastAsia="ru-RU"/>
              </w:rPr>
              <w:t xml:space="preserve">Всего, в том числе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240296,5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197216,7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16327,5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10117,5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3000,0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466958,2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28712,7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15388,3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16327,5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10117,5</w:t>
            </w:r>
          </w:p>
          <w:p>
            <w:pPr>
              <w:pStyle w:val="Normal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3000,0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73546,0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областной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59889,3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53258,1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113147,4</w:t>
            </w:r>
          </w:p>
        </w:tc>
      </w:tr>
      <w:tr>
        <w:trPr>
          <w:trHeight w:val="30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федеральный бюджет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151694,5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128570,3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280264,8</w:t>
            </w:r>
          </w:p>
        </w:tc>
      </w:tr>
    </w:tbl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hanging="142"/>
        <w:jc w:val="center"/>
      </w:pPr>
      <w:r>
        <w:rPr>
          <w:rFonts w:ascii="Times New Roman" w:hAnsi="Times New Roman" w:cs="Times New Roman"/>
          <w:sz w:val="24"/>
        </w:rPr>
        <w:t xml:space="preserve">8</w:t>
      </w:r>
    </w:p>
    <w:p>
      <w:pPr>
        <w:pStyle w:val="UserStyle_128"/>
        <w:ind w:left="0" w:right="0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781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3 к Программе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муниципальной Программы </w:t>
      </w:r>
    </w:p>
    <w:p>
      <w:pPr>
        <w:pStyle w:val="Normal"/>
        <w:ind w:left="0" w:right="0" w:firstLine="0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Normal"/>
        <w:ind w:left="0" w:righ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41"/>
        <w:gridCol w:w="2866"/>
        <w:gridCol w:w="2705"/>
        <w:gridCol w:w="1292"/>
        <w:gridCol w:w="1128"/>
        <w:gridCol w:w="1296"/>
        <w:gridCol w:w="1116"/>
        <w:gridCol w:w="995"/>
        <w:gridCol w:w="954"/>
        <w:gridCol w:w="1068"/>
        <w:gridCol w:w="955"/>
      </w:tblGrid>
      <w:tr>
        <w:trPr>
          <w:trHeight w:val="23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2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направленная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цели</w:t>
            </w:r>
          </w:p>
        </w:tc>
        <w:tc>
          <w:tcPr>
            <w:tcW w:w="2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7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</w:t>
            </w:r>
          </w:p>
        </w:tc>
      </w:tr>
      <w:tr>
        <w:trPr>
          <w:trHeight w:val="23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</w:p>
        </w:tc>
        <w:tc>
          <w:tcPr>
            <w:tcW w:w="5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</w:p>
        </w:tc>
      </w:tr>
      <w:tr>
        <w:trPr>
          <w:trHeight w:val="23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149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Цель (цели): содействие созданию комфортных условий проживания граждан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уровня благоустройства общественных территорий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благоустроенных общественных территорий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уровня благоустройства дворовых территорий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благоустроенных дворовых территорий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</w:p>
        </w:tc>
        <w:tc>
          <w:tcPr>
            <w:tcW w:w="2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проживания жителей 8 многоквартирных аварийных жилых домов, признанных таковыми до 1 января 2017 года в связи с физическим износом в процессе эксплуатации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расселяемых жилых помещений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</w:p>
        </w:tc>
        <w:tc>
          <w:tcPr>
            <w:tcW w:w="2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Расселяемая площадь жилых помещений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827,85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931,45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оказанию гражданам поддержки в улучшении жилищных условий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граждан, обеспеченных жильём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</w:tbl>
    <w:p>
      <w:pPr>
        <w:pStyle w:val="Normal"/>
      </w:pPr>
    </w:p>
    <w:p>
      <w:pPr>
        <w:pStyle w:val="Normal"/>
        <w:jc w:val="center"/>
      </w:pPr>
      <w:r>
        <w:t xml:space="preserve">9</w:t>
      </w:r>
    </w:p>
    <w:p>
      <w:pPr>
        <w:pStyle w:val="Normal"/>
      </w:pP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41"/>
        <w:gridCol w:w="2866"/>
        <w:gridCol w:w="2705"/>
        <w:gridCol w:w="1292"/>
        <w:gridCol w:w="1128"/>
        <w:gridCol w:w="1296"/>
        <w:gridCol w:w="1116"/>
        <w:gridCol w:w="995"/>
        <w:gridCol w:w="954"/>
        <w:gridCol w:w="1068"/>
        <w:gridCol w:w="946"/>
      </w:tblGrid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эксплуатационных характеристик жилых помещений муниципального жилищного фонда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Количество </w:t>
            </w:r>
          </w:p>
          <w:p>
            <w:pPr>
              <w:pStyle w:val="Normal"/>
              <w:jc w:val="center"/>
            </w:pPr>
            <w:r>
              <w:t xml:space="preserve">отремонтированных муниципальных жилых помещений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ТКО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Доля населения </w:t>
            </w:r>
          </w:p>
          <w:p>
            <w:pPr>
              <w:pStyle w:val="Normal"/>
              <w:jc w:val="center"/>
            </w:pPr>
            <w:r>
              <w:t xml:space="preserve">муниципального округа, обеспеченного необходимыми условиями для сбора и вывоза ТКО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освещения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Процент горения</w:t>
            </w:r>
          </w:p>
          <w:p>
            <w:pPr>
              <w:pStyle w:val="Normal"/>
              <w:jc w:val="center"/>
            </w:pPr>
            <w:r>
              <w:t xml:space="preserve">светильников</w:t>
            </w:r>
          </w:p>
          <w:p>
            <w:pPr>
              <w:pStyle w:val="Normal"/>
              <w:jc w:val="center"/>
            </w:pPr>
            <w:r>
              <w:t xml:space="preserve">наружного освещения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98,5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во-доснабжения, водоотведения, теплоснабжения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Количество модернизированных коммунальных систем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питьевой воды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Доля населения</w:t>
            </w:r>
          </w:p>
          <w:p>
            <w:pPr>
              <w:pStyle w:val="Normal"/>
              <w:jc w:val="center"/>
            </w:pPr>
            <w:r>
              <w:t xml:space="preserve">муниципального </w:t>
            </w:r>
          </w:p>
          <w:p>
            <w:pPr>
              <w:pStyle w:val="Normal"/>
              <w:jc w:val="center"/>
            </w:pPr>
            <w:r>
              <w:t xml:space="preserve">округа, обеспеченного питьевой водой </w:t>
            </w:r>
          </w:p>
          <w:p>
            <w:pPr>
              <w:pStyle w:val="Normal"/>
              <w:jc w:val="center"/>
            </w:pPr>
            <w:r>
              <w:t xml:space="preserve">надлежащего качества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78,5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</w:rPr>
        <w:t xml:space="preserve">10</w:t>
      </w:r>
    </w:p>
    <w:p>
      <w:pPr>
        <w:pStyle w:val="UserStyle_128"/>
        <w:ind w:left="0" w:right="0" w:firstLine="9781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4 к Программе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целевых показателей (индикаторов) муниципальной Программы 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2268"/>
        <w:gridCol w:w="993"/>
        <w:gridCol w:w="1701"/>
        <w:gridCol w:w="1701"/>
        <w:gridCol w:w="2693"/>
        <w:gridCol w:w="1843"/>
        <w:gridCol w:w="1701"/>
        <w:gridCol w:w="1842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(индикатора) &lt;1&gt;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&lt;2&gt;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(формула)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методологические пояснения к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&lt;3&gt;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используемые в формуле &lt;4&gt;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информации, индекс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&lt;5&gt;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&lt;6&gt;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благоустроенных общественных территорий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Ежеквар-тально,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(делаем с нарастающим итогом)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благоустроенных общественных территорий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благоустроенных дворовых территорий</w:t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благоустроенных дворовых территорий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расселяемых жилых помещений</w:t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расселяемых жилых помещений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о количестве расселяемых жилых помещений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расселяемых жилых помещений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11</w:t>
      </w:r>
    </w:p>
    <w:p>
      <w:pPr>
        <w:pStyle w:val="Normal"/>
      </w:pP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2268"/>
        <w:gridCol w:w="851"/>
        <w:gridCol w:w="2126"/>
        <w:gridCol w:w="1418"/>
        <w:gridCol w:w="2693"/>
        <w:gridCol w:w="1843"/>
        <w:gridCol w:w="1701"/>
        <w:gridCol w:w="1842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Расселяемая площадь жилых помещений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Расселяемая площадь жилых помещений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(делаем с нарастающим итогом)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расселяемой площади жилых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граждан, обеспеченных жильём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граждан, обеспеченных жильём в суммарном исчислении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гражданах, обеспеченных жильём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отремонтированных му-ниципальных жилых помещений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отремонтированных муниципальных жилых помещений в суммарном исчислении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отремонтированных жилых помещений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Доля населения муниципального округа, обеспеченного необходимыми условиями для сбора и вывоза ТКО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населения, обеспеченного необходимыми условиями для сбора и вывоза ТКО к общему количеству населения муниципального округа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(Н1 / Н2)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Н1 - количество населения обеспеченного необходимыми условиями для сбора и вывоза ТКО;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 – общее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населения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(фактическое количество),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 (офиц. стат. отчётность)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</w:pPr>
      <w:r>
        <w:t xml:space="preserve">12</w:t>
      </w:r>
    </w:p>
    <w:p>
      <w:pPr>
        <w:pStyle w:val="Normal"/>
      </w:pP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2268"/>
        <w:gridCol w:w="709"/>
        <w:gridCol w:w="2126"/>
        <w:gridCol w:w="1843"/>
        <w:gridCol w:w="2268"/>
        <w:gridCol w:w="1843"/>
        <w:gridCol w:w="1701"/>
        <w:gridCol w:w="1842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Процент горения светильников на-ружного освещения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%%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исправных светильников к общему количеству светильников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= (С1 / С2)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С1 - количество исправных светильников;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С2 - общее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 (фактическое исполнение), С2 (фактическое количество)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модернизированных ком-мунальных систем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модернизированных систем водоснабжения, водоотведения и теплоснабжения в суммарном исчислении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о модернизированных системах водоснабжения, водоотведения и теплоснабжения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модернизированных систем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Доля населения муниципального округа, обеспеченного питьевой водой надлежащего качества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населения, обеспеченного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водой надлежащего качества, к общему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населения, обеспеченного питьевой водой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(Н1 / Н2)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Н1 - количество населения, обеспеченного питьевой водой надлежащего качества,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Н2 - общее количество населения, обеспеченное питьевой водой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(фактическое исполнение),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 (фактическое количество)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</w:rPr>
        <w:t xml:space="preserve">1</w:t>
      </w:r>
      <w:r>
        <w:rPr>
          <w:rFonts w:ascii="Times New Roman" w:hAnsi="Times New Roman" w:cs="Times New Roman"/>
          <w:sz w:val="24"/>
        </w:rPr>
        <w:t xml:space="preserve">3</w:t>
      </w:r>
    </w:p>
    <w:p>
      <w:pPr>
        <w:pStyle w:val="UserStyle_128"/>
        <w:ind w:left="0" w:right="0" w:firstLine="9781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5 к Программе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Б Щ И Е   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региональных проектах, направленных на достижение целей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и решение задач муниципальной Программы 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25"/>
        <w:gridCol w:w="5385"/>
        <w:gridCol w:w="2694"/>
        <w:gridCol w:w="5671"/>
      </w:tblGrid>
      <w:tr>
        <w:trPr>
          <w:trHeight w:val="23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проекта, подпрограммы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</w:t>
            </w:r>
          </w:p>
        </w:tc>
        <w:tc>
          <w:tcPr>
            <w:tcW w:w="5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государственной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&lt;1&gt;</w:t>
            </w:r>
          </w:p>
        </w:tc>
      </w:tr>
      <w:tr>
        <w:trPr>
          <w:trHeight w:val="23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5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</w:tr>
      <w:tr>
        <w:trPr>
          <w:trHeight w:val="23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Подпрограмма 1 «Формирование комфортной городской среды»</w:t>
            </w:r>
          </w:p>
        </w:tc>
      </w:tr>
      <w:tr>
        <w:trPr>
          <w:trHeight w:val="23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среды»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«Жильё и городская среда»</w:t>
            </w:r>
          </w:p>
        </w:tc>
        <w:tc>
          <w:tcPr>
            <w:tcW w:w="5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мероприятия по благоустройству мест массового отдыха населения (городских парков), общественных территорий (набережные,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площади, парки и др.) муниципальных образований, предусмотренные государственными (муниципальными программами)</w:t>
            </w:r>
          </w:p>
        </w:tc>
      </w:tr>
      <w:tr>
        <w:trPr>
          <w:trHeight w:val="23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Подпрограмма 2 «Переселение граждан из аварийного жилищного фонда на территории </w:t>
            </w:r>
          </w:p>
          <w:p>
            <w:pPr>
              <w:pStyle w:val="Normal"/>
              <w:jc w:val="center"/>
            </w:pPr>
            <w:r>
              <w:t xml:space="preserve">Великоустюгского муниципального округа на 2023-2024 годы»</w:t>
            </w:r>
          </w:p>
        </w:tc>
      </w:tr>
      <w:tr>
        <w:trPr>
          <w:trHeight w:val="23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устойчивого сокращения непригодного для проживания жилищного фонда»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«Жильё и городская среда»</w:t>
            </w:r>
          </w:p>
        </w:tc>
        <w:tc>
          <w:tcPr>
            <w:tcW w:w="5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мероприятия, предусмотренные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региональными программами переселения граждан из непригодного для проживания жилищного фонда,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кв. м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Normal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701" w:right="851" w:bottom="851" w:left="851"/>
          <w:cols w:space="708"/>
          <w:docGrid w:linePitch="360"/>
        </w:sectPr>
      </w:pP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</w:rPr>
        <w:t xml:space="preserve">14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Normal"/>
        <w:jc w:val="center"/>
      </w:pPr>
      <w:r>
        <w:rPr>
          <w:b/>
          <w:sz w:val="26"/>
          <w:szCs w:val="26"/>
          <w:lang w:val="en-US"/>
        </w:rPr>
        <w:t xml:space="preserve">II</w:t>
      </w:r>
      <w:r>
        <w:rPr>
          <w:b/>
          <w:sz w:val="26"/>
          <w:szCs w:val="26"/>
        </w:rPr>
        <w:t xml:space="preserve">. Характеристика подпрограмм муниципальной Программы</w:t>
      </w:r>
    </w:p>
    <w:p>
      <w:pPr>
        <w:pStyle w:val="Normal"/>
        <w:jc w:val="center"/>
      </w:pPr>
    </w:p>
    <w:p>
      <w:pPr>
        <w:pStyle w:val="UserStyle_148"/>
        <w:spacing w:before="0" w:after="0" w:line="254" w:lineRule="auto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1. Подпрограмма 1 </w:t>
      </w: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комфортной городской среды»</w:t>
      </w:r>
    </w:p>
    <w:p>
      <w:pPr>
        <w:pStyle w:val="Normal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</w:rPr>
        <w:t xml:space="preserve">П А С П О Р Т</w:t>
      </w:r>
    </w:p>
    <w:p>
      <w:pPr>
        <w:pStyle w:val="Normal"/>
        <w:jc w:val="center"/>
      </w:pPr>
      <w:r>
        <w:rPr>
          <w:b/>
          <w:sz w:val="26"/>
        </w:rPr>
        <w:t xml:space="preserve">подпрограммы 1 «</w:t>
      </w:r>
      <w:r>
        <w:rPr>
          <w:b/>
          <w:sz w:val="26"/>
          <w:szCs w:val="26"/>
        </w:rPr>
        <w:t xml:space="preserve">Формирование комфортной городской среды</w:t>
      </w:r>
      <w:r>
        <w:rPr>
          <w:b/>
          <w:sz w:val="26"/>
        </w:rPr>
        <w:t xml:space="preserve">»</w:t>
      </w:r>
    </w:p>
    <w:p>
      <w:pPr>
        <w:pStyle w:val="Normal"/>
        <w:jc w:val="center"/>
      </w:pPr>
      <w:r>
        <w:rPr>
          <w:b/>
          <w:sz w:val="26"/>
        </w:rPr>
        <w:t xml:space="preserve">(далее - подпрограмма 1)</w:t>
      </w:r>
    </w:p>
    <w:p>
      <w:pPr>
        <w:pStyle w:val="Normal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539"/>
        <w:gridCol w:w="5806"/>
      </w:tblGrid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 подпрограммы 1</w:t>
            </w:r>
          </w:p>
          <w:p>
            <w:pPr>
              <w:pStyle w:val="Normal"/>
              <w:jc w:val="center"/>
            </w:pPr>
            <w:r>
              <w:t xml:space="preserve">(соисполнитель программы)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Управление строительства и жилищно-коммунально-го хозяйства администрации Великоустюгского муни-ципального округа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Исполнители (при наличии)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Цели подпрограммы 1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качества и комфорта городской среды на территории муниципального округа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Задачи подпрограммы 1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 Повышение уровня благоустройства общественных территорий.</w:t>
            </w:r>
          </w:p>
          <w:p>
            <w:pPr>
              <w:pStyle w:val="Normal"/>
              <w:jc w:val="both"/>
            </w:pPr>
            <w:r>
              <w:t xml:space="preserve">2. Повышение уровня благоустройства дворовых территорий.</w:t>
            </w:r>
          </w:p>
          <w:p>
            <w:pPr>
              <w:pStyle w:val="Normal"/>
              <w:jc w:val="both"/>
            </w:pPr>
            <w:r>
              <w:t xml:space="preserve">3. Повышение уровня вовлечённости заинтересованных граждан и организаций в реализацию мероприятий по благоустройству общественных и дворовых территорий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Целевые показатели </w:t>
            </w:r>
          </w:p>
          <w:p>
            <w:pPr>
              <w:pStyle w:val="Normal"/>
              <w:jc w:val="center"/>
            </w:pPr>
            <w:r>
              <w:t xml:space="preserve">(индикаторы) подпрограммы 1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Перечень целевых показателей муниципальной программы приведён в приложении № 2 к подпрограм- ме 1 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Сроки реализации </w:t>
            </w:r>
          </w:p>
          <w:p>
            <w:pPr>
              <w:pStyle w:val="Normal"/>
              <w:jc w:val="center"/>
            </w:pPr>
            <w:r>
              <w:t xml:space="preserve">Подпрограммы 1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2023-2027 годы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Объёмы финансового </w:t>
            </w:r>
          </w:p>
          <w:p>
            <w:pPr>
              <w:pStyle w:val="Normal"/>
              <w:jc w:val="center"/>
            </w:pPr>
            <w:r>
              <w:t xml:space="preserve">обеспечения подпрограммы</w:t>
            </w:r>
          </w:p>
          <w:p>
            <w:pPr>
              <w:pStyle w:val="Normal"/>
              <w:jc w:val="center"/>
            </w:pPr>
            <w:r>
              <w:t xml:space="preserve"> за счёт всех источников </w:t>
            </w:r>
          </w:p>
          <w:p>
            <w:pPr>
              <w:pStyle w:val="Normal"/>
              <w:jc w:val="center"/>
            </w:pPr>
            <w:r>
              <w:t xml:space="preserve">финансирования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Общий объем финансирования подпрограммы 1 составляет - </w:t>
            </w:r>
            <w:r>
              <w:rPr>
                <w:sz w:val="24"/>
                <w:szCs w:val="24"/>
                <w:shd w:val="clear" w:color="auto" w:fill="auto"/>
                <w:lang w:eastAsia="ru-RU"/>
              </w:rPr>
              <w:t xml:space="preserve">208082,0</w:t>
            </w:r>
            <w:r>
              <w:rPr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shd w:val="clear" w:color="auto" w:fill="auto"/>
              </w:rPr>
              <w:t xml:space="preserve">тыс. руб. в том числе:</w:t>
            </w:r>
          </w:p>
          <w:p>
            <w:pPr>
              <w:pStyle w:val="Normal"/>
              <w:jc w:val="both"/>
            </w:pPr>
            <w:r>
              <w:rPr>
                <w:shd w:val="clear" w:color="auto" w:fill="auto"/>
              </w:rPr>
              <w:t xml:space="preserve">2023 год - 145786,8 тыс. руб.;</w:t>
            </w:r>
          </w:p>
          <w:p>
            <w:pPr>
              <w:pStyle w:val="Normal"/>
              <w:jc w:val="both"/>
            </w:pPr>
            <w:r>
              <w:rPr>
                <w:shd w:val="clear" w:color="auto" w:fill="auto"/>
              </w:rPr>
              <w:t xml:space="preserve">2024 год — </w:t>
            </w:r>
            <w:r>
              <w:rPr>
                <w:sz w:val="22"/>
                <w:szCs w:val="22"/>
                <w:shd w:val="clear" w:color="auto" w:fill="auto"/>
              </w:rPr>
              <w:t xml:space="preserve">61895,2 </w:t>
            </w:r>
            <w:r>
              <w:rPr>
                <w:shd w:val="clear" w:color="auto" w:fill="auto"/>
              </w:rPr>
              <w:t xml:space="preserve">тыс. руб.;</w:t>
            </w:r>
          </w:p>
          <w:p>
            <w:pPr>
              <w:pStyle w:val="Normal"/>
              <w:jc w:val="both"/>
            </w:pPr>
            <w:r>
              <w:rPr>
                <w:shd w:val="clear" w:color="auto" w:fill="auto"/>
              </w:rPr>
              <w:t xml:space="preserve">2025 год - 200,0 тыс. руб.;</w:t>
            </w:r>
          </w:p>
          <w:p>
            <w:pPr>
              <w:pStyle w:val="Normal"/>
              <w:jc w:val="both"/>
            </w:pPr>
            <w:r>
              <w:t xml:space="preserve">2026 год — </w:t>
            </w:r>
            <w:r>
              <w:rPr>
                <w:sz w:val="22"/>
                <w:szCs w:val="22"/>
                <w:lang w:eastAsia="ru-RU"/>
              </w:rPr>
              <w:t xml:space="preserve">200,00 тыс.руб.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Ожидаемые результаты </w:t>
            </w:r>
          </w:p>
          <w:p>
            <w:pPr>
              <w:pStyle w:val="Normal"/>
              <w:jc w:val="center"/>
            </w:pPr>
            <w:r>
              <w:t xml:space="preserve">реализации подпрограммы 1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Увеличение количества благоустроенных общественных и дворовых территорий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1.1. Общая характеристика сферы реализации подпрограммы 1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На территории Великоустюгского муниципального округа расположены три населённых пункта с численностью населения свыше 1000 чел.: г. Великий Устюг,        г. Красавино, пос. Новатор. На территории данных населённых пунктов расположено 48 общественных и 852 дворовые территории. Основной проблемой является значительное количество неблагоустроенных дворовых и общественных территорий: отсутствие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газонов. Наиболее острыми проблемами дворовых территорий являются разбитые дворовые проезды и недостаточное количество автомобильных парковочных мест. </w:t>
      </w:r>
    </w:p>
    <w:p>
      <w:pPr>
        <w:pStyle w:val="Normal"/>
        <w:ind w:left="0" w:right="0" w:firstLine="709"/>
        <w:jc w:val="center"/>
      </w:pPr>
      <w:r>
        <w:rPr>
          <w:szCs w:val="26"/>
        </w:rPr>
        <w:t xml:space="preserve">15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Имеющиеся объекты благоустройства не обеспечивают растущие потребности населения и не удовлетворяют современным требованиям, предъявляемым к качеству среды проживания, а уровень их износа продолжает увеличиваться. Недостаточный уровень благоустройства инфраструктуры вызывает дополнительную социальную напряжённость в обществе. В целях определения текущего состояния уровня благоустройства территорий населённых пунктов разработан порядок проведения инвентаризации дворовых и общественных территорий и разработан перечень дворовых и общественных территорий, нуждающихся в благоустройстве и подлежащих благоустройству. В период с 2017 по 2022 год в рамках национального проекта «Жильё и городская среда» благоустроены 32 общественные территории и 33 дворовые территории. В настоящее время в благоустройстве нуждаются 16 общественных и 570 дворовых территорий.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Комплексное решение проблемы благоустройства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 многоквартирных домов, развитию современной городской среды.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1.2. Механизм реализации мероприятий подпрограммы 1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Целью подпрограммы 1 является повышение качества и комфорта городской среды на территории муниципального округа.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Для достижения поставленной цели планируется решение следующих задач: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1) повышение уровня благоустройства общественных территорий;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2) повышение уровня благоустройства дворовых территорий;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3) повышение уровня вовлеченности заинтересованных граждан и организаций в реализацию мероприятий по благоустройству общественных и дворовых территорий.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1.3. Оценка эффективности реализации подпрограммы 1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Для достижения цели и решения задач подпрограммы 1 необходимо реализовать два основных мероприятия: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а) мероприятие 1 «Благоустройство общественных территорий»;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б) мероприятие 2 «Благоустройство дворовых территорий».</w:t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/>
          <w:pgMar w:top="1134" w:right="567" w:bottom="1134" w:left="170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16</w:t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1 к подпрограмме 1</w:t>
      </w:r>
    </w:p>
    <w:p>
      <w:pPr>
        <w:pStyle w:val="UserStyle_128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UserStyle_128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Перечень основных мероприятий и финансовое обеспечение 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реализации муниципальной под</w:t>
      </w:r>
      <w:r>
        <w:rPr>
          <w:rFonts w:ascii="Times New Roman" w:hAnsi="Times New Roman" w:cs="Times New Roman"/>
          <w:b/>
          <w:sz w:val="26"/>
        </w:rPr>
        <w:t xml:space="preserve">программы 1  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Normal"/>
      </w:pPr>
    </w:p>
    <w:tbl>
      <w:tblPr>
        <w:tblW w:w="0" w:type="auto"/>
        <w:tblInd w:w="-419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854"/>
        <w:gridCol w:w="1411"/>
        <w:gridCol w:w="1934"/>
        <w:gridCol w:w="1695"/>
        <w:gridCol w:w="3346"/>
        <w:gridCol w:w="1365"/>
        <w:gridCol w:w="1184"/>
        <w:gridCol w:w="1381"/>
        <w:gridCol w:w="839"/>
        <w:gridCol w:w="720"/>
        <w:gridCol w:w="1141"/>
      </w:tblGrid>
      <w:tr>
        <w:trPr>
          <w:trHeight w:val="23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tabs>
                <w:tab w:val="left" w:pos="-142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</w:t>
            </w:r>
          </w:p>
        </w:tc>
        <w:tc>
          <w:tcPr>
            <w:tcW w:w="3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</w:t>
            </w:r>
          </w:p>
        </w:tc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Расходы (тыс. руб.)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</w:p>
        </w:tc>
        <w:tc>
          <w:tcPr>
            <w:tcW w:w="3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 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</w:t>
            </w:r>
          </w:p>
        </w:tc>
      </w:tr>
      <w:tr>
        <w:trPr>
          <w:trHeight w:val="23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подпрограмме 1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145786,8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61895,2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200,00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200,0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208082,0</w:t>
            </w:r>
          </w:p>
        </w:tc>
      </w:tr>
      <w:tr>
        <w:trPr>
          <w:trHeight w:val="606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29940,4</w:t>
            </w:r>
          </w:p>
          <w:p>
            <w:pPr>
              <w:pStyle w:val="Normal"/>
              <w:widowControl w:val="off"/>
              <w:jc w:val="center"/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6369,6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200,00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200,0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36710,0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17382,7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40858,9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58241,6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98463,7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14666,7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113130,4</w:t>
            </w:r>
          </w:p>
        </w:tc>
      </w:tr>
      <w:tr>
        <w:trPr>
          <w:trHeight w:val="23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 общественных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территорий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общественных территорий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hd w:val="clear" w:color="auto" w:fill="auto"/>
              </w:rPr>
              <w:t xml:space="preserve">136677,5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43855,8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180533,3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hd w:val="clear" w:color="auto" w:fill="auto"/>
              </w:rPr>
              <w:t xml:space="preserve">28340,5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4385,7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32726,2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hd w:val="clear" w:color="auto" w:fill="auto"/>
              </w:rPr>
              <w:t xml:space="preserve">14532,4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26486,2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41018,6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hd w:val="clear" w:color="auto" w:fill="auto"/>
              </w:rPr>
              <w:t xml:space="preserve">93804,6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hd w:val="clear" w:color="auto" w:fill="auto"/>
              </w:rPr>
              <w:t xml:space="preserve">12983,9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106788,5</w:t>
            </w:r>
          </w:p>
        </w:tc>
      </w:tr>
      <w:tr>
        <w:trPr>
          <w:trHeight w:val="23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 общественных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территорий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г. Великого Устюга, в том  числе: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общественных территорий в г. Великом Устюге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hd w:val="clear" w:color="auto" w:fill="auto"/>
              </w:rPr>
              <w:t xml:space="preserve">132361,4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  <w:shd w:val="clear" w:color="auto" w:fill="auto"/>
              </w:rPr>
              <w:t xml:space="preserve">28868,5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161229,9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27908,9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2886,9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30795,8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13224,5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14075,8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27300,3</w:t>
            </w:r>
          </w:p>
        </w:tc>
      </w:tr>
      <w:tr>
        <w:trPr>
          <w:trHeight w:val="23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91228,0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11905,8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103133,8</w:t>
            </w:r>
          </w:p>
        </w:tc>
      </w:tr>
    </w:tbl>
    <w:p>
      <w:pPr>
        <w:pStyle w:val="Normal"/>
        <w:jc w:val="center"/>
      </w:pPr>
    </w:p>
    <w:p>
      <w:pPr>
        <w:pStyle w:val="Normal"/>
        <w:ind w:left="0" w:righ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853"/>
        <w:gridCol w:w="1394"/>
        <w:gridCol w:w="18"/>
        <w:gridCol w:w="1978"/>
        <w:gridCol w:w="1565"/>
        <w:gridCol w:w="34"/>
        <w:gridCol w:w="3397"/>
        <w:gridCol w:w="1246"/>
        <w:gridCol w:w="1245"/>
        <w:gridCol w:w="32"/>
        <w:gridCol w:w="992"/>
        <w:gridCol w:w="1021"/>
        <w:gridCol w:w="855"/>
        <w:gridCol w:w="1426"/>
        <w:gridCol w:w="43"/>
      </w:tblGrid>
      <w:tr>
        <w:trPr>
          <w:trHeight w:val="23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1.1.1</w:t>
            </w:r>
          </w:p>
        </w:tc>
        <w:tc>
          <w:tcPr>
            <w:tcW w:w="1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  <w:r>
              <w:rPr>
                <w:color w:val="333333"/>
                <w:sz w:val="22"/>
                <w:szCs w:val="22"/>
              </w:rPr>
              <w:t xml:space="preserve">Благоустройство пешеходной зоны в г. Великий Устюг  по ул. Набережная от ул. Красноармейская доул.Неводчикова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4847,0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4847,0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620,8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620,8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1422,9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1422,9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2803,3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2803,3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  <w:r>
              <w:rPr>
                <w:color w:val="333333"/>
                <w:sz w:val="22"/>
                <w:szCs w:val="22"/>
              </w:rPr>
              <w:t xml:space="preserve">Благоустройство общественной территории Сквер Мира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1c1c1c"/>
                <w:sz w:val="22"/>
                <w:szCs w:val="22"/>
                <w:u w:val="none"/>
                <w:shd w:val="clear" w:color="auto" w:fill="auto"/>
              </w:rPr>
              <w:t xml:space="preserve">6790,9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1c1c1c"/>
                <w:sz w:val="22"/>
                <w:szCs w:val="22"/>
                <w:u w:val="none"/>
              </w:rPr>
              <w:t xml:space="preserve">6790,9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  <w:shd w:val="clear" w:color="auto" w:fill="auto"/>
              </w:rPr>
              <w:t xml:space="preserve">1627,9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1627,9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  <w:shd w:val="clear" w:color="auto" w:fill="auto"/>
              </w:rPr>
              <w:t xml:space="preserve">1738,3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1738,3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  <w:shd w:val="clear" w:color="auto" w:fill="auto"/>
              </w:rPr>
              <w:t xml:space="preserve">3424,7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3424,7</w:t>
            </w:r>
          </w:p>
        </w:tc>
      </w:tr>
      <w:tr>
        <w:trPr>
          <w:trHeight w:val="584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1.1.3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проекта-победителя Всероссийского конкурса «От  нового мифа к древним  истокам (Благоустройство общественной территории — Городище, Смольниковское  и Александровское озёра, расположенной по адресу: Вологодская область, г Великий Устюг)»,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в том числе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1c1c1c"/>
                <w:sz w:val="22"/>
                <w:szCs w:val="22"/>
                <w:u w:val="none"/>
              </w:rPr>
              <w:t xml:space="preserve">109538,4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1c1c1c"/>
                <w:sz w:val="22"/>
                <w:szCs w:val="22"/>
                <w:u w:val="none"/>
              </w:rPr>
            </w:pPr>
            <w:r>
              <w:rPr>
                <w:b/>
                <w:bCs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1c1c1c"/>
                <w:sz w:val="22"/>
                <w:szCs w:val="22"/>
                <w:u w:val="none"/>
              </w:rPr>
            </w:pPr>
            <w:r>
              <w:rPr>
                <w:b/>
                <w:bCs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1c1c1c"/>
                <w:sz w:val="22"/>
                <w:szCs w:val="22"/>
                <w:u w:val="none"/>
              </w:rPr>
            </w:pPr>
            <w:r>
              <w:rPr>
                <w:b/>
                <w:bCs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1c1c1c"/>
                <w:sz w:val="22"/>
                <w:szCs w:val="22"/>
                <w:u w:val="none"/>
              </w:rPr>
            </w:pPr>
            <w:r>
              <w:rPr>
                <w:b/>
                <w:bCs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1c1c1c"/>
                <w:sz w:val="22"/>
                <w:szCs w:val="22"/>
                <w:u w:val="none"/>
              </w:rPr>
              <w:t xml:space="preserve">109538,4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24538,4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24538,4</w:t>
            </w:r>
          </w:p>
        </w:tc>
      </w:tr>
      <w:tr>
        <w:trPr>
          <w:trHeight w:val="651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85000,0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85000,0</w:t>
            </w:r>
          </w:p>
        </w:tc>
      </w:tr>
      <w:tr>
        <w:trPr>
          <w:trHeight w:val="23"/>
        </w:trPr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900" w:leader="none"/>
              </w:tabs>
              <w:jc w:val="center"/>
            </w:pPr>
            <w:r>
              <w:rPr>
                <w:sz w:val="22"/>
                <w:szCs w:val="22"/>
              </w:rPr>
              <w:t xml:space="preserve">1.1.3.1</w:t>
            </w:r>
          </w:p>
        </w:tc>
        <w:tc>
          <w:tcPr>
            <w:tcW w:w="141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Проектно -    изыскательские  работы</w:t>
            </w:r>
          </w:p>
        </w:tc>
        <w:tc>
          <w:tcPr>
            <w:tcW w:w="15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7200,00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7200,00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1.1.3.2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24538,4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32482,6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1c1c1c"/>
                <w:sz w:val="22"/>
                <w:szCs w:val="22"/>
                <w:u w:val="none"/>
              </w:rPr>
              <w:t xml:space="preserve">77800,00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77800,0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1.1.4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Устройство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пешеходной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зоны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 Советскому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проспекту в городе  Великий Устюг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  <w:u w:val="none"/>
              </w:rPr>
              <w:t xml:space="preserve">11185,1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  <w:u w:val="none"/>
              </w:rPr>
              <w:t xml:space="preserve">11185,1</w:t>
            </w:r>
          </w:p>
        </w:tc>
      </w:tr>
      <w:tr>
        <w:trPr>
          <w:trHeight w:val="900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</w:t>
            </w:r>
          </w:p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1121,8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1121,8</w:t>
            </w:r>
          </w:p>
        </w:tc>
      </w:tr>
      <w:tr>
        <w:trPr>
          <w:trHeight w:val="697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10063,3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10063,3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1.1.5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Устройство лыжероллерной трассы на территории сквера 50-летия Октября в г. Великий Устюг</w:t>
            </w:r>
          </w:p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20671,9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20671,9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</w:t>
            </w:r>
          </w:p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2067,2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2067,2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6698,9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6698,9</w:t>
            </w:r>
          </w:p>
        </w:tc>
      </w:tr>
      <w:tr>
        <w:trPr>
          <w:trHeight w:val="772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11905,8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11905,8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1.1.6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Обустройство  детской площадки в г. Великий Устюг, Советский пр., 50 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3820,00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3820,00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</w:t>
            </w:r>
          </w:p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382,00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382,00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3438,00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3438,00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1.1.7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Обустройство  спортивной площадки в г. Великий Устюг, Советский пр., 50 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4376,60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4376,60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</w:t>
            </w:r>
          </w:p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437,66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437,66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3938,94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3938,94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 общественных территорий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г. Красавино, в    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том числе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общественных территорий в г. Красавино</w:t>
            </w:r>
          </w:p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3187,2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6265,8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9453,0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318,7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626,6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945,3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965,8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4561,0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5526,8</w:t>
            </w:r>
          </w:p>
        </w:tc>
      </w:tr>
      <w:tr>
        <w:trPr>
          <w:trHeight w:val="30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1902,7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1078,2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2980,9</w:t>
            </w:r>
          </w:p>
        </w:tc>
      </w:tr>
      <w:tr>
        <w:trPr>
          <w:trHeight w:val="405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1.2.1</w:t>
            </w:r>
          </w:p>
        </w:tc>
        <w:tc>
          <w:tcPr>
            <w:tcW w:w="1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  <w:r>
              <w:rPr>
                <w:color w:val="000000"/>
                <w:sz w:val="22"/>
                <w:szCs w:val="22"/>
              </w:rPr>
              <w:t xml:space="preserve">Ремонт тротуара по ул. Советский проспект от ул. Рабочий переулок до ул. Набережная в г. Красавино</w:t>
            </w:r>
          </w:p>
          <w:p>
            <w:pPr>
              <w:pStyle w:val="Normal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o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3187,2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3187,2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318,7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318,7</w:t>
            </w:r>
          </w:p>
        </w:tc>
      </w:tr>
      <w:tr>
        <w:trPr>
          <w:trHeight w:val="120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965,8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965,8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1902,7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1902,7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1.2.2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  <w:r>
              <w:rPr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Устройство тротуара из плитки, в г. Красавино вдоль Советского проспекта, в районе д. 163, от городской лестницы до остановки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646,8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646,8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64,7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64,7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582,1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582,1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1.2.3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  <w:r>
              <w:rPr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Благоустройство общественной территории  у библиотеки по адресу: г. Красавино, ул. Революции, д. 18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1872,0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1872,0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187,2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187,2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606,6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606,6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1078,2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1078,2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Обустройство детской площадки в г. Красавино, ул. Революции, д.8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3747,00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3747,00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374,70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374,70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3372,3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3372,3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c9211e"/>
                <w:sz w:val="22"/>
                <w:szCs w:val="22"/>
                <w:u w:val="single"/>
              </w:rPr>
            </w:pPr>
            <w:r>
              <w:rPr>
                <w:b/>
                <w:color w:val="c9211e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1.3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Благоустройство общественных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территорий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пос. Новатор, в том числе:</w:t>
            </w:r>
          </w:p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общественных территорий в </w:t>
            </w:r>
          </w:p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пос. Новатор</w:t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1128,9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4872,9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6001,8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112,9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487,3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600,2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342,1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4385,6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4727,7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673,9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673,9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1.3.1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Устройство тротуара по ул. Советская от ул. Боровая до территории МБОУ «Голузинская СОШ» в пос. Новатор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1128,9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1128,9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112,9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112,9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342,1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342,1</w:t>
            </w:r>
          </w:p>
        </w:tc>
      </w:tr>
      <w:tr>
        <w:trPr>
          <w:trHeight w:val="1260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673,9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673,9</w:t>
            </w:r>
          </w:p>
        </w:tc>
      </w:tr>
      <w:tr>
        <w:trPr>
          <w:trHeight w:val="335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1.3.2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Устройство тротуара в п. Новатор по ул. Боровая (от ул. Советская до ул. Лесная)</w:t>
            </w:r>
          </w:p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1092,9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1092,9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109,3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109,3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983,6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983,6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</w:tr>
      <w:tr>
        <w:trPr>
          <w:trHeight w:val="335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sz w:val="22"/>
                <w:szCs w:val="22"/>
              </w:rPr>
              <w:t xml:space="preserve">Обустройство спортивной площадки в п. Новатор, ул. Боровая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3780,0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3780,0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378,00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378,00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3402,0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3402,0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</w:tr>
      <w:tr>
        <w:trPr>
          <w:trHeight w:val="335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1.4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Благоустройство общественных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территорий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п. Полдарса</w:t>
            </w:r>
          </w:p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off"/>
              <w:jc w:val="center"/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общественных территорий в </w:t>
            </w:r>
          </w:p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Полдарса</w:t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3848,6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3848,6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384,86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384,86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3463,74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3463,74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</w:tr>
      <w:tr>
        <w:trPr>
          <w:trHeight w:val="335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1.4.1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sz w:val="22"/>
                <w:szCs w:val="22"/>
              </w:rPr>
              <w:t xml:space="preserve">Обустройство спортивной площадки в п. Полдарса, ул. Школьная, д.9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3848,6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3848,6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384,86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384,86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3463,74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3463,74</w:t>
            </w:r>
          </w:p>
        </w:tc>
      </w:tr>
      <w:tr>
        <w:trPr>
          <w:trHeight w:val="335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2.</w:t>
            </w:r>
          </w:p>
        </w:tc>
        <w:tc>
          <w:tcPr>
            <w:tcW w:w="1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 дворовых территорий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дворовых территорий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sz w:val="22"/>
                <w:szCs w:val="22"/>
                <w:u w:val="none"/>
              </w:rPr>
              <w:t xml:space="preserve">7955,1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16728,3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24683,4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sz w:val="22"/>
                <w:szCs w:val="22"/>
                <w:u w:val="none"/>
              </w:rPr>
              <w:t xml:space="preserve">931,2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1672,8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2604,1</w:t>
            </w:r>
          </w:p>
        </w:tc>
      </w:tr>
      <w:tr>
        <w:trPr>
          <w:trHeight w:val="185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2364,9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13372,7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15737,5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4659,0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t xml:space="preserve">1682,8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6341,8</w:t>
            </w:r>
          </w:p>
        </w:tc>
      </w:tr>
      <w:tr>
        <w:trPr>
          <w:trHeight w:val="120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2.1</w:t>
            </w:r>
          </w:p>
        </w:tc>
        <w:tc>
          <w:tcPr>
            <w:tcW w:w="1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 дворовых территорий  г. Великого Устюга, в том числе: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дворовых территорий в г. Великом Устюге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6951,9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13806,5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20758,4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763,8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1380,7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2144,5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2083,5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12425,8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14509,30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4104,6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4104,60</w:t>
            </w:r>
          </w:p>
        </w:tc>
      </w:tr>
      <w:tr>
        <w:trPr>
          <w:trHeight w:val="942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2.1.1</w:t>
            </w:r>
          </w:p>
        </w:tc>
        <w:tc>
          <w:tcPr>
            <w:tcW w:w="1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дворовой  территории МКД по адресу: ул. Рабочая д. 18а,  18б,  20, ул. Водников д. 26  в г. Великий Устюг Вологодской области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6951,9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6951,9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763,8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b/>
                <w:sz w:val="22"/>
                <w:szCs w:val="22"/>
                <w:highlight w:val="green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763,8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2083,5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2083,5</w:t>
            </w:r>
          </w:p>
        </w:tc>
      </w:tr>
      <w:tr>
        <w:trPr>
          <w:trHeight w:val="111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4104,6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4104,6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2.1.2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Благоустройство дворовых территорий МКД по ул. Энгельса, д. 45а, д. 45б, д. 43а и по ул. Угловского, д. 34, д. 32, д. 36 в г. Великий Устюг</w:t>
            </w:r>
          </w:p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13806,5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13806,5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1380,7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1380,7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12425,8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12425,8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 дворовых территорий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г. Красавино, в том числе: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дворовых территорий </w:t>
            </w:r>
          </w:p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г. Красавино</w:t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1003,2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2921,8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3925,0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167,4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292,2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459,6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281,4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946,8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1228,2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554,4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1682,8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2237,2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sz w:val="22"/>
                <w:szCs w:val="22"/>
              </w:rPr>
              <w:t xml:space="preserve">2.2.1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  <w:r>
              <w:rPr>
                <w:sz w:val="22"/>
                <w:szCs w:val="22"/>
              </w:rPr>
              <w:t xml:space="preserve">Ремонт асфальтобетонного покрытия дворовой территории д. 1 по ул. Строителей в г. Красавино Великоустюгского района Вологодской области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1003,2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1003,2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167,4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167,4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281,4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281,4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554,4</w:t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554,4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sz w:val="22"/>
                <w:szCs w:val="22"/>
              </w:rPr>
              <w:t xml:space="preserve">2.2.2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  <w:r>
              <w:rPr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Благоустройство дворовой территории по адресу г. Красавино, ул. Революции, д. 18 (со стороны ул. Красноармейская)</w:t>
            </w:r>
          </w:p>
        </w:tc>
        <w:tc>
          <w:tcPr>
            <w:tcW w:w="15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2921,8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2921,8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292,2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292,2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946,8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946,8</w:t>
            </w: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1682,8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1682,8</w:t>
            </w: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2.3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Благоустройство дворовых территорий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пос. Новатор</w:t>
            </w:r>
          </w:p>
        </w:tc>
        <w:tc>
          <w:tcPr>
            <w:tcW w:w="1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дворовых территорий в пос. Новатор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510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0,0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3.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Цифровизация городского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хозяйства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средств видеонаблюдения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539,3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u w:val="none"/>
              </w:rPr>
              <w:t xml:space="preserve">1111,1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1650,40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53,9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111,1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165,0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485,4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1000,0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1485,4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3.1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Цифровизация территории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Великого Устюга, в том числе</w:t>
            </w:r>
          </w:p>
        </w:tc>
        <w:tc>
          <w:tcPr>
            <w:tcW w:w="1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средств видеонаблюдения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539,3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1111,1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1650,40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53,9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111,1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165,0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485,4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1000,0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1485,4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312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3.1.1</w:t>
            </w:r>
          </w:p>
        </w:tc>
        <w:tc>
          <w:tcPr>
            <w:tcW w:w="139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создание системы автоматизированного контроля за работой коммунальной техники, предусмотренной базовыми и дополнительными требованиями к умным городам стандарт «Умный город»), обеспечивающей реализацию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функций, указанных в приказе Минстроя России от 14.04.2020 № 207/пр</w:t>
            </w:r>
          </w:p>
        </w:tc>
        <w:tc>
          <w:tcPr>
            <w:tcW w:w="159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средств видеонаблюдения</w:t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539,3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539,3</w:t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53,9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u w:val="single"/>
              </w:rPr>
            </w:pPr>
            <w:r>
              <w:rPr>
                <w:b w:val="0"/>
                <w:bCs w:val="0"/>
                <w:color w:val="ff0000"/>
                <w:u w:val="single"/>
              </w:rPr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53,9</w:t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485,4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u w:val="single"/>
              </w:rPr>
            </w:pPr>
            <w:r>
              <w:rPr>
                <w:b w:val="0"/>
                <w:bCs w:val="0"/>
                <w:color w:val="ff0000"/>
                <w:u w:val="single"/>
              </w:rPr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u w:val="single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485,4</w:t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3.1.2</w:t>
            </w:r>
          </w:p>
        </w:tc>
        <w:tc>
          <w:tcPr>
            <w:tcW w:w="139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 w:val="0"/>
                <w:i w:val="0"/>
                <w:strike w:val="0"/>
                <w:szCs w:val="22"/>
                <w:u w:val="none"/>
              </w:rPr>
      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 и дворовых территориях, в том числе интегрированных в системы контроля и управления доступом в здания</w:t>
            </w:r>
          </w:p>
        </w:tc>
        <w:tc>
          <w:tcPr>
            <w:tcW w:w="159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1111,1</w:t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1111,1</w:t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111,1</w:t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111,1</w:t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1000,0</w:t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1000,0</w:t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1026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4.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Подготовка проектно-сметной документации, </w:t>
            </w:r>
          </w:p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экспертиза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ПСД и положительного заключения экспертизы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614,8</w:t>
            </w:r>
          </w:p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200,0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200,0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1214,80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бюджета округа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614,8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200,0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200,0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2"/>
                <w:szCs w:val="22"/>
              </w:rPr>
              <w:t xml:space="preserve">1214,80</w:t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</w:pPr>
          </w:p>
        </w:tc>
      </w:tr>
      <w:tr>
        <w:trPr>
          <w:trHeight w:val="23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  <w:tr>
        <w:trPr>
          <w:trHeight w:val="360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widowControl w:val="off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</w:pPr>
          </w:p>
        </w:tc>
      </w:tr>
    </w:tbl>
    <w:p>
      <w:pPr>
        <w:pStyle w:val="Normal"/>
        <w:ind w:left="0" w:righ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2 к подпрограмме 1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подпрограммы 1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UserStyle_1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59"/>
        <w:gridCol w:w="2478"/>
        <w:gridCol w:w="1999"/>
        <w:gridCol w:w="1292"/>
        <w:gridCol w:w="1339"/>
        <w:gridCol w:w="1296"/>
        <w:gridCol w:w="1070"/>
        <w:gridCol w:w="1251"/>
        <w:gridCol w:w="979"/>
        <w:gridCol w:w="1251"/>
        <w:gridCol w:w="1080"/>
      </w:tblGrid>
      <w:tr>
        <w:trPr>
          <w:trHeight w:val="23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направленная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цели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82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</w:t>
            </w:r>
          </w:p>
        </w:tc>
      </w:tr>
      <w:tr>
        <w:trPr>
          <w:trHeight w:val="23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</w:p>
        </w:tc>
        <w:tc>
          <w:tcPr>
            <w:tcW w:w="5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</w:p>
        </w:tc>
      </w:tr>
      <w:tr>
        <w:trPr>
          <w:trHeight w:val="23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</w:tr>
      <w:tr>
        <w:trPr>
          <w:trHeight w:val="23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</w:tr>
      <w:tr>
        <w:trPr>
          <w:trHeight w:val="23"/>
        </w:trPr>
        <w:tc>
          <w:tcPr>
            <w:tcW w:w="145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Цель (цели): повышение качества и комфорта городской среды на территории муниципального округа.</w:t>
            </w:r>
          </w:p>
        </w:tc>
      </w:tr>
      <w:tr>
        <w:trPr>
          <w:trHeight w:val="23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уровня благоустройства общественных территорий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</w:t>
            </w:r>
          </w:p>
          <w:p>
            <w:pPr>
              <w:pStyle w:val="Normal"/>
              <w:jc w:val="center"/>
            </w:pPr>
            <w:r>
              <w:t xml:space="preserve">благоустроенных общественных территорий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уровня благоустройства дворовых территорий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</w:t>
            </w:r>
          </w:p>
          <w:p>
            <w:pPr>
              <w:pStyle w:val="Normal"/>
              <w:jc w:val="center"/>
            </w:pPr>
            <w:r>
              <w:t xml:space="preserve">благоустроенных дворовых </w:t>
            </w:r>
          </w:p>
          <w:p>
            <w:pPr>
              <w:pStyle w:val="Normal"/>
              <w:jc w:val="center"/>
            </w:pPr>
            <w:r>
              <w:t xml:space="preserve">территорий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</w:tbl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6"/>
        </w:rPr>
        <w:t xml:space="preserve">20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3 к подпрограмме 1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целевых показателей (индикаторов) подпрограммы 1 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1985"/>
        <w:gridCol w:w="1134"/>
        <w:gridCol w:w="1843"/>
        <w:gridCol w:w="1842"/>
        <w:gridCol w:w="2552"/>
        <w:gridCol w:w="1843"/>
        <w:gridCol w:w="1701"/>
        <w:gridCol w:w="1842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(индикатора) &lt;1&gt;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&lt;2&gt;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(формула)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методологические пояснения к целевому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&lt;3&gt;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используемые в формуле &lt;4&gt;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информации, индекс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&lt;5&gt;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целевому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&lt;6&gt;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(делаем с нарастающим итогом)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Normal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701" w:right="851" w:bottom="851" w:left="851"/>
          <w:cols w:space="708"/>
          <w:docGrid w:linePitch="360"/>
        </w:sectPr>
      </w:pP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6"/>
        </w:rPr>
        <w:t xml:space="preserve">21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48"/>
        <w:spacing w:before="0" w:after="0" w:line="254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2. Подпрограмма 2 </w:t>
      </w:r>
      <w:r>
        <w:rPr>
          <w:rFonts w:ascii="Times New Roman" w:hAnsi="Times New Roman" w:cs="Times New Roman"/>
          <w:b/>
          <w:sz w:val="26"/>
          <w:szCs w:val="26"/>
        </w:rPr>
        <w:t xml:space="preserve">«Переселение граждан </w:t>
      </w:r>
    </w:p>
    <w:p>
      <w:pPr>
        <w:pStyle w:val="UserStyle_148"/>
        <w:spacing w:before="0" w:after="0" w:line="254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из аварийного жилищного фонда на территории </w:t>
      </w:r>
    </w:p>
    <w:p>
      <w:pPr>
        <w:pStyle w:val="UserStyle_148"/>
        <w:spacing w:before="0" w:after="0" w:line="254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на 2023-2024 годы»</w:t>
      </w:r>
    </w:p>
    <w:p>
      <w:pPr>
        <w:pStyle w:val="Normal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</w:rPr>
        <w:t xml:space="preserve">П А С П О Р Т</w:t>
      </w:r>
    </w:p>
    <w:p>
      <w:pPr>
        <w:pStyle w:val="Normal"/>
        <w:jc w:val="center"/>
      </w:pPr>
      <w:r>
        <w:rPr>
          <w:b/>
          <w:sz w:val="26"/>
        </w:rPr>
        <w:t xml:space="preserve">подпрограммы 2 «</w:t>
      </w:r>
      <w:r>
        <w:rPr>
          <w:b/>
          <w:sz w:val="26"/>
          <w:szCs w:val="26"/>
        </w:rPr>
        <w:t xml:space="preserve">Переселение граждан из </w:t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аварийного жилищного фонда на территории </w:t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Великоустюгского муниципального округа на 2023-2024 годы</w:t>
      </w:r>
      <w:r>
        <w:rPr>
          <w:b/>
          <w:sz w:val="26"/>
        </w:rPr>
        <w:t xml:space="preserve">»</w:t>
      </w:r>
    </w:p>
    <w:p>
      <w:pPr>
        <w:pStyle w:val="Normal"/>
        <w:jc w:val="center"/>
      </w:pPr>
      <w:r>
        <w:rPr>
          <w:b/>
          <w:sz w:val="26"/>
        </w:rPr>
        <w:t xml:space="preserve">(далее - подпрограмма 2)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539"/>
        <w:gridCol w:w="5806"/>
      </w:tblGrid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 подпрограммы 2 </w:t>
            </w:r>
          </w:p>
          <w:p>
            <w:pPr>
              <w:pStyle w:val="Normal"/>
              <w:jc w:val="center"/>
            </w:pPr>
            <w:r>
              <w:t xml:space="preserve">(соисполнитель программы)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Управление строительства и жилищно-коммунального хозяйства администрации Великоустюгского муниципального округа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Исполнители (при наличии)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Цели подпрограммы 2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Ликвидация аварийного жилищного фонда общей площадью 1759,3 кв. м и переселение 101 человек из жилых помещений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Задачи подпрограммы 2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 Обеспечение безопасных условий проживания населения Великоустюгского муниципального округа, проживающего в жилищном фонде, признанном непригодным для постоянного проживания.</w:t>
            </w:r>
          </w:p>
          <w:p>
            <w:pPr>
              <w:pStyle w:val="Normal"/>
              <w:jc w:val="both"/>
            </w:pPr>
            <w:r>
              <w:t xml:space="preserve">2. Расселение 8 многоквартирных аварийных жилых домов, признанных таковыми до 1 января 2017 года в связи с физическим износом в процессе эксплуатации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Целевые показатели </w:t>
            </w:r>
          </w:p>
          <w:p>
            <w:pPr>
              <w:pStyle w:val="Normal"/>
              <w:jc w:val="center"/>
            </w:pPr>
            <w:r>
              <w:t xml:space="preserve">(индикаторы) подпрограммы 2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Перечень целевых показателей муниципальной программы приведён в приложении № 2 к подпрограм- ме 2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Сроки реализации </w:t>
            </w:r>
          </w:p>
          <w:p>
            <w:pPr>
              <w:pStyle w:val="Normal"/>
              <w:jc w:val="center"/>
            </w:pPr>
            <w:r>
              <w:t xml:space="preserve">подпрограммы 2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2023-2024 годы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Объёмы финансового </w:t>
            </w:r>
          </w:p>
          <w:p>
            <w:pPr>
              <w:pStyle w:val="Normal"/>
              <w:jc w:val="center"/>
            </w:pPr>
            <w:r>
              <w:t xml:space="preserve">обеспечения подпрограммы</w:t>
            </w:r>
          </w:p>
          <w:p>
            <w:pPr>
              <w:pStyle w:val="Normal"/>
              <w:jc w:val="center"/>
            </w:pPr>
            <w:r>
              <w:t xml:space="preserve"> за счёт всех источников </w:t>
            </w:r>
          </w:p>
          <w:p>
            <w:pPr>
              <w:pStyle w:val="Normal"/>
              <w:jc w:val="center"/>
            </w:pPr>
            <w:r>
              <w:t xml:space="preserve">финансирования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Общий объем финансирования подпрограммы 2 составляет 175 902,7 тыс. руб. в том числе:</w:t>
            </w:r>
          </w:p>
          <w:p>
            <w:pPr>
              <w:pStyle w:val="Normal"/>
              <w:jc w:val="both"/>
            </w:pPr>
            <w:r>
              <w:t xml:space="preserve">2023 год — 89338,7 тыс. руб.;</w:t>
            </w:r>
          </w:p>
          <w:p>
            <w:pPr>
              <w:pStyle w:val="Normal"/>
              <w:jc w:val="both"/>
            </w:pPr>
            <w:r>
              <w:t xml:space="preserve">2024 год — 86564,0 тыс. руб.</w:t>
            </w:r>
          </w:p>
        </w:tc>
      </w:tr>
      <w:t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Ожидаемые результаты </w:t>
            </w:r>
          </w:p>
          <w:p>
            <w:pPr>
              <w:pStyle w:val="Normal"/>
              <w:jc w:val="center"/>
            </w:pPr>
            <w:r>
              <w:t xml:space="preserve">реализации подпрограммы 2</w:t>
            </w:r>
          </w:p>
        </w:tc>
        <w:tc>
          <w:tcPr>
            <w:tcW w:w="5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Расселение 8 многоквартирных аварийных жилых до-мов, признанных таковыми до 1 января 2017 года в установленном порядке аварийными и подлежащими сносу или реконструкции в связи с физическим износом в процессе их эксплуатации, общей площадью 1759,3 кв. м и переселение 101 человек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6"/>
        </w:rPr>
        <w:t xml:space="preserve">22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</w:p>
    <w:p>
      <w:pPr>
        <w:pStyle w:val="Normal"/>
        <w:jc w:val="center"/>
      </w:pPr>
      <w:r>
        <w:rPr>
          <w:b/>
          <w:sz w:val="26"/>
        </w:rPr>
        <w:t xml:space="preserve">2.1. Общая характеристика сферы реализации подпрограммы 2</w:t>
      </w:r>
    </w:p>
    <w:p>
      <w:pPr>
        <w:pStyle w:val="Normal"/>
        <w:ind w:left="0" w:right="0" w:firstLine="709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</w:r>
    </w:p>
    <w:p>
      <w:pPr>
        <w:pStyle w:val="Normal"/>
        <w:spacing w:before="0" w:after="0"/>
        <w:ind w:left="0" w:right="0" w:firstLine="709"/>
        <w:contextualSpacing/>
        <w:jc w:val="both"/>
      </w:pPr>
      <w:r>
        <w:rPr>
          <w:sz w:val="26"/>
          <w:szCs w:val="26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</w:t>
      </w:r>
    </w:p>
    <w:p>
      <w:pPr>
        <w:pStyle w:val="Normal"/>
        <w:spacing w:before="200" w:after="0"/>
        <w:ind w:left="0" w:right="0" w:firstLine="709"/>
        <w:contextualSpacing/>
        <w:jc w:val="both"/>
      </w:pPr>
      <w:r>
        <w:rPr>
          <w:sz w:val="26"/>
          <w:szCs w:val="26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создаёт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>
      <w:pPr>
        <w:pStyle w:val="Normal"/>
        <w:spacing w:before="200" w:after="0"/>
        <w:ind w:left="0" w:right="0" w:firstLine="709"/>
        <w:contextualSpacing/>
        <w:jc w:val="both"/>
      </w:pPr>
      <w:r>
        <w:rPr>
          <w:sz w:val="26"/>
          <w:szCs w:val="26"/>
        </w:rPr>
        <w:t xml:space="preserve">Федеральным </w:t>
      </w:r>
      <w:r>
        <w:fldChar w:fldCharType="begin"/>
      </w:r>
      <w:r>
        <w:instrText xml:space="preserve"> HYPERLINK "consultantplus://offline/ref=F752D3DF319A87A0145060D2AD01C320BE219C0F02BA4FDFC0167C81BD88DF264E45D3CCD83BA220366E6D4DD2C4g8N"</w:instrText>
      </w:r>
      <w:r>
        <w:fldChar w:fldCharType="separate"/>
      </w:r>
      <w:r>
        <w:rPr>
          <w:rStyle w:val="Hyperlink"/>
          <w:sz w:val="26"/>
          <w:szCs w:val="26"/>
        </w:rPr>
        <w:t xml:space="preserve">законом</w:t>
      </w:r>
      <w:r>
        <w:fldChar w:fldCharType="end"/>
      </w:r>
      <w:r>
        <w:rPr>
          <w:sz w:val="26"/>
          <w:szCs w:val="26"/>
        </w:rPr>
        <w:t xml:space="preserve"> № 185-ФЗ предусмотрена необходимость до 1 сентября 2025 года расселить все многоквартирные дома, признанные до 1 января 2017 года в установленном порядке аварийными и подлежащими сносу или реконструкции в связи с физическим износом.</w:t>
      </w:r>
    </w:p>
    <w:p>
      <w:pPr>
        <w:pStyle w:val="Normal"/>
        <w:spacing w:before="200" w:after="0"/>
        <w:ind w:left="0" w:right="0" w:firstLine="709"/>
        <w:contextualSpacing/>
        <w:jc w:val="both"/>
      </w:pPr>
      <w:r>
        <w:rPr>
          <w:sz w:val="26"/>
          <w:szCs w:val="26"/>
        </w:rPr>
        <w:t xml:space="preserve">Реализация мероприятий по переселению граждан из аварийного жилищного фонда на территории Великоустюгского муниципального округа будет осуществляться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</w:rPr>
        <w:t xml:space="preserve">2.2. Механизм реализации мероприятий подпрограммы 2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Normal"/>
        <w:ind w:left="0" w:right="0" w:firstLine="709"/>
        <w:jc w:val="both"/>
      </w:pPr>
      <w:r>
        <w:rPr>
          <w:sz w:val="26"/>
        </w:rPr>
        <w:t xml:space="preserve">Целью подпрограммы 2 является </w:t>
      </w:r>
      <w:r>
        <w:rPr>
          <w:sz w:val="26"/>
          <w:szCs w:val="26"/>
        </w:rPr>
        <w:t xml:space="preserve">ликвидация аварийного жилищного фонда общей площадью 17</w:t>
      </w:r>
      <w:r>
        <w:rPr>
          <w:sz w:val="26"/>
          <w:szCs w:val="26"/>
        </w:rPr>
        <w:t xml:space="preserve">59,3</w:t>
      </w:r>
      <w:r>
        <w:rPr>
          <w:sz w:val="26"/>
          <w:szCs w:val="26"/>
        </w:rPr>
        <w:t xml:space="preserve"> кв. м и переселение 10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человек из жилых помещений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эксплуатации. 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Для достижения поставленной цели планируется решение следующих задач: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1. Обеспечение безопасных условий проживания населения Великоустюгского муниципального округа, проживающего в жилищном фонде, признанном непригодным для постоянного проживания.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2. Расселение 8 многоквартирных аварийных жилых домов, признанных таковыми до 1 января 2017 года в связи с физическим износом в процессе эксплуатации.</w:t>
      </w:r>
    </w:p>
    <w:p>
      <w:pPr>
        <w:pStyle w:val="Normal"/>
        <w:ind w:left="0" w:right="0" w:firstLine="709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2.3. Оценка эффективности реализации подпрограммы 2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9"/>
        <w:jc w:val="both"/>
      </w:pPr>
      <w:r>
        <w:rPr>
          <w:sz w:val="26"/>
        </w:rPr>
        <w:t xml:space="preserve">Для достижения цели и решения задач подпрограммы 2 необходимо реализовать мероприятие «Расселение граждан из аварийного жилищного фонда, расположенного на территории города Великого Устюга».</w:t>
      </w:r>
    </w:p>
    <w:p>
      <w:pPr>
        <w:pStyle w:val="Normal"/>
        <w:ind w:left="0" w:right="0" w:firstLine="709"/>
        <w:jc w:val="center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/>
          <w:pgMar w:top="1134" w:right="567" w:bottom="1134" w:left="1701"/>
          <w:cols w:space="708"/>
          <w:docGrid w:linePitch="360"/>
        </w:sectPr>
      </w:pPr>
      <w:r>
        <w:rPr>
          <w:sz w:val="26"/>
        </w:rPr>
        <w:t xml:space="preserve">23</w:t>
      </w:r>
    </w:p>
    <w:p>
      <w:pPr>
        <w:pStyle w:val="Normal"/>
        <w:jc w:val="both"/>
        <w:rPr>
          <w:sz w:val="2"/>
        </w:rPr>
      </w:pPr>
      <w:r>
        <w:rPr>
          <w:sz w:val="2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1 к подпрограмме 2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Перечень основных мероприятий и финансовое обеспечение 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реализации муниципальной под</w:t>
      </w:r>
      <w:r>
        <w:rPr>
          <w:rFonts w:ascii="Times New Roman" w:hAnsi="Times New Roman" w:cs="Times New Roman"/>
          <w:b/>
          <w:sz w:val="26"/>
        </w:rPr>
        <w:t xml:space="preserve">программы 2  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34"/>
        <w:gridCol w:w="1701"/>
        <w:gridCol w:w="2155"/>
        <w:gridCol w:w="1530"/>
        <w:gridCol w:w="3402"/>
        <w:gridCol w:w="1134"/>
        <w:gridCol w:w="1276"/>
        <w:gridCol w:w="738"/>
        <w:gridCol w:w="992"/>
        <w:gridCol w:w="680"/>
        <w:gridCol w:w="1304"/>
      </w:tblGrid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-142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</w:t>
            </w: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</w:t>
            </w:r>
          </w:p>
        </w:tc>
        <w:tc>
          <w:tcPr>
            <w:tcW w:w="6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Расходы (тыс. руб.)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 годы</w:t>
            </w:r>
          </w:p>
        </w:tc>
      </w:tr>
      <w:tr>
        <w:trPr>
          <w:trHeight w:val="2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</w:t>
            </w: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89338,7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86 564,0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175902,7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5,4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3291,2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3296,6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55110,8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50098,7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105209,5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34222,5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33174,1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67396,6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Расселение </w:t>
            </w:r>
          </w:p>
          <w:p>
            <w:pPr>
              <w:pStyle w:val="Normal"/>
              <w:jc w:val="center"/>
            </w:pPr>
            <w:r>
              <w:t xml:space="preserve">граждан из </w:t>
            </w:r>
          </w:p>
          <w:p>
            <w:pPr>
              <w:pStyle w:val="Normal"/>
              <w:jc w:val="center"/>
            </w:pPr>
            <w:r>
              <w:t xml:space="preserve">аварийного жилищного фонда, расположенного на территории</w:t>
            </w:r>
          </w:p>
          <w:p>
            <w:pPr>
              <w:pStyle w:val="Normal"/>
              <w:jc w:val="center"/>
            </w:pPr>
            <w:r>
              <w:t xml:space="preserve">г. Великого Устюга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</w:p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расселяемых многоквартирных домов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89338,7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83278,2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172616,9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5,4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5,4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10,8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55110,8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50098,7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105209,5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34222,5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33174,1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67396,6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г. Великий Устюг, Запань Коромыслово, д. 1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2839,52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4417,61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7257,13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0,22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0,26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0,48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1751,6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2658,28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4409,88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1087,7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1759,07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2846,77</w:t>
            </w:r>
          </w:p>
        </w:tc>
      </w:tr>
    </w:tbl>
    <w:p>
      <w:pPr>
        <w:pStyle w:val="Normal"/>
        <w:jc w:val="center"/>
      </w:pPr>
      <w:r>
        <w:t xml:space="preserve">24</w:t>
      </w:r>
    </w:p>
    <w:p>
      <w:pPr>
        <w:pStyle w:val="Normal"/>
      </w:pP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34"/>
        <w:gridCol w:w="1701"/>
        <w:gridCol w:w="2155"/>
        <w:gridCol w:w="821"/>
        <w:gridCol w:w="4111"/>
        <w:gridCol w:w="1134"/>
        <w:gridCol w:w="1276"/>
        <w:gridCol w:w="738"/>
        <w:gridCol w:w="992"/>
        <w:gridCol w:w="680"/>
        <w:gridCol w:w="1304"/>
      </w:tblGrid>
      <w:tr>
        <w:trPr>
          <w:trHeight w:val="2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Великий Устюг, ул. Застройщиков, д. 8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расселяемых многоквартирных домов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21013,66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21013,66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1,36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1,36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12641,34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12641,34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8370,96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8370,96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Великий Устюг, ул. Дежнева, д. 4а</w:t>
            </w: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13161,11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13161,11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0,86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0,86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7917,48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7917,48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5242,77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5242,77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1.4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Великий Устюг, ул. Красная, д. 48</w:t>
            </w: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26141,56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26141,56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1,56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1,56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16126,08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16126,08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10013,92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10013,92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Великий Устюг, ул. Виноградова, д. 18</w:t>
            </w: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32335,94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32335,94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1,94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1,94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19947,24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19947,24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12386,76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12386,76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Великий Устюг, ул. Луначарского, д. 21</w:t>
            </w: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28021,68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28021,68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1,68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1,68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17285,88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17285,88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10734,12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10734,12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1.7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Великий Устюг, ул. Красноармейская,</w:t>
            </w:r>
          </w:p>
          <w:p>
            <w:pPr>
              <w:pStyle w:val="Normal"/>
              <w:jc w:val="center"/>
            </w:pPr>
            <w:r>
              <w:t xml:space="preserve"> д. 51</w:t>
            </w: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22017,77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22017,77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1,44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13244,77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13244,77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8771,56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8771,56</w:t>
            </w:r>
          </w:p>
        </w:tc>
      </w:tr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Великий Устюг, Советский пр.,</w:t>
            </w:r>
          </w:p>
          <w:p>
            <w:pPr>
              <w:pStyle w:val="Normal"/>
              <w:jc w:val="center"/>
            </w:pPr>
            <w:r>
              <w:t xml:space="preserve"> д. 163</w:t>
            </w: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22668,05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22668,05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1,48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1,48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13636,83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13636,83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9029,74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9029,74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25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34"/>
        <w:gridCol w:w="1701"/>
        <w:gridCol w:w="2155"/>
        <w:gridCol w:w="1531"/>
        <w:gridCol w:w="3402"/>
        <w:gridCol w:w="1135"/>
        <w:gridCol w:w="1276"/>
        <w:gridCol w:w="738"/>
        <w:gridCol w:w="992"/>
        <w:gridCol w:w="680"/>
        <w:gridCol w:w="1305"/>
      </w:tblGrid>
      <w:tr>
        <w:trPr>
          <w:trHeight w:val="23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Комитет по управлению имуществом</w:t>
            </w: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Расселение граждан  из аварийного жилищного фонда без привлечения средств областного бюджета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ind w:left="0" w:right="0" w:firstLine="34"/>
              <w:jc w:val="both"/>
            </w:pPr>
            <w:r>
              <w:rPr>
                <w:b/>
                <w:lang w:eastAsia="ru-RU"/>
              </w:rPr>
              <w:t xml:space="preserve">всего, в том числе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областной бюджет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федеральный бюджет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38"/>
        </w:trPr>
        <w:tc>
          <w:tcPr>
            <w:tcW w:w="53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lang w:eastAsia="ru-RU"/>
              </w:rPr>
              <w:t xml:space="preserve">2.1</w:t>
            </w:r>
          </w:p>
        </w:tc>
        <w:tc>
          <w:tcPr>
            <w:tcW w:w="1701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г. Великий Устюг, Советский пр.,</w:t>
            </w:r>
          </w:p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д.129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ind w:left="0" w:right="0" w:firstLine="34"/>
              <w:jc w:val="both"/>
            </w:pPr>
            <w:r>
              <w:rPr>
                <w:b/>
                <w:lang w:eastAsia="ru-RU"/>
              </w:rPr>
              <w:t xml:space="preserve">всего, в том числе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3285,80</w:t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областной бюджет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23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5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widowControl w:val="off"/>
              <w:ind w:left="0" w:right="0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федеральный бюджет</w:t>
            </w:r>
          </w:p>
        </w:tc>
        <w:tc>
          <w:tcPr>
            <w:tcW w:w="1135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ind w:left="0" w:right="0" w:firstLine="0"/>
        <w:jc w:val="left"/>
      </w:pPr>
      <w:r>
        <w:rPr>
          <w:rFonts w:cs="Times New Roman"/>
          <w:sz w:val="28"/>
          <w:szCs w:val="28"/>
          <w:lang w:eastAsia="ru-RU"/>
        </w:rPr>
        <w:t xml:space="preserve">*-за счет средств фонда содействия реформированию ЖКХ </w:t>
      </w:r>
    </w:p>
    <w:p>
      <w:pPr>
        <w:pStyle w:val="UserStyle_128"/>
        <w:ind w:left="0" w:right="0" w:firstLine="99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2 к подпрограмме 2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подпрограммы 2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(в редакции постановления  от 22.03.2024 № 721)</w:t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11"/>
        <w:gridCol w:w="2699"/>
        <w:gridCol w:w="1715"/>
        <w:gridCol w:w="1292"/>
        <w:gridCol w:w="1344"/>
        <w:gridCol w:w="1296"/>
        <w:gridCol w:w="1082"/>
        <w:gridCol w:w="1267"/>
        <w:gridCol w:w="986"/>
        <w:gridCol w:w="1247"/>
        <w:gridCol w:w="1106"/>
      </w:tblGrid>
      <w:tr>
        <w:trPr>
          <w:trHeight w:val="23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2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направленная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цели</w:t>
            </w: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8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</w:t>
            </w:r>
          </w:p>
        </w:tc>
      </w:tr>
      <w:tr>
        <w:trPr>
          <w:trHeight w:val="23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</w:p>
        </w:tc>
        <w:tc>
          <w:tcPr>
            <w:tcW w:w="5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</w:p>
        </w:tc>
      </w:tr>
      <w:tr>
        <w:trPr>
          <w:trHeight w:val="23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</w:tr>
      <w:tr>
        <w:trPr>
          <w:trHeight w:val="23"/>
        </w:trPr>
        <w:tc>
          <w:tcPr>
            <w:tcW w:w="146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Цель (цели): Ликвидация аварийного жилищного фонда общей площадью 1796,6 кв. м и переселение 104 человек</w:t>
            </w:r>
          </w:p>
          <w:p>
            <w:pPr>
              <w:pStyle w:val="Normal"/>
              <w:jc w:val="center"/>
            </w:pPr>
            <w:r>
              <w:t xml:space="preserve"> из жилых помещений в многоквартирных домах, признанных в установленном порядке до 1 января 2017 года </w:t>
            </w:r>
          </w:p>
          <w:p>
            <w:pPr>
              <w:pStyle w:val="Normal"/>
              <w:jc w:val="center"/>
            </w:pPr>
            <w:r>
              <w:t xml:space="preserve">аварийными и подлежащими сносу или реконструкции в связи с физическим износом в процессе их эксплуатации</w:t>
            </w:r>
          </w:p>
        </w:tc>
      </w:tr>
      <w:tr>
        <w:trPr>
          <w:trHeight w:val="23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 Обеспечение безопасных условий проживания жителей 8 многоквартирных аварийных жилых домов, признанных таковыми до 1 января 2017 года в связи с физическим износом в процессе эксплуатации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расселяемых жилых помещений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Расселяемая площадь </w:t>
            </w:r>
          </w:p>
          <w:p>
            <w:pPr>
              <w:pStyle w:val="Normal"/>
              <w:jc w:val="center"/>
            </w:pPr>
            <w:r>
              <w:t xml:space="preserve">жилых </w:t>
            </w:r>
          </w:p>
          <w:p>
            <w:pPr>
              <w:pStyle w:val="Normal"/>
              <w:jc w:val="center"/>
            </w:pPr>
            <w:r>
              <w:t xml:space="preserve">помещений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827,85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931,45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26</w:t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3 к подпрограмме 2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целевых показателей (индикаторов) подпрограммы 2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1843"/>
        <w:gridCol w:w="1418"/>
        <w:gridCol w:w="1701"/>
        <w:gridCol w:w="1842"/>
        <w:gridCol w:w="2552"/>
        <w:gridCol w:w="1843"/>
        <w:gridCol w:w="1701"/>
        <w:gridCol w:w="1842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(индикатора)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(индикатора) &lt;1&gt;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&lt;2&gt;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(формула)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методологические пояснения к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&lt;3&gt;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используемые в формуле &lt;4&gt;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информации, индекс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&lt;5&gt;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&lt;6&gt;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расселяемых жилых помещений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расселяемых жилых </w:t>
            </w:r>
          </w:p>
          <w:p>
            <w:pPr>
              <w:pStyle w:val="Normal"/>
              <w:jc w:val="center"/>
            </w:pPr>
            <w:r>
              <w:t xml:space="preserve">помещений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(делаем с нарастающим итогом)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расселяемых жилых помещений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расселяемых жилых </w:t>
            </w:r>
          </w:p>
          <w:p>
            <w:pPr>
              <w:pStyle w:val="Normal"/>
              <w:jc w:val="center"/>
            </w:pPr>
            <w:r>
              <w:t xml:space="preserve">помещений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Расселяемая площадь жилых помещений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Расселяемая площадь </w:t>
            </w:r>
          </w:p>
          <w:p>
            <w:pPr>
              <w:pStyle w:val="Normal"/>
              <w:jc w:val="center"/>
            </w:pPr>
            <w:r>
              <w:t xml:space="preserve">жилых </w:t>
            </w:r>
          </w:p>
          <w:p>
            <w:pPr>
              <w:pStyle w:val="Normal"/>
              <w:jc w:val="center"/>
            </w:pPr>
            <w:r>
              <w:t xml:space="preserve">помещений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расселяемой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жилых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Расселяемая площадь </w:t>
            </w:r>
          </w:p>
          <w:p>
            <w:pPr>
              <w:pStyle w:val="Normal"/>
              <w:jc w:val="center"/>
            </w:pPr>
            <w:r>
              <w:t xml:space="preserve">жилых </w:t>
            </w:r>
          </w:p>
          <w:p>
            <w:pPr>
              <w:pStyle w:val="Normal"/>
              <w:jc w:val="center"/>
            </w:pPr>
            <w:r>
              <w:t xml:space="preserve">помещений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Normal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701" w:right="851" w:bottom="851" w:left="851"/>
          <w:cols w:space="708"/>
          <w:docGrid w:linePitch="360"/>
        </w:sectPr>
      </w:pPr>
    </w:p>
    <w:p>
      <w:pPr>
        <w:pStyle w:val="UserStyle_148"/>
        <w:spacing w:before="0" w:after="0" w:line="240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3. Подпрограмма 3 «Улучшение жилищных условий граждан</w:t>
      </w:r>
    </w:p>
    <w:p>
      <w:pPr>
        <w:pStyle w:val="UserStyle_148"/>
        <w:spacing w:before="0" w:after="0" w:line="240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на территории Великоустюгского муниципального округа </w:t>
      </w:r>
    </w:p>
    <w:p>
      <w:pPr>
        <w:pStyle w:val="UserStyle_148"/>
        <w:spacing w:before="0" w:after="0" w:line="240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на 2023-2027 годы»</w:t>
      </w:r>
    </w:p>
    <w:p>
      <w:pPr>
        <w:pStyle w:val="Normal"/>
        <w:jc w:val="center"/>
        <w:rPr>
          <w:rFonts w:cs="Times New Roman"/>
          <w:b/>
          <w:sz w:val="26"/>
        </w:rPr>
      </w:pPr>
      <w:r>
        <w:rPr>
          <w:rFonts w:cs="Times New Roman"/>
          <w:b/>
          <w:sz w:val="26"/>
        </w:rPr>
      </w:r>
    </w:p>
    <w:p>
      <w:pPr>
        <w:pStyle w:val="Normal"/>
        <w:jc w:val="center"/>
      </w:pPr>
      <w:r>
        <w:rPr>
          <w:b/>
          <w:sz w:val="26"/>
        </w:rPr>
        <w:t xml:space="preserve">П А С П О Р Т</w:t>
      </w:r>
    </w:p>
    <w:p>
      <w:pPr>
        <w:pStyle w:val="Normal"/>
        <w:jc w:val="center"/>
      </w:pPr>
      <w:r>
        <w:rPr>
          <w:b/>
          <w:sz w:val="26"/>
        </w:rPr>
        <w:t xml:space="preserve">подпрограммы 3 «Улучшение жилищных условий граждан</w:t>
      </w:r>
    </w:p>
    <w:p>
      <w:pPr>
        <w:pStyle w:val="Normal"/>
        <w:jc w:val="center"/>
      </w:pPr>
      <w:r>
        <w:rPr>
          <w:b/>
          <w:sz w:val="26"/>
        </w:rPr>
        <w:t xml:space="preserve"> </w:t>
      </w:r>
      <w:r>
        <w:rPr>
          <w:b/>
          <w:sz w:val="26"/>
        </w:rPr>
        <w:t xml:space="preserve">на территории Великоустюгского муниципального округа</w:t>
      </w:r>
    </w:p>
    <w:p>
      <w:pPr>
        <w:pStyle w:val="Normal"/>
        <w:jc w:val="center"/>
      </w:pPr>
      <w:r>
        <w:rPr>
          <w:b/>
          <w:sz w:val="26"/>
        </w:rPr>
        <w:t xml:space="preserve"> </w:t>
      </w:r>
      <w:r>
        <w:rPr>
          <w:b/>
          <w:sz w:val="26"/>
        </w:rPr>
        <w:t xml:space="preserve">на 2023-2027 годы»</w:t>
      </w:r>
    </w:p>
    <w:p>
      <w:pPr>
        <w:pStyle w:val="Normal"/>
        <w:jc w:val="center"/>
      </w:pPr>
      <w:r>
        <w:rPr>
          <w:b/>
          <w:sz w:val="26"/>
        </w:rPr>
        <w:t xml:space="preserve">(далее - подпрограмма 3)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227"/>
        <w:gridCol w:w="6118"/>
      </w:tblGrid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 подпрограммы 3 </w:t>
            </w:r>
          </w:p>
          <w:p>
            <w:pPr>
              <w:pStyle w:val="Normal"/>
              <w:jc w:val="center"/>
            </w:pPr>
            <w:r>
              <w:t xml:space="preserve">(соисполнитель программы)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Управление строительства и жилищно-коммунального хозяйства администрации Великоустюгского муниципального округа</w:t>
            </w:r>
          </w:p>
        </w:tc>
      </w:tr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Исполнители (при наличии)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Цели подпрограммы 3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Обеспечение граждан доступным, безопасным и комфортным жильём </w:t>
            </w:r>
          </w:p>
        </w:tc>
      </w:tr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Задачи подпрограммы 3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 Реализация мероприятий по оказанию гражданам поддержки в улучшении жилищных условий.</w:t>
            </w:r>
          </w:p>
          <w:p>
            <w:pPr>
              <w:pStyle w:val="Normal"/>
              <w:jc w:val="both"/>
            </w:pPr>
            <w:r>
              <w:t xml:space="preserve">2. Восстановление эксплуатационных характеристик жи-лых помещений муниципального жилищного фонда.</w:t>
            </w:r>
          </w:p>
        </w:tc>
      </w:tr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Целевые показатели (индикаторы) подпрограммы 3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Перечень целевых показателей муниципальной програм-мы приведён в приложении № 2 к подпрограмме 3</w:t>
            </w:r>
          </w:p>
        </w:tc>
      </w:tr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Сроки реализации </w:t>
            </w:r>
          </w:p>
          <w:p>
            <w:pPr>
              <w:pStyle w:val="Normal"/>
              <w:jc w:val="center"/>
            </w:pPr>
            <w:r>
              <w:t xml:space="preserve">подпрограммы 3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2023-2027 годы</w:t>
            </w:r>
          </w:p>
        </w:tc>
      </w:tr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Объёмы финансового </w:t>
            </w:r>
          </w:p>
          <w:p>
            <w:pPr>
              <w:pStyle w:val="Normal"/>
              <w:jc w:val="center"/>
            </w:pPr>
            <w:r>
              <w:t xml:space="preserve">обеспечения подпрограммы за счёт всех источников </w:t>
            </w:r>
          </w:p>
          <w:p>
            <w:pPr>
              <w:pStyle w:val="Normal"/>
              <w:jc w:val="center"/>
            </w:pPr>
            <w:r>
              <w:t xml:space="preserve">финансирования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Общий объем финансирования Подпрограммы 3 составляет 35514,47 тыс. руб. в том числе:</w:t>
            </w:r>
          </w:p>
          <w:p>
            <w:pPr>
              <w:pStyle w:val="Normal"/>
            </w:pPr>
            <w:r>
              <w:t xml:space="preserve">2023 год — 13214,47 тыс. руб.;</w:t>
            </w:r>
          </w:p>
          <w:p>
            <w:pPr>
              <w:pStyle w:val="Normal"/>
            </w:pPr>
            <w:r>
              <w:t xml:space="preserve">2024 год — 4500,00 тыс. руб.;</w:t>
            </w:r>
          </w:p>
          <w:p>
            <w:pPr>
              <w:pStyle w:val="Normal"/>
            </w:pPr>
            <w:r>
              <w:t xml:space="preserve">2025 год - 6400,00 тыс. руб.;</w:t>
            </w:r>
          </w:p>
          <w:p>
            <w:pPr>
              <w:pStyle w:val="Normal"/>
            </w:pPr>
            <w:r>
              <w:t xml:space="preserve">2026 год — 6400,00 тыс.руб.;</w:t>
            </w:r>
          </w:p>
          <w:p>
            <w:pPr>
              <w:pStyle w:val="Normal"/>
            </w:pPr>
            <w:r>
              <w:t xml:space="preserve">2027 год — 5000,00 тыс.руб.</w:t>
            </w:r>
          </w:p>
        </w:tc>
      </w:tr>
      <w:t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Ожидаемые результаты </w:t>
            </w:r>
          </w:p>
          <w:p>
            <w:pPr>
              <w:pStyle w:val="Normal"/>
              <w:jc w:val="center"/>
            </w:pPr>
            <w:r>
              <w:t xml:space="preserve">реализации подпрограммы 3</w:t>
            </w:r>
          </w:p>
        </w:tc>
        <w:tc>
          <w:tcPr>
            <w:tcW w:w="6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Улучшение качества жилищного фонда, повышение ком-фортности условий проживания граждан.</w:t>
            </w:r>
          </w:p>
        </w:tc>
      </w:tr>
    </w:tbl>
    <w:p>
      <w:pPr>
        <w:pStyle w:val="Normal"/>
        <w:jc w:val="center"/>
      </w:pPr>
      <w:r>
        <w:rPr>
          <w:b/>
          <w:sz w:val="26"/>
        </w:rPr>
        <w:t xml:space="preserve">3.1. Общая характеристика сферы реализации подпрограммы 3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BodyText"/>
        <w:ind w:left="0" w:right="0" w:firstLine="709"/>
      </w:pPr>
      <w:r>
        <w:rPr>
          <w:rFonts w:cs="Arial"/>
          <w:szCs w:val="26"/>
        </w:rPr>
        <w:t xml:space="preserve">Сферой реализации подпрограммы 3 является выполнение мероприятий с целью обеспечения доступным, безопасным и комфортным жильём всех категорий граждан Великоустюгского муниципального округа.</w:t>
      </w:r>
    </w:p>
    <w:p>
      <w:pPr>
        <w:pStyle w:val="BodyText"/>
        <w:ind w:left="0" w:right="0" w:firstLine="709"/>
      </w:pPr>
      <w:r>
        <w:rPr>
          <w:szCs w:val="26"/>
        </w:rPr>
        <w:t xml:space="preserve">Жилищная проблема была и остаётся одной из наиболее важных проблем на территории Великоустюгского муниципального округа. Создание эффективных механизмов обеспечения жильём отдельных категорий граждан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>
      <w:pPr>
        <w:pStyle w:val="BodyText"/>
        <w:ind w:left="0" w:right="0" w:firstLine="709"/>
      </w:pPr>
      <w:r>
        <w:rPr>
          <w:szCs w:val="26"/>
        </w:rPr>
        <w:t xml:space="preserve">В настоящее время на территории Великоустюгского муниципального округа городского округа насчитывается более 1425</w:t>
      </w:r>
      <w:r>
        <w:rPr>
          <w:bCs/>
          <w:szCs w:val="26"/>
        </w:rPr>
        <w:t xml:space="preserve"> семей (около 4275 человек),</w:t>
      </w:r>
      <w:r>
        <w:rPr>
          <w:szCs w:val="26"/>
        </w:rPr>
        <w:t xml:space="preserve"> поставленных на учёт в качестве нуждающихся в улучшении жилищных условий до 1 марта 2005 года, а также, признанных органами местного самоуправления по месту их постоянного жительства нуждающимися в жилых помещений муниципального жилищного фонда после 1 марта 2005 года. </w:t>
      </w:r>
    </w:p>
    <w:p>
      <w:pPr>
        <w:pStyle w:val="BodyText"/>
        <w:jc w:val="center"/>
      </w:pPr>
      <w:r>
        <w:rPr>
          <w:sz w:val="24"/>
          <w:szCs w:val="26"/>
        </w:rPr>
        <w:t xml:space="preserve">28</w:t>
      </w:r>
    </w:p>
    <w:p>
      <w:pPr>
        <w:pStyle w:val="Normal"/>
        <w:shd w:val="clear" w:color="auto" w:fill="ffffff"/>
        <w:jc w:val="both"/>
      </w:pPr>
      <w:r>
        <w:rPr>
          <w:sz w:val="28"/>
          <w:szCs w:val="26"/>
        </w:rPr>
        <w:tab/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В настоящее время на территории Великоустюгского муниципального округа городского округа насчитывается более 1425</w:t>
      </w:r>
      <w:r>
        <w:rPr>
          <w:rFonts w:eastAsia="Times New Roman" w:cs="Times New Roman"/>
          <w:bCs/>
          <w:color w:val="auto"/>
          <w:sz w:val="26"/>
          <w:szCs w:val="26"/>
          <w:lang w:val="ru-RU" w:eastAsia="zh-CN" w:bidi="ar-SA"/>
        </w:rPr>
        <w:t xml:space="preserve"> семей (около 4275 человек),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 поставленных на учёт в качестве нуждающихся в улучшении жилищных условий до 1 марта 2005 года, а также, признанных органами местного самоуправления по месту их постоянного жительства нуждающимися в жилых помещений муниципального жилищного фонда после 1 марта 2005 года. </w:t>
      </w:r>
    </w:p>
    <w:p>
      <w:pPr>
        <w:pStyle w:val="BodyText"/>
        <w:ind w:left="0" w:right="0" w:firstLine="709"/>
      </w:pP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По состоянию на 01.01.2023 </w:t>
      </w:r>
      <w:r>
        <w:rPr>
          <w:rFonts w:eastAsia="Times New Roman" w:cs="Times New Roman"/>
          <w:bCs/>
          <w:color w:val="auto"/>
          <w:sz w:val="26"/>
          <w:szCs w:val="26"/>
          <w:lang w:val="ru-RU" w:eastAsia="zh-CN" w:bidi="ar-SA"/>
        </w:rPr>
        <w:t xml:space="preserve">1025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 граждан поставлены на учёт в качестве нуждающихся в улучшении жилищных условий до 1 марта 2005 года, из них 3 граждан, относятся к категории «инвалиды». За 2022 год </w:t>
      </w:r>
      <w:r>
        <w:rPr>
          <w:rFonts w:eastAsia="Times New Roman" w:cs="Times New Roman"/>
          <w:bCs/>
          <w:color w:val="auto"/>
          <w:sz w:val="26"/>
          <w:szCs w:val="26"/>
          <w:lang w:val="ru-RU" w:eastAsia="zh-CN" w:bidi="ar-SA"/>
        </w:rPr>
        <w:t xml:space="preserve">2</w:t>
      </w:r>
      <w:r>
        <w:rPr>
          <w:rFonts w:eastAsia="Times New Roman" w:cs="Times New Roman"/>
          <w:b/>
          <w:bCs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bCs/>
          <w:color w:val="auto"/>
          <w:sz w:val="26"/>
          <w:szCs w:val="26"/>
          <w:lang w:val="ru-RU" w:eastAsia="zh-CN" w:bidi="ar-SA"/>
        </w:rPr>
        <w:t xml:space="preserve">человека</w:t>
      </w:r>
      <w:r>
        <w:rPr>
          <w:rFonts w:eastAsia="Times New Roman" w:cs="Times New Roman"/>
          <w:b/>
          <w:bCs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bCs/>
          <w:color w:val="auto"/>
          <w:sz w:val="26"/>
          <w:szCs w:val="26"/>
          <w:lang w:val="ru-RU" w:eastAsia="zh-CN" w:bidi="ar-SA"/>
        </w:rPr>
        <w:t xml:space="preserve">по категории «инвалиды»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 улучшили жилищные условия с помощью мер государственной поддержки.</w:t>
      </w:r>
    </w:p>
    <w:p>
      <w:pPr>
        <w:pStyle w:val="Normal"/>
        <w:shd w:val="clear" w:color="auto" w:fill="ffffff"/>
        <w:ind w:left="0" w:right="0" w:firstLine="709"/>
        <w:jc w:val="both"/>
      </w:pP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ab/>
        <w:t xml:space="preserve">На 01.01.2024 общая площадь жилищного фонда в Великоустюгском муниципальном округе составляла </w:t>
      </w:r>
      <w:r>
        <w:rPr>
          <w:rFonts w:eastAsia="Times New Roman" w:cs="Times New Roman"/>
          <w:bCs/>
          <w:color w:val="auto"/>
          <w:sz w:val="26"/>
          <w:szCs w:val="26"/>
          <w:lang w:val="ru-RU" w:eastAsia="zh-CN" w:bidi="ar-SA"/>
        </w:rPr>
        <w:t xml:space="preserve">1556,25 тыс. кв. м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. Средняя обеспеченность жилой площадью населения в 2023 году составила 31,3</w:t>
      </w:r>
      <w:r>
        <w:rPr>
          <w:rFonts w:eastAsia="Times New Roman" w:cs="Times New Roman"/>
          <w:bCs/>
          <w:color w:val="auto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кв. м на человека. На 01.01.2024 в муниципальной собственности Великоустюгского муниципального округа находится  112,2 тыс. кв. м жилых помещений. В настоящее время муниципальный жилищный фонд имеет физический износ от 45% до 65%. Проведение мероприятий по восстановлению эксплуатационных характеристик жилых помещений муниципального жилищного фонда позволит привести его в состояние, соответствующее требованиям жилищного законодательства.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</w:rPr>
        <w:t xml:space="preserve">3.2. Механизм реализации мероприятий подпрограммы 3</w:t>
      </w:r>
    </w:p>
    <w:p>
      <w:pPr>
        <w:pStyle w:val="Normal"/>
        <w:jc w:val="center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Целью подпрограммы 3 является обеспечение граждан доступным и комфортным жильём. Для достижения поставленной цели планируется решение следующих задач: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1) реализация мероприятий по оказанию гражданам поддержки в улучшении жилищных условий;</w:t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2) восстановление эксплуатационных характеристик жилых помещений муниципального жилищного фонда.</w:t>
      </w:r>
    </w:p>
    <w:p>
      <w:pPr>
        <w:pStyle w:val="Normal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3.3. Оценка эффективности реализации подпрограммы 3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9"/>
        <w:jc w:val="both"/>
      </w:pPr>
      <w:r>
        <w:rPr>
          <w:sz w:val="26"/>
          <w:szCs w:val="26"/>
        </w:rPr>
        <w:t xml:space="preserve">Для достижения цели и решения задач подпрограммы 3 необходимо реализовать  мероприятия по предоставлению единовременной денежной выплаты на покупку или строительство жилья отдельным категориям граждан и ремонту муниципальных жилых помещений.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center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/>
          <w:pgMar w:top="1134" w:right="567" w:bottom="1134" w:left="1701"/>
          <w:cols w:space="708"/>
          <w:docGrid w:linePitch="360"/>
        </w:sectPr>
      </w:pPr>
      <w:r>
        <w:rPr>
          <w:sz w:val="26"/>
          <w:szCs w:val="26"/>
        </w:rPr>
        <w:t xml:space="preserve">29</w:t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1 к подпрограмме 3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Перечень основных мероприятий и финансовое обеспечение 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реализации муниципальной под</w:t>
      </w:r>
      <w:r>
        <w:rPr>
          <w:rFonts w:ascii="Times New Roman" w:hAnsi="Times New Roman" w:cs="Times New Roman"/>
          <w:b/>
          <w:sz w:val="26"/>
        </w:rPr>
        <w:t xml:space="preserve">программы 3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75"/>
        <w:gridCol w:w="1871"/>
        <w:gridCol w:w="1843"/>
        <w:gridCol w:w="1701"/>
        <w:gridCol w:w="3090"/>
        <w:gridCol w:w="1020"/>
        <w:gridCol w:w="1021"/>
        <w:gridCol w:w="1021"/>
        <w:gridCol w:w="1020"/>
        <w:gridCol w:w="1021"/>
        <w:gridCol w:w="1021"/>
      </w:tblGrid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-142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</w:t>
            </w:r>
          </w:p>
        </w:tc>
        <w:tc>
          <w:tcPr>
            <w:tcW w:w="6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Расходы (тыс. руб.)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 годы</w:t>
            </w:r>
          </w:p>
        </w:tc>
      </w:tr>
      <w:tr>
        <w:trPr>
          <w:trHeight w:val="2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13214,47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4500,0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6400,0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6400,0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35514,47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2442,64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3100,0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20542,64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10771,83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14971,83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Единовременная денежная выплата на </w:t>
            </w:r>
          </w:p>
          <w:p>
            <w:pPr>
              <w:pStyle w:val="Normal"/>
              <w:jc w:val="center"/>
            </w:pPr>
            <w:r>
              <w:t xml:space="preserve">покупку или строительство жилья отдельным категориям граждан - инвалиды и семьи, имеющие детей инвалидов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обеспеченных доступным и комфортным жильём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10771,83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14971,83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10771,83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14971,83</w:t>
            </w:r>
          </w:p>
        </w:tc>
      </w:tr>
    </w:tbl>
    <w:p>
      <w:pPr>
        <w:pStyle w:val="Normal"/>
      </w:pPr>
    </w:p>
    <w:p>
      <w:pPr>
        <w:pStyle w:val="Normal"/>
        <w:jc w:val="center"/>
      </w:pPr>
      <w:r>
        <w:t xml:space="preserve">30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75"/>
        <w:gridCol w:w="1871"/>
        <w:gridCol w:w="1843"/>
        <w:gridCol w:w="1701"/>
        <w:gridCol w:w="3090"/>
        <w:gridCol w:w="1020"/>
        <w:gridCol w:w="1021"/>
        <w:gridCol w:w="1021"/>
        <w:gridCol w:w="1020"/>
        <w:gridCol w:w="1021"/>
        <w:gridCol w:w="1021"/>
      </w:tblGrid>
      <w:tr>
        <w:trPr>
          <w:trHeight w:val="2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Капитальный ремонт муниципального жилищного фонда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2442,64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3000,0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20442,64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2442,64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3000,0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5000,0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20442,64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3.</w:t>
            </w:r>
          </w:p>
        </w:tc>
        <w:tc>
          <w:tcPr>
            <w:tcW w:w="187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both"/>
            </w:pPr>
            <w:r>
              <w:t xml:space="preserve">Управление строительства и ЖКХ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  <w:r>
              <w:t xml:space="preserve">Приспособление жилого помещения и общего имущества в многоквартирном доме с учетом потребностей инвалида </w:t>
            </w:r>
          </w:p>
        </w:tc>
        <w:tc>
          <w:tcPr>
            <w:tcW w:w="1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100,0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100,00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100,0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100,00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2 к подпрограмме 3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подпрограммы 3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57"/>
        <w:gridCol w:w="2449"/>
        <w:gridCol w:w="2300"/>
        <w:gridCol w:w="1292"/>
        <w:gridCol w:w="1315"/>
        <w:gridCol w:w="1296"/>
        <w:gridCol w:w="1027"/>
        <w:gridCol w:w="1187"/>
        <w:gridCol w:w="947"/>
        <w:gridCol w:w="1187"/>
        <w:gridCol w:w="1037"/>
      </w:tblGrid>
      <w:tr>
        <w:trPr>
          <w:trHeight w:val="23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направленная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цели</w:t>
            </w: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7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</w:t>
            </w:r>
          </w:p>
        </w:tc>
      </w:tr>
      <w:tr>
        <w:trPr>
          <w:trHeight w:val="23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</w:p>
        </w:tc>
      </w:tr>
      <w:tr>
        <w:trPr>
          <w:trHeight w:val="23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</w:tr>
      <w:tr>
        <w:trPr>
          <w:trHeight w:val="23"/>
        </w:trPr>
        <w:tc>
          <w:tcPr>
            <w:tcW w:w="145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(цели): Гарантированное и качественное предоставление коммунальных услуг населению</w:t>
            </w:r>
          </w:p>
        </w:tc>
      </w:tr>
      <w:tr>
        <w:trPr>
          <w:trHeight w:val="23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Реализация мероприятий по оказанию гражданам поддержки в улучшении жилищных условий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</w:t>
            </w:r>
          </w:p>
          <w:p>
            <w:pPr>
              <w:pStyle w:val="Normal"/>
              <w:jc w:val="center"/>
            </w:pPr>
            <w:r>
              <w:t xml:space="preserve">граждан, </w:t>
            </w:r>
          </w:p>
          <w:p>
            <w:pPr>
              <w:pStyle w:val="Normal"/>
              <w:jc w:val="center"/>
            </w:pPr>
            <w:r>
              <w:t xml:space="preserve">обеспеченных </w:t>
            </w:r>
          </w:p>
          <w:p>
            <w:pPr>
              <w:pStyle w:val="Normal"/>
              <w:jc w:val="center"/>
            </w:pPr>
            <w:r>
              <w:t xml:space="preserve">жильём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Восстановление эксплуатационных характеристик жилых помещений муниципального жилищного фонда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</w:t>
            </w:r>
          </w:p>
          <w:p>
            <w:pPr>
              <w:pStyle w:val="Normal"/>
              <w:jc w:val="center"/>
            </w:pPr>
            <w:r>
              <w:t xml:space="preserve">отремонтированных муниципальных жилых помещений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31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3 к подпрограмме 3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целевых показателей (индикаторов) подпрограммы 3 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1843"/>
        <w:gridCol w:w="1276"/>
        <w:gridCol w:w="1984"/>
        <w:gridCol w:w="1701"/>
        <w:gridCol w:w="2552"/>
        <w:gridCol w:w="1843"/>
        <w:gridCol w:w="1701"/>
        <w:gridCol w:w="1842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(индикатора)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&lt;1&gt;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&lt;2&gt;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(формула)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методологические пояснения к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&lt;3&gt;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используемые в формуле &lt;4&gt;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информации, индекс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&lt;5&gt;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&lt;6&gt;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граждан, обеспеченных жильём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граждан, обеспеченных жильём в суммарном исчислении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гражданах,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жильём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отремонтированных муниципальных жилых помещений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</w:t>
            </w:r>
          </w:p>
          <w:p>
            <w:pPr>
              <w:pStyle w:val="Normal"/>
              <w:jc w:val="center"/>
            </w:pPr>
            <w:r>
              <w:t xml:space="preserve">отремонтированных муниципальных жилых помещений </w:t>
            </w:r>
          </w:p>
          <w:p>
            <w:pPr>
              <w:pStyle w:val="Normal"/>
              <w:jc w:val="center"/>
            </w:pPr>
            <w:r>
              <w:t xml:space="preserve">в суммарном </w:t>
            </w:r>
          </w:p>
          <w:p>
            <w:pPr>
              <w:pStyle w:val="Normal"/>
              <w:jc w:val="center"/>
            </w:pPr>
            <w:r>
              <w:t xml:space="preserve">исчислении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об отремонтированных муниципальных жилых помещений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Normal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701" w:right="851" w:bottom="851" w:left="851"/>
          <w:cols w:space="708"/>
          <w:docGrid w:linePitch="360"/>
        </w:sectPr>
      </w:pPr>
    </w:p>
    <w:p>
      <w:pPr>
        <w:pStyle w:val="UserStyle_148"/>
        <w:spacing w:before="0" w:after="0" w:line="240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4. Подпрограмма 4 «Благоустройство территорий»</w:t>
      </w:r>
    </w:p>
    <w:p>
      <w:pPr>
        <w:pStyle w:val="Normal"/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6"/>
        </w:rPr>
      </w:r>
    </w:p>
    <w:p>
      <w:pPr>
        <w:pStyle w:val="Normal"/>
        <w:jc w:val="center"/>
      </w:pPr>
      <w:r>
        <w:rPr>
          <w:b/>
          <w:sz w:val="26"/>
        </w:rPr>
        <w:t xml:space="preserve">П А С П О Р Т</w:t>
      </w:r>
    </w:p>
    <w:p>
      <w:pPr>
        <w:pStyle w:val="Normal"/>
        <w:jc w:val="center"/>
      </w:pPr>
      <w:r>
        <w:rPr>
          <w:b/>
          <w:sz w:val="26"/>
        </w:rPr>
        <w:t xml:space="preserve">подпрограммы 4 «Благоустройство территорий»</w:t>
      </w:r>
    </w:p>
    <w:p>
      <w:pPr>
        <w:pStyle w:val="Normal"/>
        <w:jc w:val="center"/>
      </w:pPr>
      <w:r>
        <w:rPr>
          <w:b/>
          <w:sz w:val="26"/>
        </w:rPr>
        <w:t xml:space="preserve">(далее - подпрограмма 4)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257"/>
        <w:gridCol w:w="6088"/>
      </w:tblGrid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 подпрограммы 4</w:t>
            </w:r>
          </w:p>
          <w:p>
            <w:pPr>
              <w:pStyle w:val="Normal"/>
              <w:jc w:val="center"/>
            </w:pPr>
            <w:r>
              <w:t xml:space="preserve">(соисполнитель программы)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Управление строительства и жилищно-коммунального хозяйства администрации Великоустюгского муниципального округа</w:t>
            </w:r>
          </w:p>
        </w:tc>
      </w:tr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Исполнители (при наличии)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Цели подпрограммы 4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уровня благоустройства территории муниципального округа</w:t>
            </w:r>
          </w:p>
        </w:tc>
      </w:tr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Задачи подпрограммы 4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 Организация сбора и вывоза ТКО.</w:t>
            </w:r>
          </w:p>
          <w:p>
            <w:pPr>
              <w:pStyle w:val="Normal"/>
              <w:jc w:val="both"/>
            </w:pPr>
            <w:r>
              <w:t xml:space="preserve">2. Обеспечение наружного освещения.</w:t>
            </w:r>
          </w:p>
          <w:p>
            <w:pPr>
              <w:pStyle w:val="Normal"/>
              <w:jc w:val="both"/>
            </w:pPr>
            <w:r>
              <w:t xml:space="preserve">3. Обеспечение озеленения территорий общего пользования.</w:t>
            </w:r>
          </w:p>
          <w:p>
            <w:pPr>
              <w:pStyle w:val="Normal"/>
              <w:jc w:val="both"/>
            </w:pPr>
            <w:r>
              <w:t xml:space="preserve">4. Обеспечение содержания мест массового пользования (содержание, строительство и ремонт тротуаров, мест массового отдыха, мест захоронения)</w:t>
            </w:r>
          </w:p>
        </w:tc>
      </w:tr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Целевые показатели (индикаторы) подпрограммы 4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Перечень целевых показателей муниципальной програм-мы приведён в приложении № 2 к подпрограмме 4</w:t>
            </w:r>
          </w:p>
        </w:tc>
      </w:tr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Сроки реализации </w:t>
            </w:r>
          </w:p>
          <w:p>
            <w:pPr>
              <w:pStyle w:val="Normal"/>
              <w:jc w:val="center"/>
            </w:pPr>
            <w:r>
              <w:t xml:space="preserve">подпрограммы 4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2023-2027 годы</w:t>
            </w:r>
          </w:p>
        </w:tc>
      </w:tr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Объёмы финансового </w:t>
            </w:r>
          </w:p>
          <w:p>
            <w:pPr>
              <w:pStyle w:val="Normal"/>
              <w:jc w:val="center"/>
            </w:pPr>
            <w:r>
              <w:t xml:space="preserve">обеспечения подпрограммы за счёт всех источников </w:t>
            </w:r>
          </w:p>
          <w:p>
            <w:pPr>
              <w:pStyle w:val="Normal"/>
              <w:jc w:val="center"/>
            </w:pPr>
            <w:r>
              <w:t xml:space="preserve">финансирования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Общий объем финансирования подпрограммы 4 составляет — 566082,1 тыс. руб. в том числе:</w:t>
            </w:r>
          </w:p>
          <w:p>
            <w:pPr>
              <w:pStyle w:val="Normal"/>
              <w:jc w:val="both"/>
            </w:pPr>
            <w:r>
              <w:t xml:space="preserve">2023 год — 107599,8 тыс. руб.;</w:t>
            </w:r>
          </w:p>
          <w:p>
            <w:pPr>
              <w:pStyle w:val="Normal"/>
              <w:jc w:val="both"/>
            </w:pPr>
            <w:r>
              <w:t xml:space="preserve">2024 год — 121162,1 тыс. руб.;</w:t>
            </w:r>
          </w:p>
          <w:p>
            <w:pPr>
              <w:pStyle w:val="Normal"/>
              <w:jc w:val="both"/>
            </w:pPr>
            <w:r>
              <w:t xml:space="preserve">2025 год — 115770,6 тыс. руб.;</w:t>
            </w:r>
          </w:p>
          <w:p>
            <w:pPr>
              <w:pStyle w:val="Normal"/>
              <w:jc w:val="both"/>
            </w:pPr>
            <w:r>
              <w:t xml:space="preserve">2026 год — 115550,8 тыс. руб.;</w:t>
            </w:r>
          </w:p>
          <w:p>
            <w:pPr>
              <w:pStyle w:val="Normal"/>
              <w:jc w:val="both"/>
            </w:pPr>
            <w:r>
              <w:t xml:space="preserve">2027 год — 105998,8 тыс. руб.</w:t>
            </w:r>
          </w:p>
        </w:tc>
      </w:tr>
      <w:tr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Ожидаемые результаты</w:t>
            </w:r>
          </w:p>
          <w:p>
            <w:pPr>
              <w:pStyle w:val="Normal"/>
              <w:jc w:val="center"/>
            </w:pPr>
            <w:r>
              <w:t xml:space="preserve"> реализации подпрограммы 4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 Обеспечение санитарного благополучия территорий муниципального округа.</w:t>
            </w:r>
          </w:p>
          <w:p>
            <w:pPr>
              <w:pStyle w:val="Normal"/>
              <w:jc w:val="both"/>
            </w:pPr>
            <w:r>
              <w:t xml:space="preserve">2. Обеспечение процента горения светильников наружного освещения не менее 98,5%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jc w:val="center"/>
      </w:pPr>
      <w:r>
        <w:rPr>
          <w:b/>
          <w:sz w:val="26"/>
        </w:rPr>
        <w:t xml:space="preserve">4.1. Общая характеристика сферы реализации подпрограммы 4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Сферой реализации подпрограммы 4 является деятельность по содержанию и благоустройству территорий общего пользования муниципального округа.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В целях повышения безопасности и комфортности проживания на территории муниципального округа на постоянной основе реализуются мероприятия по повышению уровня освещённости территорий. По состоянию на 01.0</w:t>
      </w:r>
      <w:r>
        <w:rPr>
          <w:sz w:val="26"/>
        </w:rPr>
        <w:t xml:space="preserve">1</w:t>
      </w:r>
      <w:r>
        <w:rPr>
          <w:sz w:val="26"/>
        </w:rPr>
        <w:t xml:space="preserve">.202</w:t>
      </w:r>
      <w:r>
        <w:rPr>
          <w:sz w:val="26"/>
        </w:rPr>
        <w:t xml:space="preserve">4</w:t>
      </w:r>
      <w:r>
        <w:rPr>
          <w:sz w:val="26"/>
        </w:rPr>
        <w:t xml:space="preserve"> количество светильников уличного освещения составляет 7</w:t>
      </w:r>
      <w:r>
        <w:rPr>
          <w:sz w:val="26"/>
        </w:rPr>
        <w:t xml:space="preserve">339</w:t>
      </w:r>
      <w:r>
        <w:rPr>
          <w:sz w:val="26"/>
        </w:rPr>
        <w:t xml:space="preserve"> штук. На сегодняшний день существует проблема недостаточной освещённости внутриквартальных проездов и отдалённых населённых пунктов.</w:t>
      </w:r>
    </w:p>
    <w:p>
      <w:pPr>
        <w:pStyle w:val="Normal"/>
        <w:ind w:left="0" w:right="0" w:firstLine="708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708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708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708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33</w:t>
      </w:r>
    </w:p>
    <w:p>
      <w:pPr>
        <w:pStyle w:val="Normal"/>
        <w:ind w:left="0" w:right="0" w:firstLine="709"/>
        <w:jc w:val="both"/>
      </w:pPr>
      <w:r>
        <w:rPr>
          <w:sz w:val="26"/>
        </w:rPr>
        <w:t xml:space="preserve">Одним из важнейших направлений оздоровления экологической обстановки и формирования благоприятной среды обитания является развитие системы обращения с твердыми коммунальными отходами  (ТКО). В настоящее время для сбора ТКО на территории муниципального округа установлено </w:t>
      </w:r>
      <w:r>
        <w:rPr>
          <w:sz w:val="26"/>
        </w:rPr>
        <w:t xml:space="preserve">1036</w:t>
      </w:r>
      <w:r>
        <w:rPr>
          <w:sz w:val="26"/>
        </w:rPr>
        <w:t xml:space="preserve"> контейнеров, оборудовано </w:t>
      </w:r>
      <w:r>
        <w:rPr>
          <w:sz w:val="26"/>
        </w:rPr>
        <w:t xml:space="preserve">469</w:t>
      </w:r>
      <w:r>
        <w:rPr>
          <w:sz w:val="26"/>
        </w:rPr>
        <w:t xml:space="preserve"> контейнерных площадок. Для сбора крупногабаритных отходов приобретены и установлены бункера в количестве 31 единицы. Ведётся работа по организации раздельного сбора отходов. С этой целью установлено 28 контейнеров и оборудовано 13 контейнерных площадок.</w:t>
      </w:r>
    </w:p>
    <w:p>
      <w:pPr>
        <w:pStyle w:val="Normal"/>
        <w:ind w:left="0" w:right="0" w:firstLine="709"/>
        <w:jc w:val="both"/>
      </w:pPr>
      <w:r>
        <w:rPr>
          <w:sz w:val="26"/>
        </w:rPr>
        <w:t xml:space="preserve">На территории муниципального округа расположено 38 кладбищ. Текущее содержание кладбищ производится в рамках муниципальных контрактов.</w:t>
      </w:r>
    </w:p>
    <w:p>
      <w:pPr>
        <w:pStyle w:val="Normal"/>
        <w:ind w:left="0" w:right="0"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708"/>
        <w:jc w:val="center"/>
      </w:pPr>
      <w:r>
        <w:rPr>
          <w:b/>
          <w:sz w:val="26"/>
        </w:rPr>
        <w:t xml:space="preserve">4.2. Механизм реализации  мероприятий подпрограммы 4</w:t>
      </w:r>
    </w:p>
    <w:p>
      <w:pPr>
        <w:pStyle w:val="Normal"/>
        <w:ind w:left="0" w:right="0" w:firstLine="708"/>
        <w:jc w:val="both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Целью подпрограммы 4 является повышение уровня благоустройства территории муниципального округа.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Для достижения поставленной цели планируется решение следующих задач: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1. Организация сбора и вывоза ТКО.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2. Обеспечение наружного освещения.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3. Обеспечение озеленения территорий общего пользования.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4. Обеспечение содержания мест массового пользования (содержание, строительство и ремонт тротуаров,  мест массового отдыха, мест захоронения).</w:t>
      </w:r>
    </w:p>
    <w:p>
      <w:pPr>
        <w:pStyle w:val="Normal"/>
        <w:ind w:left="0" w:righ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</w:pPr>
      <w:r>
        <w:rPr>
          <w:b/>
          <w:sz w:val="26"/>
          <w:szCs w:val="26"/>
        </w:rPr>
        <w:t xml:space="preserve">4.3. Оценка эффективности реализации подпрограммы 4</w:t>
      </w:r>
    </w:p>
    <w:p>
      <w:pPr>
        <w:pStyle w:val="Normal"/>
        <w:ind w:left="0" w:righ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Для достижения цели и решения задач подпрограммы 4 необходимо реализовать следующие мероприятия: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а) организация уличного освещения;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б) обслуживание уличного освещения;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в) организация сбора и вывоза ТКО;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г) содержание, строительство и ремонт тротуаров и дворовых территорий;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д) озеленение территории;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е) содержание мест массового отдыха;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ё) содержание мест захоронения;</w:t>
      </w:r>
    </w:p>
    <w:p>
      <w:pPr>
        <w:pStyle w:val="UserStyle_128"/>
        <w:ind w:left="0" w:right="0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ж) прочие работы по благоустройству.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/>
          <w:pgMar w:top="1134" w:right="851" w:bottom="851" w:left="85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34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1 к подпрограмме 4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Перечень основных мероприятий и финансовое обеспечение 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реализации муниципальной под</w:t>
      </w:r>
      <w:r>
        <w:rPr>
          <w:rFonts w:ascii="Times New Roman" w:hAnsi="Times New Roman" w:cs="Times New Roman"/>
          <w:b/>
          <w:sz w:val="26"/>
        </w:rPr>
        <w:t xml:space="preserve">программы 4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89"/>
        <w:gridCol w:w="1701"/>
        <w:gridCol w:w="2000"/>
        <w:gridCol w:w="1701"/>
        <w:gridCol w:w="2394"/>
        <w:gridCol w:w="1134"/>
        <w:gridCol w:w="1134"/>
        <w:gridCol w:w="1134"/>
        <w:gridCol w:w="1134"/>
        <w:gridCol w:w="1134"/>
        <w:gridCol w:w="1134"/>
      </w:tblGrid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-142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</w:t>
            </w:r>
          </w:p>
        </w:tc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</w:t>
            </w:r>
          </w:p>
        </w:tc>
        <w:tc>
          <w:tcPr>
            <w:tcW w:w="6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Расходы (тыс. руб.)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 годы</w:t>
            </w:r>
          </w:p>
        </w:tc>
      </w:tr>
      <w:tr>
        <w:trPr>
          <w:trHeight w:val="23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4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107599,8</w:t>
            </w:r>
          </w:p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121162,1</w:t>
            </w:r>
          </w:p>
          <w:p>
            <w:pPr>
              <w:pStyle w:val="Normal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115770,6</w:t>
            </w:r>
          </w:p>
          <w:p>
            <w:pPr>
              <w:pStyle w:val="Normal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115550,8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105998,8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566082,1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80876,9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91387,9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85996,1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85778,8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74765,7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418805,4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26722,9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29774,2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29774,5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29772,0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31233,1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147276,7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Организация уличного освещения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</w:p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муниципального округа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39407,1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40802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38963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38963,9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41483,4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199620,9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12684,2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11 579,7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9741,0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9741,0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10799,4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54545,3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26722,9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29222,9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29222,9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29222,9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30684,0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145075,6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</w:pPr>
      <w:r>
        <w:t xml:space="preserve">35</w:t>
      </w:r>
    </w:p>
    <w:p>
      <w:pPr>
        <w:pStyle w:val="Normal"/>
      </w:pP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89"/>
        <w:gridCol w:w="1701"/>
        <w:gridCol w:w="2552"/>
        <w:gridCol w:w="1149"/>
        <w:gridCol w:w="2394"/>
        <w:gridCol w:w="1134"/>
        <w:gridCol w:w="1134"/>
        <w:gridCol w:w="1134"/>
        <w:gridCol w:w="1134"/>
        <w:gridCol w:w="1134"/>
        <w:gridCol w:w="1134"/>
      </w:tblGrid>
      <w:tr>
        <w:trPr>
          <w:trHeight w:val="23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Организация сбора и вывоза ТКО (содержание контейнерных площадок, приобретение и установка контейнерных площадок и контейнеров, уборка несанкционированных свалок, уборка мусора во время проведения массовых мероприятий)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муниципального округа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5602,5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9881,3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9 881,3</w:t>
            </w:r>
          </w:p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9 881,3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5683,7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40930,10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5602,5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9 881,3</w:t>
            </w:r>
          </w:p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9 881,3</w:t>
            </w:r>
          </w:p>
          <w:p>
            <w:pPr>
              <w:pStyle w:val="Normal"/>
              <w:widowControl w:val="o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9 881,3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5683,7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40930,10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Содержание тротуаров и дворовых территорий 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16323,9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18 962,5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18 962,5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18 962,5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15311,0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88522,40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16323,9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18 962,5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18 962, 5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18 962, 5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15311,0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88522,40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Озеленение территории (организация и содержание цветников, скос травы)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3311,9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4 969,2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4969,2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4969,2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2927,3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21146,80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3311,9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4 969,2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4969,2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4969,2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2927,3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21146,80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Содержание мест массового отдыха (пляж, акарицидная обработка)</w:t>
            </w: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1701,4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2 871,2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2871,2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2871,2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2399,7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12714,70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1701,4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2 871,2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2871,2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2871,2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2399,7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12714,70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</w:tbl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36</w:t>
      </w:r>
    </w:p>
    <w:p>
      <w:pPr>
        <w:pStyle w:val="Normal"/>
      </w:pP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89"/>
        <w:gridCol w:w="1701"/>
        <w:gridCol w:w="2268"/>
        <w:gridCol w:w="1433"/>
        <w:gridCol w:w="2394"/>
        <w:gridCol w:w="1134"/>
        <w:gridCol w:w="1134"/>
        <w:gridCol w:w="1134"/>
        <w:gridCol w:w="1134"/>
        <w:gridCol w:w="1134"/>
        <w:gridCol w:w="1134"/>
      </w:tblGrid>
      <w:tr>
        <w:trPr>
          <w:trHeight w:val="23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6.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Содержание мест захоронения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муниципального округа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2786,4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3 412,6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3412,6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3412,6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3062,4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16086,60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2786,4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3 412,6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3412,6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3412,6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3062,4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16086,60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7.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Прочие работы по благоустройству</w:t>
            </w: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5653,5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5 618,6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5598,5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5598,5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4239,7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26708,80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5653,5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5 618,6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5598,5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5598,5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4239,7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26708,80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8.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Организация и проведение конкурсов в сфере благоустройства территории</w:t>
            </w: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ind w:left="0" w:right="0" w:firstLine="34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9</w:t>
            </w:r>
          </w:p>
        </w:tc>
        <w:tc>
          <w:tcPr>
            <w:tcW w:w="1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Обеспечение реализации программы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32813,1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34444,1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31111,4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30891,6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30891,6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160151,8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32813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,1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33892,8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30559,8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30342,5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30342,5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157950,7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551,3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551,6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549,1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549,1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2201,1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9.1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Содержание управления строительст-ва и ЖКХ</w:t>
            </w: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22104,3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13704,2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13717,5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49526,0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22104,3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13704,2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13717,5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49526,0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9.2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Содержание     МКУ «Горстройзаказчик»</w:t>
            </w: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8421,7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8421,7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8421,7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8421,7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9.3</w:t>
            </w:r>
          </w:p>
        </w:tc>
        <w:tc>
          <w:tcPr>
            <w:tcW w:w="1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Содержание «Благоустройство»</w:t>
            </w:r>
          </w:p>
        </w:tc>
        <w:tc>
          <w:tcPr>
            <w:tcW w:w="14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15,4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646,6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15,4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157,8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646,6</w:t>
            </w: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37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2 к подпрограмме 4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подпрограммы 4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55"/>
        <w:gridCol w:w="2123"/>
        <w:gridCol w:w="2904"/>
        <w:gridCol w:w="1292"/>
        <w:gridCol w:w="1290"/>
        <w:gridCol w:w="1296"/>
        <w:gridCol w:w="983"/>
        <w:gridCol w:w="1123"/>
        <w:gridCol w:w="914"/>
        <w:gridCol w:w="1123"/>
        <w:gridCol w:w="991"/>
      </w:tblGrid>
      <w:tr>
        <w:trPr>
          <w:trHeight w:val="23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направленная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</w:t>
            </w:r>
          </w:p>
        </w:tc>
        <w:tc>
          <w:tcPr>
            <w:tcW w:w="2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7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</w:t>
            </w:r>
          </w:p>
        </w:tc>
      </w:tr>
      <w:tr>
        <w:trPr>
          <w:trHeight w:val="23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</w:p>
        </w:tc>
        <w:tc>
          <w:tcPr>
            <w:tcW w:w="5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</w:p>
        </w:tc>
      </w:tr>
      <w:tr>
        <w:trPr>
          <w:trHeight w:val="23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</w:tr>
      <w:tr>
        <w:trPr>
          <w:trHeight w:val="23"/>
        </w:trPr>
        <w:tc>
          <w:tcPr>
            <w:tcW w:w="145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(цели): Повышение уровня благоустройства территории муниципального округа </w:t>
            </w:r>
          </w:p>
        </w:tc>
      </w:tr>
      <w:tr>
        <w:trPr>
          <w:trHeight w:val="23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Организация сбора и вывоза ТКО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муниципального округа, обеспеченного необходимыми условиями для сбора и вывоза ТКО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</w:p>
        </w:tc>
      </w:tr>
      <w:tr>
        <w:trPr>
          <w:trHeight w:val="23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Обеспечение наружного освещения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горения светиль-ников наружного освеще-ния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98,5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3 к подпрограмме 4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целевых показателей (индикаторов) подпрограммы 4</w:t>
      </w:r>
    </w:p>
    <w:p>
      <w:pPr>
        <w:pStyle w:val="UserStyle_128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1985"/>
        <w:gridCol w:w="992"/>
        <w:gridCol w:w="2126"/>
        <w:gridCol w:w="1560"/>
        <w:gridCol w:w="1842"/>
        <w:gridCol w:w="1843"/>
        <w:gridCol w:w="1843"/>
        <w:gridCol w:w="1559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№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п/п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(индикатора)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Единица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измерения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Определение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(индикатора) &lt;1&gt;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Временные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характеристики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(индикатора) &lt;2&gt;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Алгоритм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формирования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(формула)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 методологические пояснения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 целевому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(индикатору) &lt;3&gt;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Показатели, используемые в формуле &lt;4&gt;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Метод сбора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информации, индекс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формы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отчётности &lt;5&gt;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Ответственный за сбор данных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 целевому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(индикатору) &lt;6&gt;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Доля населения муниципального округа, </w:t>
            </w:r>
          </w:p>
          <w:p>
            <w:pPr>
              <w:pStyle w:val="Normal"/>
              <w:jc w:val="center"/>
            </w:pPr>
            <w:r>
              <w:t xml:space="preserve">обеспеченного необходимыми условиями для сбора и вывоза ТКО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населения, обеспеченного необходимыми условиями для сбора и вывоза ТКО к общему количеству населения муниципального округа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отчётного периода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(Н1 / Н2)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Н1 - количество населения обеспеченного необходимыми условиями для сбора и вывоза ТКО;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Н2 - общее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населения муниципального округа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(фактическое количество),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 (офиц. стат. отчётность)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Процент горения светильников наружного освещения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исправных светильников к общему количеству светильников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= (С1 / С2)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С1 - количество исправных светильников;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С2 - общее количество светильников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 (фактическое исполнение), С2 (фактическое количество)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Normal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134" w:right="851" w:bottom="851" w:left="1701"/>
          <w:cols w:space="708"/>
          <w:docGrid w:linePitch="360"/>
        </w:sectPr>
      </w:pPr>
    </w:p>
    <w:p>
      <w:pPr>
        <w:pStyle w:val="UserStyle_148"/>
        <w:spacing w:before="0" w:after="160" w:line="254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5. Подпрограмма 5 «Модернизация системы </w:t>
      </w:r>
    </w:p>
    <w:p>
      <w:pPr>
        <w:pStyle w:val="UserStyle_148"/>
        <w:spacing w:before="0" w:after="160" w:line="254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коммунальной инфраструктуры на территории </w:t>
      </w:r>
    </w:p>
    <w:p>
      <w:pPr>
        <w:pStyle w:val="UserStyle_148"/>
        <w:spacing w:before="0" w:after="160" w:line="254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6"/>
        </w:rPr>
        <w:t xml:space="preserve">Великоустюгского муниципального округа на 2023-2027 годы»</w:t>
      </w:r>
    </w:p>
    <w:p>
      <w:pPr>
        <w:pStyle w:val="Normal"/>
        <w:jc w:val="center"/>
      </w:pPr>
      <w:r>
        <w:rPr>
          <w:b/>
          <w:sz w:val="26"/>
        </w:rPr>
        <w:t xml:space="preserve">П А С П О Р Т</w:t>
      </w:r>
    </w:p>
    <w:p>
      <w:pPr>
        <w:pStyle w:val="Normal"/>
        <w:jc w:val="center"/>
      </w:pPr>
      <w:r>
        <w:rPr>
          <w:b/>
          <w:sz w:val="26"/>
        </w:rPr>
        <w:t xml:space="preserve">подпрограммы 5 «Модернизация системы коммунальной инфраструктуры</w:t>
      </w:r>
    </w:p>
    <w:p>
      <w:pPr>
        <w:pStyle w:val="Normal"/>
        <w:jc w:val="center"/>
      </w:pPr>
      <w:r>
        <w:rPr>
          <w:b/>
          <w:sz w:val="26"/>
        </w:rPr>
        <w:t xml:space="preserve"> </w:t>
      </w:r>
      <w:r>
        <w:rPr>
          <w:b/>
          <w:sz w:val="26"/>
        </w:rPr>
        <w:t xml:space="preserve">на территории Великоустюгского муниципального округа на 2023-2027 годы»</w:t>
      </w:r>
    </w:p>
    <w:p>
      <w:pPr>
        <w:pStyle w:val="Normal"/>
        <w:jc w:val="center"/>
      </w:pPr>
      <w:r>
        <w:rPr>
          <w:b/>
          <w:sz w:val="26"/>
        </w:rPr>
        <w:t xml:space="preserve">(далее - подпрограмма 5)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369"/>
        <w:gridCol w:w="5976"/>
      </w:tblGrid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 подпрограммы 5</w:t>
            </w:r>
          </w:p>
          <w:p>
            <w:pPr>
              <w:pStyle w:val="Normal"/>
              <w:jc w:val="center"/>
            </w:pPr>
            <w:r>
              <w:t xml:space="preserve">(соисполнитель программы)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Управление строительства и жилищно-коммунального хозяйства администрации Великоустюгского муниципального округа</w:t>
            </w:r>
          </w:p>
        </w:tc>
      </w:tr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Исполнители (при наличии)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Цели подпрограммы 5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Гарантированное и качественное предоставление коммунальных услуг населению</w:t>
            </w:r>
          </w:p>
        </w:tc>
      </w:tr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Задачи подпрограммы 5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 Модернизация систем водоснабжения, водоотведения, теплоснабжения, электроснабжения.</w:t>
            </w:r>
          </w:p>
          <w:p>
            <w:pPr>
              <w:pStyle w:val="Normal"/>
              <w:jc w:val="both"/>
            </w:pPr>
            <w:r>
              <w:t xml:space="preserve">2. Повышение качества питьевой воды</w:t>
            </w:r>
          </w:p>
        </w:tc>
      </w:tr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Целевые показатели </w:t>
            </w:r>
          </w:p>
          <w:p>
            <w:pPr>
              <w:pStyle w:val="Normal"/>
              <w:jc w:val="center"/>
            </w:pPr>
            <w:r>
              <w:t xml:space="preserve">(индикаторы) </w:t>
            </w:r>
          </w:p>
          <w:p>
            <w:pPr>
              <w:pStyle w:val="Normal"/>
              <w:jc w:val="center"/>
            </w:pPr>
            <w:r>
              <w:t xml:space="preserve">подпрограммы 5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Перечень целевых показателей муниципальной программы приведён в приложении № 2 к подпрограмме 5</w:t>
            </w:r>
          </w:p>
        </w:tc>
      </w:tr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Сроки реализации </w:t>
            </w:r>
          </w:p>
          <w:p>
            <w:pPr>
              <w:pStyle w:val="Normal"/>
              <w:jc w:val="center"/>
            </w:pPr>
            <w:r>
              <w:t xml:space="preserve">подпрограммы 5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2023-2027 годы</w:t>
            </w:r>
          </w:p>
        </w:tc>
      </w:tr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Объёмы финансового</w:t>
            </w:r>
          </w:p>
          <w:p>
            <w:pPr>
              <w:pStyle w:val="Normal"/>
              <w:jc w:val="center"/>
            </w:pPr>
            <w:r>
              <w:t xml:space="preserve"> обеспечения подпрограммы </w:t>
            </w:r>
          </w:p>
          <w:p>
            <w:pPr>
              <w:pStyle w:val="Normal"/>
              <w:jc w:val="center"/>
            </w:pPr>
            <w:r>
              <w:t xml:space="preserve">за счёт всех источников </w:t>
            </w:r>
          </w:p>
          <w:p>
            <w:pPr>
              <w:pStyle w:val="Normal"/>
              <w:jc w:val="center"/>
            </w:pPr>
            <w:r>
              <w:t xml:space="preserve">финансирования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Общий объем финансирования подпрограммы 5 составляет —</w:t>
            </w:r>
            <w:r>
              <w:rPr>
                <w:shd w:val="clear" w:color="auto" w:fill="auto"/>
              </w:rPr>
              <w:t xml:space="preserve"> 466958,20 тыс. руб. в том числе:</w:t>
            </w:r>
          </w:p>
          <w:p>
            <w:pPr>
              <w:pStyle w:val="Normal"/>
              <w:jc w:val="both"/>
            </w:pPr>
            <w:r>
              <w:rPr>
                <w:shd w:val="clear" w:color="auto" w:fill="auto"/>
              </w:rPr>
              <w:t xml:space="preserve">2023 год — 240296,5 тыс. руб.;</w:t>
            </w:r>
          </w:p>
          <w:p>
            <w:pPr>
              <w:pStyle w:val="Normal"/>
              <w:jc w:val="both"/>
            </w:pPr>
            <w:r>
              <w:rPr>
                <w:shd w:val="clear" w:color="auto" w:fill="auto"/>
              </w:rPr>
              <w:t xml:space="preserve">2024 год — 197216,7тыс. руб.;</w:t>
            </w:r>
          </w:p>
          <w:p>
            <w:pPr>
              <w:pStyle w:val="Normal"/>
              <w:jc w:val="both"/>
            </w:pPr>
            <w:r>
              <w:rPr>
                <w:shd w:val="clear" w:color="auto" w:fill="auto"/>
              </w:rPr>
              <w:t xml:space="preserve">2025 год — 16327,5 тыс. руб.;</w:t>
            </w:r>
          </w:p>
          <w:p>
            <w:pPr>
              <w:pStyle w:val="Normal"/>
              <w:jc w:val="both"/>
            </w:pPr>
            <w:r>
              <w:rPr>
                <w:shd w:val="clear" w:color="auto" w:fill="auto"/>
              </w:rPr>
              <w:t xml:space="preserve">2026 год -10117,5 тыс. руб.;</w:t>
            </w:r>
          </w:p>
          <w:p>
            <w:pPr>
              <w:pStyle w:val="Normal"/>
              <w:jc w:val="both"/>
            </w:pPr>
            <w:r>
              <w:rPr>
                <w:color w:val="000000"/>
                <w:shd w:val="clear" w:color="auto" w:fill="auto"/>
              </w:rPr>
              <w:t xml:space="preserve">2027 год — 3000,0 тыс.руб</w:t>
            </w:r>
          </w:p>
        </w:tc>
      </w:tr>
      <w:t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Ожидаемые результаты </w:t>
            </w:r>
          </w:p>
          <w:p>
            <w:pPr>
              <w:pStyle w:val="Normal"/>
              <w:jc w:val="center"/>
            </w:pPr>
            <w:r>
              <w:t xml:space="preserve">реализации подпрограммы 5</w:t>
            </w:r>
          </w:p>
        </w:tc>
        <w:tc>
          <w:tcPr>
            <w:tcW w:w="5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надёжности предоставления коммунальных услуг, устранение возможности возникновения аварийных ситуаций, повышение качества питьевой воды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jc w:val="center"/>
      </w:pPr>
      <w:r>
        <w:rPr>
          <w:b/>
          <w:sz w:val="26"/>
        </w:rPr>
        <w:t xml:space="preserve">5.1. Общая характеристика сферы реализации подпрограммы 5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Сферой реализации подпрограммы 5 является выполнение мероприятий с целью обеспечения надёжного предоставления коммунальных услуг потребителям Великоустюгского муниципального округа.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Общая протяжённость инженерных сетей составляет 369,2 км из них: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а) тепловые сети - 97,1 км, в т.ч. ветхие 37,8 км (38,9 %);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б) водопроводные сети - 169,0, в т.ч. ветхие 20,05 км (11,86%);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в) канализационные сети - 103,1 км, в т.ч. ветхие 3,8 км (3,7%).</w:t>
      </w:r>
    </w:p>
    <w:p>
      <w:pPr>
        <w:pStyle w:val="Normal"/>
        <w:shd w:val="clear" w:color="auto" w:fill="ffffff"/>
        <w:jc w:val="both"/>
      </w:pPr>
      <w:r>
        <w:rPr>
          <w:rFonts w:eastAsia="Times New Roman" w:cs="Times New Roman"/>
          <w:color w:val="auto"/>
          <w:sz w:val="26"/>
          <w:szCs w:val="24"/>
          <w:lang w:val="ru-RU" w:eastAsia="zh-CN" w:bidi="ar-SA"/>
        </w:rPr>
        <w:tab/>
        <w:t xml:space="preserve">Теплоснабжение жилого фонда и объектов социальной сферы на территории муниципального округа осуществляют 40 котельных, из которых 18 работают на дровах, 3 - на угле, 19 - на природном газе.</w:t>
      </w:r>
    </w:p>
    <w:p>
      <w:pPr>
        <w:pStyle w:val="Normal"/>
        <w:ind w:left="0" w:right="0" w:firstLine="708"/>
        <w:jc w:val="both"/>
      </w:pPr>
      <w:r>
        <w:rPr>
          <w:rFonts w:eastAsia="Times New Roman" w:cs="Times New Roman"/>
          <w:color w:val="auto"/>
          <w:sz w:val="26"/>
          <w:szCs w:val="24"/>
          <w:lang w:val="ru-RU" w:eastAsia="zh-CN" w:bidi="ar-SA"/>
        </w:rPr>
        <w:t xml:space="preserve">Одной из основных задач в области обеспечения санитарно-эпидемиологического благополучия населения является повышение качества питьевой воды. Повысить качество питьевой воды возможно посредством модернизации систем водоснабжения с использованием перспективных технологий водоподготовки. По итогам проведённой инвентаризации в настоящее время в Великоустюгском муниципальном округе имеются 70 подземных и 2 поверхностных источника водоснабжения, 43 системы централизованного холодного водоснабжения, подающих питьевую воду населению (38450 человек) в 40 населённых пунктах. Эксплуатацию систем водоснабжения осуществляют 10 юридических лиц. В 20 населённых пунктах округа выявлены факты подачи питьевой воды, не соответствующей санитарно-эпидемиологическим требованиям.</w:t>
      </w:r>
    </w:p>
    <w:p>
      <w:pPr>
        <w:pStyle w:val="Normal"/>
        <w:shd w:val="clear" w:color="auto" w:fill="ffffff"/>
        <w:ind w:left="0" w:right="0" w:firstLine="708"/>
        <w:jc w:val="both"/>
      </w:pPr>
      <w:r>
        <w:rPr>
          <w:rFonts w:eastAsia="Times New Roman" w:cs="Times New Roman"/>
          <w:color w:val="auto"/>
          <w:sz w:val="26"/>
          <w:szCs w:val="24"/>
          <w:lang w:val="ru-RU" w:eastAsia="zh-CN" w:bidi="ar-SA"/>
        </w:rPr>
        <w:tab/>
        <w:t xml:space="preserve">Доля населения округа, обеспеченного питьевой водой надлежащего качества, в 2022 году составила 74,5 % (в 2021 году — 74,1%). Доля неудовлетворительных проб питьевой воды в распределительной сети за 2022 год по санитарно-химическим показателям составила 3,0% (2021 год - 3,5%). По микробиологическим показателям - 1,1% (2021 год - 1,0%). Приоритетными загрязнителями питьевой воды по химическому составу продолжают оставаться вещества природного происхождения: бор, фтор, хлориды, сульфаты, железо, сухой остаток.</w:t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Причинами неудовлетворительного качества питьевой воды являются недостаточное количество сооружений по очистке воды, высокая изношенность водозаборных сооружений и разводящих сетей, невыполнение планово-предупредительных ремонтов, промывки и дезинфекции сетей. Данные задачи необходимо решать путём выполнения работ по модернизации существующих сетей водоснабжения.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708"/>
        <w:jc w:val="center"/>
      </w:pPr>
      <w:r>
        <w:rPr>
          <w:b/>
          <w:sz w:val="26"/>
        </w:rPr>
        <w:t xml:space="preserve">5.2. Механизм реализации мероприятий подпрограммы 5</w:t>
      </w:r>
    </w:p>
    <w:p>
      <w:pPr>
        <w:pStyle w:val="Normal"/>
        <w:ind w:left="0" w:right="0" w:firstLine="708"/>
        <w:jc w:val="center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ind w:left="0" w:right="0" w:firstLine="708"/>
        <w:jc w:val="both"/>
      </w:pPr>
      <w:r>
        <w:rPr>
          <w:sz w:val="26"/>
        </w:rPr>
        <w:t xml:space="preserve">Целью подпрограммы 5 является </w:t>
      </w:r>
      <w:r>
        <w:rPr>
          <w:sz w:val="26"/>
          <w:szCs w:val="26"/>
        </w:rPr>
        <w:t xml:space="preserve">гарантированное и качественное предоставление коммунальных услуг населению. </w:t>
      </w:r>
      <w:r>
        <w:rPr>
          <w:sz w:val="26"/>
        </w:rPr>
        <w:t xml:space="preserve">Для достижения поставленной </w:t>
      </w:r>
      <w:r>
        <w:rPr>
          <w:sz w:val="26"/>
          <w:szCs w:val="26"/>
        </w:rPr>
        <w:t xml:space="preserve">цели планируется решение следующих задач: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а) модернизация систем водоснабжения, водоотведения, теплоснабжения, электроснабжения;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б) повышение качества питьевой воды.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center"/>
      </w:pPr>
      <w:r>
        <w:rPr>
          <w:b/>
          <w:sz w:val="26"/>
          <w:szCs w:val="26"/>
        </w:rPr>
        <w:t xml:space="preserve">5.3. Оценка эффективности реализации подпрограммы 5</w:t>
      </w:r>
    </w:p>
    <w:p>
      <w:pPr>
        <w:pStyle w:val="Normal"/>
        <w:ind w:left="0" w:right="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Для достижения цели и решения задач подпрограммы 5 необходимо реализовать следующие мероприятия: 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1) разработка схем теплоснабжения, водоснабжения и водоотведения; 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2) модернизация системы электроснабжения города Красавино;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3) замена магистрального участка теплосети от котельной № 5 в селе Усть-Алексеево; 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4) изоляция тепловых сетей в селе Васильевское; 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5) ремонт систем уличного освещения;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6) модернизация водопроводных сетей д. Мякиницино;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7) модернизация системы водоснабжения д. Теплогорье;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8) реконструкция канализационных сетей д. Бобровниково;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jc w:val="center"/>
      </w:pPr>
      <w:r>
        <w:rPr>
          <w:szCs w:val="26"/>
        </w:rPr>
        <w:t xml:space="preserve">41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9) выделение субсидии МУП «Водоканал» г. Великий Устюг;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10) проведение мероприятия по разработке проекта рекультивации земельных участков, занятых несанкционированными свалками;</w:t>
      </w:r>
    </w:p>
    <w:p>
      <w:pPr>
        <w:pStyle w:val="Normal"/>
        <w:ind w:left="0" w:right="0" w:firstLine="708"/>
        <w:jc w:val="both"/>
      </w:pPr>
      <w:r>
        <w:rPr>
          <w:sz w:val="26"/>
          <w:szCs w:val="26"/>
        </w:rPr>
        <w:t xml:space="preserve">11) выполнение мероприятия по очистке питьевой воды в ГП Красавино Великоустюгского района Вологодской области.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center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/>
          <w:pgMar w:top="1134" w:right="567" w:bottom="1134" w:left="1701"/>
          <w:cols w:space="708"/>
          <w:docGrid w:linePitch="360"/>
        </w:sectPr>
      </w:pPr>
      <w:r>
        <w:rPr>
          <w:sz w:val="26"/>
          <w:szCs w:val="26"/>
        </w:rPr>
        <w:t xml:space="preserve">42</w:t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1 к подпрограмме 5</w:t>
      </w:r>
    </w:p>
    <w:p>
      <w:pPr>
        <w:pStyle w:val="UserStyle_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UserStyle_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Перечень основных мероприятий и финансовое обеспечение 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реализации муниципальной под</w:t>
      </w:r>
      <w:r>
        <w:rPr>
          <w:rFonts w:ascii="Times New Roman" w:hAnsi="Times New Roman" w:cs="Times New Roman"/>
          <w:b/>
          <w:sz w:val="26"/>
        </w:rPr>
        <w:t xml:space="preserve">программы 5</w:t>
      </w:r>
    </w:p>
    <w:p>
      <w:pPr>
        <w:pStyle w:val="Normal"/>
        <w:ind w:left="0" w:right="0" w:firstLine="709"/>
        <w:jc w:val="center"/>
      </w:pPr>
      <w:r>
        <w:rPr>
          <w:rFonts w:cs="Times New Roman"/>
          <w:b w:val="0"/>
          <w:bCs w:val="0"/>
          <w:sz w:val="24"/>
          <w:szCs w:val="24"/>
        </w:rPr>
        <w:t xml:space="preserve">(в редакции постановления  от 22.03.2024 № 721)</w:t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96"/>
        <w:gridCol w:w="1560"/>
        <w:gridCol w:w="2133"/>
        <w:gridCol w:w="1701"/>
        <w:gridCol w:w="2828"/>
        <w:gridCol w:w="1197"/>
        <w:gridCol w:w="1213"/>
        <w:gridCol w:w="992"/>
        <w:gridCol w:w="962"/>
        <w:gridCol w:w="881"/>
        <w:gridCol w:w="1231"/>
      </w:tblGrid>
      <w:tr>
        <w:trPr>
          <w:trHeight w:val="23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-142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</w:t>
            </w:r>
          </w:p>
        </w:tc>
        <w:tc>
          <w:tcPr>
            <w:tcW w:w="2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</w:t>
            </w:r>
          </w:p>
        </w:tc>
        <w:tc>
          <w:tcPr>
            <w:tcW w:w="6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Расходы (тыс. руб.)</w:t>
            </w:r>
          </w:p>
        </w:tc>
      </w:tr>
      <w:tr>
        <w:trPr>
          <w:trHeight w:val="23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 годы</w:t>
            </w:r>
          </w:p>
        </w:tc>
      </w:tr>
      <w:tr>
        <w:trPr>
          <w:trHeight w:val="23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подпрограм-ме 5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предоставление </w:t>
            </w:r>
          </w:p>
          <w:p>
            <w:pPr>
              <w:pStyle w:val="UserStyle_128"/>
              <w:ind w:left="0" w:right="113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услуг населению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b/>
                <w:lang w:eastAsia="ru-RU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240296,5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197216,7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16327,5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10117,5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3000,0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466958,2</w:t>
            </w:r>
          </w:p>
        </w:tc>
      </w:tr>
      <w:tr>
        <w:trPr>
          <w:trHeight w:val="23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28712,7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15388,3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16327,5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10117,5</w:t>
            </w:r>
          </w:p>
          <w:p>
            <w:pPr>
              <w:pStyle w:val="Normal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3000,0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73546,0</w:t>
            </w:r>
          </w:p>
        </w:tc>
      </w:tr>
      <w:tr>
        <w:trPr>
          <w:trHeight w:val="23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59889,3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53258,1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113147,4</w:t>
            </w:r>
          </w:p>
        </w:tc>
      </w:tr>
      <w:tr>
        <w:trPr>
          <w:trHeight w:val="23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</w:pPr>
            <w:r>
              <w:rPr>
                <w:lang w:eastAsia="ru-RU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151694,5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auto"/>
                <w:lang w:val="ru-RU" w:eastAsia="ru-RU" w:bidi="ar-SA"/>
              </w:rPr>
              <w:t xml:space="preserve">128570,3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0,0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280264,8</w:t>
            </w:r>
          </w:p>
        </w:tc>
      </w:tr>
      <w:tr>
        <w:trPr>
          <w:trHeight w:val="23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lang w:eastAsia="ru-RU"/>
              </w:rPr>
              <w:t xml:space="preserve">Управление строительства и ЖКХ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Разработка программы комплекс-ного развития систем коммунальной инфраструктуры, схем теплоснабжения, водоснабжения и водоотведения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477</w:t>
            </w:r>
            <w:r>
              <w:rPr>
                <w:sz w:val="20"/>
                <w:szCs w:val="20"/>
              </w:rPr>
              <w:t xml:space="preserve">,0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477</w:t>
            </w:r>
            <w:r>
              <w:rPr>
                <w:sz w:val="20"/>
                <w:szCs w:val="20"/>
              </w:rPr>
              <w:t xml:space="preserve">,0</w:t>
            </w:r>
          </w:p>
        </w:tc>
      </w:tr>
      <w:tr>
        <w:trPr>
          <w:trHeight w:val="23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477</w:t>
            </w:r>
            <w:r>
              <w:rPr>
                <w:sz w:val="20"/>
                <w:szCs w:val="20"/>
              </w:rPr>
              <w:t xml:space="preserve">,0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477</w:t>
            </w:r>
            <w:r>
              <w:rPr>
                <w:sz w:val="20"/>
                <w:szCs w:val="20"/>
              </w:rPr>
              <w:t xml:space="preserve">,0</w:t>
            </w:r>
          </w:p>
        </w:tc>
      </w:tr>
      <w:tr>
        <w:trPr>
          <w:trHeight w:val="23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23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75"/>
        <w:gridCol w:w="21"/>
        <w:gridCol w:w="1560"/>
        <w:gridCol w:w="2133"/>
        <w:gridCol w:w="1701"/>
        <w:gridCol w:w="2828"/>
        <w:gridCol w:w="1197"/>
        <w:gridCol w:w="1213"/>
        <w:gridCol w:w="992"/>
        <w:gridCol w:w="962"/>
        <w:gridCol w:w="881"/>
        <w:gridCol w:w="1231"/>
        <w:gridCol w:w="6"/>
      </w:tblGrid>
      <w:tr>
        <w:trPr>
          <w:trHeight w:val="23"/>
        </w:trPr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tabs>
                <w:tab w:val="left" w:pos="709" w:leader="none"/>
              </w:tabs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</w:rPr>
              <w:t xml:space="preserve">11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both"/>
            </w:pPr>
            <w:r>
              <w:rPr>
                <w:lang w:eastAsia="ru-RU"/>
              </w:rPr>
              <w:t xml:space="preserve">Управление строительства и ЖКХ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color w:val="000000"/>
                <w:lang w:eastAsia="ru-RU"/>
              </w:rPr>
              <w:t xml:space="preserve">Выполнение работ по ремонту, техническому диагностированию инженерных сетей и объектов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34" w:right="11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предоставление коммунальных услуг населению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3418,55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6381,00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11210,0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5000,0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26009,55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3418,55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6381,00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11210,0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5000,0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26009,55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15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both"/>
            </w:pPr>
            <w:r>
              <w:rPr>
                <w:lang w:eastAsia="ru-RU"/>
              </w:rPr>
              <w:t xml:space="preserve">Управление строительства и ЖКХ</w:t>
            </w:r>
          </w:p>
        </w:tc>
        <w:tc>
          <w:tcPr>
            <w:tcW w:w="21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Модернизация системы электроснабжения г. Красавино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1896,99</w:t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1896,99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1896,99</w:t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1896,99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both"/>
            </w:pPr>
            <w:r>
              <w:rPr>
                <w:lang w:eastAsia="ru-RU"/>
              </w:rPr>
              <w:t xml:space="preserve">Управление строительства и ЖКХ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color w:val="000000"/>
                <w:lang w:eastAsia="ru-RU"/>
              </w:rPr>
              <w:t xml:space="preserve">Устройство и реконструкция инженерных систем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1044,65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1300,00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2344,65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1044,65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1300,00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2344,65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МКУ «Горстройзаказчик»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Мероприятия по очистке питьевой воды в ГП Красавино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158015,2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134713,1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292728,3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252,9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1000,0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1252,9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6067,8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5142,8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11210,6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151694,5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128570,3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280264,8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both"/>
            </w:pPr>
            <w:r>
              <w:rPr>
                <w:lang w:eastAsia="ru-RU"/>
              </w:rPr>
              <w:t xml:space="preserve">Управление строительства и ЖКХ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color w:val="000000"/>
                <w:lang w:eastAsia="ru-RU"/>
              </w:rPr>
              <w:t xml:space="preserve">Субсидия организациям в связи с выполнением работ и оказанием услуг в сфере теплоснабжения, водоснабжения, водоотведения</w:t>
            </w:r>
          </w:p>
          <w:p>
            <w:pPr>
              <w:pStyle w:val="Normal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4547,00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3000,0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950,0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3000,0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3000,0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14497,0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4547,00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3000,0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950,0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3000,0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3000,0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14497,0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</w:tr>
      <w:tr>
        <w:trPr>
          <w:trHeight w:val="23"/>
        </w:trPr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7.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Территориальные </w:t>
            </w:r>
          </w:p>
          <w:p>
            <w:pPr>
              <w:pStyle w:val="Normal"/>
              <w:jc w:val="center"/>
            </w:pPr>
            <w:r>
              <w:rPr>
                <w:color w:val="000000"/>
                <w:lang w:eastAsia="ru-RU"/>
              </w:rPr>
              <w:t xml:space="preserve">отделы , МКУ «Хозяйственное управление»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color w:val="000000"/>
                <w:lang w:eastAsia="ru-RU"/>
              </w:rPr>
              <w:t xml:space="preserve">Содержание объектов коммунальной инфраструктуры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14926,88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2117,5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2117,5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2117,5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21279,38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14926,88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2117,5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2117,5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2117,5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21279,38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8.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МКУ «Горстройзаказчик»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lang w:eastAsia="ru-RU"/>
              </w:rPr>
              <w:t xml:space="preserve">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lang w:eastAsia="ru-RU"/>
              </w:rPr>
              <w:t xml:space="preserve">9000,6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lang w:eastAsia="ru-RU"/>
              </w:rPr>
              <w:t xml:space="preserve">9000,6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270,0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270,0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8730,6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8730,6</w:t>
            </w:r>
          </w:p>
        </w:tc>
      </w:tr>
      <w:tr>
        <w:trPr>
          <w:trHeight w:val="23"/>
        </w:trPr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9.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МКУ «Горстройзаказчик»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Рекультивация земельных участков, занятых несанкционированными свалками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34" w:right="11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предоставление</w:t>
            </w:r>
          </w:p>
          <w:p>
            <w:pPr>
              <w:pStyle w:val="Normal"/>
              <w:ind w:left="113" w:right="113" w:firstLine="0"/>
              <w:jc w:val="center"/>
            </w:pPr>
            <w:r>
              <w:t xml:space="preserve">коммунальных услуг населению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lang w:eastAsia="ru-RU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39849,0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39849,0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1195,5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1195,5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lang w:eastAsia="ru-RU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38653,5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38653,5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lang w:eastAsia="ru-RU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10.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МКУ «Горстройзаказчик»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lang w:eastAsia="ru-RU"/>
              </w:rPr>
              <w:t xml:space="preserve">Мероприятия по разработке проектно- сметной документации на строительство полигонов твёрдых коммунальных отходов (в том числе с объектами обработки твёрдых коммунальных отходов)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lang w:eastAsia="ru-RU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34851,7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34851,7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1394,0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1394,0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lang w:eastAsia="ru-RU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33457,7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33457,7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lang w:eastAsia="ru-RU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11.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МКУ «Горстройзаказчик»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Корректировка проектной документации на строительство, реконструкцию объектов инженерной защиты и берегоукрепительных сооружений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34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lang w:eastAsia="ru-RU"/>
              </w:rPr>
              <w:t xml:space="preserve">12117,9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color w:val="000000"/>
                <w:lang w:eastAsia="ru-RU"/>
              </w:rPr>
              <w:t xml:space="preserve">12117,9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484,7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484,7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11633,2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color w:val="000000"/>
                <w:lang w:eastAsia="ru-RU"/>
              </w:rPr>
              <w:t xml:space="preserve">11633,2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center"/>
            </w:pPr>
            <w:r>
              <w:rPr>
                <w:sz w:val="20"/>
                <w:szCs w:val="20"/>
              </w:rPr>
              <w:t xml:space="preserve">12.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59"/>
              <w:jc w:val="center"/>
            </w:pPr>
            <w:r>
              <w:rPr>
                <w:sz w:val="20"/>
                <w:szCs w:val="20"/>
              </w:rPr>
              <w:t xml:space="preserve">МКУ “Горстрой заказчик”</w:t>
            </w:r>
          </w:p>
        </w:tc>
        <w:tc>
          <w:tcPr>
            <w:tcW w:w="21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center"/>
            </w:pPr>
            <w:r>
              <w:rPr>
                <w:sz w:val="20"/>
                <w:szCs w:val="20"/>
                <w:lang w:val="ru-RU"/>
              </w:rPr>
              <w:t xml:space="preserve">Устройство поквартирного газового отопления и централизованного холодного водоснабжения к многоквартирному дому по адресу: пос. </w:t>
            </w:r>
            <w:r>
              <w:rPr>
                <w:sz w:val="20"/>
                <w:szCs w:val="20"/>
              </w:rPr>
              <w:t xml:space="preserve">Новатор, ул. Садовая, д.5а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1500,0</w:t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1500,0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1500,0</w:t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1500,0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областной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</w:rPr>
              <w:t xml:space="preserve">13.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МКУ «Горстройзаказчик»</w:t>
            </w:r>
          </w:p>
        </w:tc>
        <w:tc>
          <w:tcPr>
            <w:tcW w:w="21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59"/>
              <w:jc w:val="center"/>
            </w:pPr>
            <w:r>
              <w:rPr>
                <w:sz w:val="20"/>
                <w:szCs w:val="20"/>
                <w:lang w:val="ru-RU"/>
              </w:rPr>
              <w:t xml:space="preserve">Вынос</w:t>
            </w:r>
          </w:p>
          <w:p>
            <w:pPr>
              <w:pStyle w:val="UserStyle_159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электрических сетей ВЛ-0,4 кВ   ф.№2 от КТП-160 кВА “Новатор-школа”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550,00</w:t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550,0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550,00</w:t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550,0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областной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14.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строительства и ЖКХ</w:t>
            </w:r>
          </w:p>
        </w:tc>
        <w:tc>
          <w:tcPr>
            <w:tcW w:w="213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</w:rPr>
              <w:t xml:space="preserve">Замена двух котлов в котельной школы п. Полдарса Великоустюгского района и замена наружных тепловых сетей от указанной котельной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7196,10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7196,10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287,80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287,80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областной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6908,30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6908,30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3"/>
        </w:trPr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15.</w:t>
            </w:r>
          </w:p>
        </w:tc>
        <w:tc>
          <w:tcPr>
            <w:tcW w:w="1581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строительства и ЖКХ</w:t>
            </w:r>
          </w:p>
        </w:tc>
        <w:tc>
          <w:tcPr>
            <w:tcW w:w="21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</w:rPr>
              <w:t xml:space="preserve">Приобретение котлов для коммунальных котельных Великоустюгского округа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 xml:space="preserve">Всего, в том числе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2659,90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2659,90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собственные доходы бюджета округа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106,40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106,40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областной бюджет</w:t>
            </w:r>
          </w:p>
          <w:p>
            <w:pPr>
              <w:pStyle w:val="Normal"/>
              <w:widowControl w:val="off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2553,50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 xml:space="preserve">2553,50</w:t>
            </w:r>
          </w:p>
        </w:tc>
      </w:tr>
      <w:tr>
        <w:trPr>
          <w:trHeight w:val="23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5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федеральный бюджет</w:t>
            </w: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2 к подпрограмме 5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подпрограммы 5</w:t>
      </w:r>
    </w:p>
    <w:p>
      <w:pPr>
        <w:pStyle w:val="UserStyle_128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52"/>
        <w:gridCol w:w="2721"/>
        <w:gridCol w:w="2628"/>
        <w:gridCol w:w="1292"/>
        <w:gridCol w:w="1128"/>
        <w:gridCol w:w="1296"/>
        <w:gridCol w:w="956"/>
        <w:gridCol w:w="1082"/>
        <w:gridCol w:w="893"/>
        <w:gridCol w:w="1082"/>
        <w:gridCol w:w="964"/>
      </w:tblGrid>
      <w:tr>
        <w:trPr>
          <w:trHeight w:val="23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2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направленная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цели</w:t>
            </w:r>
          </w:p>
        </w:tc>
        <w:tc>
          <w:tcPr>
            <w:tcW w:w="2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</w:p>
        </w:tc>
        <w:tc>
          <w:tcPr>
            <w:tcW w:w="74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</w:t>
            </w:r>
          </w:p>
        </w:tc>
      </w:tr>
      <w:tr>
        <w:trPr>
          <w:trHeight w:val="23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</w:p>
        </w:tc>
        <w:tc>
          <w:tcPr>
            <w:tcW w:w="4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</w:p>
        </w:tc>
      </w:tr>
      <w:tr>
        <w:trPr>
          <w:trHeight w:val="23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</w:p>
        </w:tc>
      </w:tr>
      <w:tr>
        <w:trPr>
          <w:trHeight w:val="23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</w:tr>
      <w:tr>
        <w:trPr>
          <w:trHeight w:val="23"/>
        </w:trPr>
        <w:tc>
          <w:tcPr>
            <w:tcW w:w="145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(цели): Гарантированное и качественное предоставление коммунальных услуг населению</w:t>
            </w:r>
          </w:p>
        </w:tc>
      </w:tr>
      <w:tr>
        <w:trPr>
          <w:trHeight w:val="23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Модернизация систем водоснабжения, водоот-ведения, теплоснабжения, электроснабжения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Количество </w:t>
            </w:r>
          </w:p>
          <w:p>
            <w:pPr>
              <w:pStyle w:val="Normal"/>
              <w:jc w:val="center"/>
            </w:pPr>
            <w:r>
              <w:t xml:space="preserve">модернизированных коммунальных систем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</w:tr>
      <w:tr>
        <w:trPr>
          <w:trHeight w:val="23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Повышение качества питьевой воды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Доля населения </w:t>
            </w:r>
          </w:p>
          <w:p>
            <w:pPr>
              <w:pStyle w:val="Normal"/>
              <w:jc w:val="center"/>
            </w:pPr>
            <w:r>
              <w:t xml:space="preserve">муниципального </w:t>
            </w:r>
          </w:p>
          <w:p>
            <w:pPr>
              <w:pStyle w:val="Normal"/>
              <w:jc w:val="center"/>
            </w:pPr>
            <w:r>
              <w:t xml:space="preserve">округа, обеспеченного питьевой водой надлежащего качества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78,5</w:t>
            </w:r>
          </w:p>
        </w:tc>
      </w:tr>
    </w:tbl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46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8"/>
        <w:ind w:left="0" w:right="0" w:firstLine="9923"/>
        <w:jc w:val="center"/>
      </w:pPr>
      <w:r>
        <w:rPr>
          <w:rFonts w:ascii="Times New Roman" w:hAnsi="Times New Roman" w:cs="Times New Roman"/>
          <w:sz w:val="24"/>
        </w:rPr>
        <w:t xml:space="preserve">Приложение № 3 к подпрограмме 5</w:t>
      </w:r>
    </w:p>
    <w:p>
      <w:pPr>
        <w:pStyle w:val="UserStyle_12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</w:r>
    </w:p>
    <w:p>
      <w:pPr>
        <w:pStyle w:val="UserStyle_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</w:t>
      </w:r>
    </w:p>
    <w:p>
      <w:pPr>
        <w:pStyle w:val="UserStyle_128"/>
        <w:jc w:val="center"/>
      </w:pPr>
      <w:r>
        <w:rPr>
          <w:rFonts w:ascii="Times New Roman" w:hAnsi="Times New Roman" w:cs="Times New Roman"/>
          <w:b/>
          <w:sz w:val="26"/>
          <w:szCs w:val="24"/>
        </w:rPr>
        <w:t xml:space="preserve">целевых показателей (индикаторов) подпрограммы 5 </w:t>
      </w:r>
    </w:p>
    <w:p>
      <w:pPr>
        <w:pStyle w:val="UserStyle_128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9"/>
        <w:gridCol w:w="2127"/>
        <w:gridCol w:w="879"/>
        <w:gridCol w:w="2239"/>
        <w:gridCol w:w="1559"/>
        <w:gridCol w:w="2552"/>
        <w:gridCol w:w="2126"/>
        <w:gridCol w:w="1559"/>
        <w:gridCol w:w="1701"/>
      </w:tblGrid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№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п/п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целевого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(индикатора)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Единица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измерения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Определение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(индикатора) &lt;1&gt;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Временные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характеристики целевого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(индикатора) &lt;2&gt;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Алгоритм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формирования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(формула)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 методологические пояснения к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(индикатору) &lt;3&gt;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Показатели,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используемые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 формуле &lt;4&gt;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Метод сбора информации, индекс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формы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отчётности &lt;5&gt;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Ответственный за сбор данных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 целевому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показателю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(индикатору) &lt;6&gt;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модернизированных коммунальных систем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Количество модернизированных систем водоснабжения, водоотведения, теплоснабжения, электроснабжения в суммарном исчислении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отчётного периода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о модернизированных системах водоснабжения, водоотведения, теплоснабжения,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модернизированных систем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Доля населения муниципального округа, обеспеченного питьевой водой надлежащего качества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= (Н1 / Н2)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– количество населения, обеспеченного питьевой водой надлежащего качества,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Н2 - общее количество населения, обеспеченное питьевой водой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 (фактическое исполнение), </w:t>
            </w:r>
          </w:p>
          <w:p>
            <w:pPr>
              <w:pStyle w:val="UserStyle_128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(фак-тическое количество)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128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</w:tbl>
    <w:sectPr>
      <w:footnotePr>
        <w:numFmt w:val="decimal"/>
        <w:numRestart w:val="continuous"/>
      </w:footnotePr>
      <w:endnotePr>
        <w:numFmt w:val="lowerRoman"/>
      </w:endnotePr>
      <w:type w:val="nextPage"/>
      <w:pgSz w:w="16838" w:h="11906" w:orient="landscape"/>
      <w:pgMar w:top="1701" w:right="851" w:bottom="851" w:left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Andale Sans UI">
    <w:panose1 w:val="04020705040A02060702"/>
  </w:font>
  <w:font w:name="Garamond">
    <w:panose1 w:val="02020404030301010803"/>
  </w:font>
  <w:font w:name="Candara">
    <w:panose1 w:val="020E0502030303020204"/>
  </w:font>
  <w:font w:name="Calibri">
    <w:panose1 w:val="020F0502020204030204"/>
  </w:font>
  <w:font w:name="Batang">
    <w:panose1 w:val="02010600030101010101"/>
  </w:font>
  <w:font w:name="Courier New">
    <w:panose1 w:val="02070309020205020404"/>
  </w:font>
  <w:font w:name="PT Astra Serif">
    <w:panose1 w:val="020A0603040505020204"/>
  </w:font>
  <w:font w:name="Arial Unicode MS">
    <w:panose1 w:val="020B0604020202020204"/>
  </w:font>
  <w:font w:name="Arial">
    <w:panose1 w:val="020B0604020202020204"/>
  </w:font>
  <w:font w:name="Tahoma">
    <w:panose1 w:val="020B0604030504040204"/>
  </w:font>
  <w:font w:name="Noto Sans Devanagari">
    <w:panose1 w:val="020B0502040504020204"/>
  </w:font>
  <w:font w:name="Cambria">
    <w:panose1 w:val="020408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tabs>
          <w:tab w:val="num" w:pos="908" w:leader="none"/>
        </w:tabs>
        <w:ind w:left="1" w:firstLine="709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center"/>
      <w:outlineLvl w:val="0"/>
    </w:pPr>
    <w:rPr>
      <w:sz w:val="36"/>
    </w:rPr>
  </w:style>
  <w:style w:type="paragraph" w:styleId="Heading2">
    <w:name w:val="Заголовок 2"/>
    <w:basedOn w:val="Normal"/>
    <w:next w:val="Normal"/>
    <w:link w:val="Normal"/>
    <w:pPr>
      <w:keepNext/>
      <w:numPr>
        <w:numId w:val="1"/>
        <w:ilvl w:val="1"/>
      </w:numPr>
      <w:jc w:val="center"/>
      <w:outlineLvl w:val="1"/>
    </w:pPr>
    <w:rPr>
      <w:b/>
      <w:bCs/>
      <w:sz w:val="26"/>
    </w:rPr>
  </w:style>
  <w:style w:type="paragraph" w:styleId="Heading3">
    <w:name w:val="Заголовок 3"/>
    <w:basedOn w:val="Normal"/>
    <w:next w:val="Normal"/>
    <w:link w:val="Normal"/>
    <w:pPr>
      <w:keepNext/>
      <w:numPr>
        <w:numId w:val="1"/>
        <w:ilvl w:val="2"/>
      </w:numPr>
      <w:jc w:val="both"/>
      <w:outlineLvl w:val="2"/>
    </w:pPr>
    <w:rPr>
      <w:b/>
      <w:bCs/>
      <w:sz w:val="26"/>
    </w:rPr>
  </w:style>
  <w:style w:type="paragraph" w:styleId="Heading4">
    <w:name w:val="Заголовок 4"/>
    <w:basedOn w:val="Normal"/>
    <w:next w:val="Normal"/>
    <w:link w:val="Normal"/>
    <w:pPr>
      <w:keepNext/>
      <w:numPr>
        <w:numId w:val="1"/>
        <w:ilvl w:val="3"/>
      </w:numPr>
      <w:jc w:val="both"/>
      <w:outlineLvl w:val="3"/>
    </w:pPr>
    <w:rPr>
      <w:b/>
      <w:bCs/>
    </w:rPr>
  </w:style>
  <w:style w:type="paragraph" w:styleId="Heading5">
    <w:name w:val="Заголовок 5"/>
    <w:basedOn w:val="Normal"/>
    <w:next w:val="Normal"/>
    <w:link w:val="Normal"/>
    <w:pPr>
      <w:keepNext/>
      <w:numPr>
        <w:numId w:val="1"/>
        <w:ilvl w:val="4"/>
      </w:numPr>
      <w:outlineLvl w:val="4"/>
    </w:pPr>
    <w:rPr>
      <w:b/>
      <w:bCs/>
      <w:sz w:val="26"/>
    </w:rPr>
  </w:style>
  <w:style w:type="paragraph" w:styleId="Heading6">
    <w:name w:val="Заголовок 6"/>
    <w:basedOn w:val="Normal"/>
    <w:next w:val="Normal"/>
    <w:link w:val="Normal"/>
    <w:pPr>
      <w:keepNext/>
      <w:numPr>
        <w:numId w:val="1"/>
        <w:ilvl w:val="5"/>
      </w:numPr>
      <w:jc w:val="center"/>
      <w:outlineLvl w:val="5"/>
    </w:pPr>
    <w:rPr>
      <w:szCs w:val="20"/>
    </w:rPr>
  </w:style>
  <w:style w:type="paragraph" w:styleId="Heading7">
    <w:name w:val="Заголовок 7"/>
    <w:basedOn w:val="Normal"/>
    <w:next w:val="Normal"/>
    <w:link w:val="Normal"/>
    <w:pPr>
      <w:keepNext/>
      <w:keepLines/>
      <w:numPr>
        <w:numId w:val="1"/>
        <w:ilvl w:val="6"/>
      </w:numPr>
      <w:spacing w:before="200" w:after="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Heading8">
    <w:name w:val="Заголовок 8"/>
    <w:basedOn w:val="Normal"/>
    <w:next w:val="Normal"/>
    <w:link w:val="Normal"/>
    <w:pPr>
      <w:keepNext/>
      <w:numPr>
        <w:numId w:val="1"/>
        <w:ilvl w:val="7"/>
      </w:numPr>
      <w:jc w:val="center"/>
      <w:outlineLvl w:val="7"/>
    </w:pPr>
    <w:rPr>
      <w:b/>
      <w:bCs/>
      <w:sz w:val="32"/>
    </w:rPr>
  </w:style>
  <w:style w:type="paragraph" w:styleId="Heading9">
    <w:name w:val="Заголовок 9"/>
    <w:basedOn w:val="Normal"/>
    <w:next w:val="Normal"/>
    <w:link w:val="Normal"/>
    <w:pPr>
      <w:keepNext/>
      <w:keepLines/>
      <w:numPr>
        <w:numId w:val="1"/>
        <w:ilvl w:val="8"/>
      </w:numPr>
      <w:spacing w:before="200" w:after="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UserStyle_0">
    <w:name w:val="WW8Num2z0"/>
    <w:next w:val="UserStyle_0"/>
    <w:link w:val="Normal"/>
    <w:rPr>
      <w:rFonts w:cs="Times New Roman"/>
    </w:rPr>
  </w:style>
  <w:style w:type="character" w:styleId="UserStyle_1">
    <w:name w:val="WW8Num3z0"/>
    <w:next w:val="UserStyle_1"/>
    <w:link w:val="Normal"/>
    <w:rPr>
      <w:sz w:val="27"/>
      <w:szCs w:val="27"/>
    </w:rPr>
  </w:style>
  <w:style w:type="character" w:styleId="UserStyle_2">
    <w:name w:val="WW8Num6z0"/>
    <w:next w:val="UserStyle_2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3">
    <w:name w:val="WW8Num8z0"/>
    <w:next w:val="UserStyle_3"/>
    <w:rPr>
      <w:rFonts w:cs="Times New Roman"/>
    </w:rPr>
  </w:style>
  <w:style w:type="character" w:styleId="UserStyle_4">
    <w:name w:val="WW8Num9z1"/>
    <w:next w:val="UserStyle_4"/>
    <w:link w:val="Normal"/>
    <w:rPr>
      <w:color w:val="000000"/>
      <w:sz w:val="28"/>
    </w:rPr>
  </w:style>
  <w:style w:type="character" w:styleId="UserStyle_5">
    <w:name w:val="WW8Num11z0"/>
    <w:next w:val="UserStyle_5"/>
    <w:link w:val="Normal"/>
  </w:style>
  <w:style w:type="character" w:styleId="UserStyle_6">
    <w:name w:val="WW8Num11z1"/>
    <w:next w:val="UserStyle_6"/>
    <w:link w:val="Normal"/>
    <w:rPr>
      <w:rFonts w:ascii="Times New Roman" w:hAnsi="Times New Roman" w:eastAsia="Times New Roman" w:cs="Times New Roman"/>
      <w:b w:val="0"/>
    </w:rPr>
  </w:style>
  <w:style w:type="character" w:styleId="UserStyle_7">
    <w:name w:val="WW8Num11z2"/>
    <w:next w:val="UserStyle_7"/>
    <w:link w:val="Normal"/>
    <w:rPr>
      <w:b w:val="0"/>
    </w:rPr>
  </w:style>
  <w:style w:type="character" w:styleId="UserStyle_8">
    <w:name w:val="WW8Num12z0"/>
    <w:next w:val="UserStyle_8"/>
    <w:link w:val="Normal"/>
  </w:style>
  <w:style w:type="character" w:styleId="UserStyle_9">
    <w:name w:val="WW8Num13z0"/>
    <w:next w:val="UserStyle_9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10">
    <w:name w:val="WW8Num14z0"/>
    <w:next w:val="UserStyle_10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styleId="UserStyle_11">
    <w:name w:val="WW8Num17z0"/>
    <w:next w:val="UserStyle_11"/>
    <w:rPr>
      <w:b/>
    </w:rPr>
  </w:style>
  <w:style w:type="character" w:styleId="UserStyle_12">
    <w:name w:val="WW8Num18z0"/>
    <w:next w:val="UserStyle_12"/>
    <w:link w:val="Normal"/>
    <w:rPr>
      <w:rFonts w:ascii="Times New Roman" w:hAnsi="Times New Roman" w:cs="Times New Roman"/>
    </w:rPr>
  </w:style>
  <w:style w:type="character" w:styleId="UserStyle_13">
    <w:name w:val="WW8Num19z0"/>
    <w:next w:val="UserStyle_13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styleId="UserStyle_14">
    <w:name w:val="WW8Num19z1"/>
    <w:next w:val="UserStyle_14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15">
    <w:name w:val="WW8Num20z0"/>
    <w:next w:val="UserStyle_15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styleId="UserStyle_16">
    <w:name w:val="WW8Num20z1"/>
    <w:next w:val="UserStyle_16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17">
    <w:name w:val="WW8Num21z0"/>
    <w:next w:val="UserStyle_17"/>
    <w:rPr>
      <w:rFonts w:ascii="Times New Roman" w:hAnsi="Times New Roman" w:cs="Times New Roman"/>
    </w:rPr>
  </w:style>
  <w:style w:type="character" w:styleId="UserStyle_18">
    <w:name w:val="WW8Num22z0"/>
    <w:next w:val="UserStyle_18"/>
    <w:link w:val="Normal"/>
    <w:rPr>
      <w:rFonts w:cs="Times New Roman"/>
    </w:rPr>
  </w:style>
  <w:style w:type="character" w:styleId="UserStyle_19">
    <w:name w:val="WW8Num23z0"/>
    <w:next w:val="UserStyle_19"/>
    <w:link w:val="Normal"/>
    <w:rPr>
      <w:rFonts w:ascii="Times New Roman" w:hAnsi="Times New Roman" w:cs="Times New Roman"/>
    </w:rPr>
  </w:style>
  <w:style w:type="character" w:styleId="UserStyle_20">
    <w:name w:val="WW8Num24z0"/>
    <w:next w:val="UserStyle_20"/>
    <w:link w:val="Normal"/>
    <w:rPr>
      <w:rFonts w:ascii="Times New Roman" w:hAnsi="Times New Roman" w:cs="Times New Roman"/>
    </w:rPr>
  </w:style>
  <w:style w:type="character" w:styleId="UserStyle_21">
    <w:name w:val="WW8Num25z0"/>
    <w:next w:val="UserStyle_21"/>
    <w:link w:val="Normal"/>
  </w:style>
  <w:style w:type="character" w:styleId="UserStyle_22">
    <w:name w:val="WW8Num28z0"/>
    <w:next w:val="UserStyle_22"/>
    <w:link w:val="Normal"/>
    <w:rPr>
      <w:rFonts w:ascii="Times New Roman" w:hAnsi="Times New Roman" w:cs="Times New Roman"/>
    </w:rPr>
  </w:style>
  <w:style w:type="character" w:styleId="UserStyle_23">
    <w:name w:val="WW8Num30z0"/>
    <w:next w:val="UserStyle_23"/>
    <w:link w:val="Normal"/>
  </w:style>
  <w:style w:type="character" w:styleId="UserStyle_24">
    <w:name w:val="WW8Num31z0"/>
    <w:next w:val="UserStyle_24"/>
    <w:link w:val="Normal"/>
    <w:rPr>
      <w:rFonts w:ascii="Times New Roman" w:hAnsi="Times New Roman" w:cs="Times New Roman"/>
    </w:rPr>
  </w:style>
  <w:style w:type="character" w:styleId="UserStyle_25">
    <w:name w:val="WW8Num32z0"/>
    <w:next w:val="UserStyle_25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26">
    <w:name w:val="WW8Num34z0"/>
    <w:next w:val="UserStyle_26"/>
    <w:rPr>
      <w:b/>
    </w:rPr>
  </w:style>
  <w:style w:type="character" w:styleId="UserStyle_27">
    <w:name w:val="WW8Num35z0"/>
    <w:next w:val="UserStyle_27"/>
    <w:link w:val="Normal"/>
    <w:rPr>
      <w:rFonts w:ascii="Times New Roman" w:hAnsi="Times New Roman" w:cs="Times New Roman"/>
    </w:rPr>
  </w:style>
  <w:style w:type="character" w:styleId="UserStyle_28">
    <w:name w:val="WW8Num36z0"/>
    <w:next w:val="UserStyle_28"/>
    <w:link w:val="Normal"/>
    <w:rPr>
      <w:b/>
      <w:sz w:val="24"/>
    </w:rPr>
  </w:style>
  <w:style w:type="character" w:styleId="UserStyle_29">
    <w:name w:val="WW8Num37z0"/>
    <w:next w:val="UserStyle_29"/>
    <w:link w:val="Normal"/>
  </w:style>
  <w:style w:type="character" w:styleId="UserStyle_30">
    <w:name w:val="WW8Num38z0"/>
    <w:next w:val="UserStyle_30"/>
    <w:link w:val="Normal"/>
    <w:rPr>
      <w:rFonts w:ascii="Times New Roman" w:hAnsi="Times New Roman" w:cs="Times New Roman"/>
    </w:rPr>
  </w:style>
  <w:style w:type="character" w:styleId="UserStyle_31">
    <w:name w:val="WW8Num39z0"/>
    <w:next w:val="UserStyle_31"/>
    <w:link w:val="Normal"/>
    <w:rPr>
      <w:rFonts w:ascii="Times New Roman" w:hAnsi="Times New Roman" w:cs="Times New Roman"/>
    </w:rPr>
  </w:style>
  <w:style w:type="character" w:styleId="UserStyle_32">
    <w:name w:val="WW8NumSt10z0"/>
    <w:next w:val="UserStyle_32"/>
    <w:link w:val="Normal"/>
    <w:rPr>
      <w:rFonts w:ascii="Times New Roman" w:hAnsi="Times New Roman" w:cs="Times New Roman"/>
    </w:rPr>
  </w:style>
  <w:style w:type="character" w:styleId="UserStyle_33">
    <w:name w:val="Основной шрифт абзаца"/>
    <w:next w:val="UserStyle_33"/>
    <w:link w:val="Normal"/>
  </w:style>
  <w:style w:type="character" w:styleId="UserStyle_34">
    <w:name w:val="Заголовок 1 Знак"/>
    <w:next w:val="UserStyle_34"/>
    <w:link w:val="Normal"/>
    <w:rPr>
      <w:sz w:val="36"/>
      <w:szCs w:val="24"/>
    </w:rPr>
  </w:style>
  <w:style w:type="character" w:styleId="UserStyle_35">
    <w:name w:val="Заголовок 2 Знак"/>
    <w:next w:val="UserStyle_35"/>
    <w:link w:val="Normal"/>
    <w:rPr>
      <w:b/>
      <w:bCs/>
      <w:sz w:val="26"/>
      <w:szCs w:val="24"/>
    </w:rPr>
  </w:style>
  <w:style w:type="character" w:styleId="UserStyle_36">
    <w:name w:val="Заголовок 3 Знак"/>
    <w:next w:val="UserStyle_36"/>
    <w:link w:val="Normal"/>
    <w:rPr>
      <w:b/>
      <w:bCs/>
      <w:sz w:val="26"/>
      <w:szCs w:val="24"/>
    </w:rPr>
  </w:style>
  <w:style w:type="character" w:styleId="UserStyle_37">
    <w:name w:val="Заголовок 4 Знак"/>
    <w:next w:val="UserStyle_37"/>
    <w:link w:val="Normal"/>
    <w:rPr>
      <w:b/>
      <w:bCs/>
      <w:sz w:val="24"/>
      <w:szCs w:val="24"/>
    </w:rPr>
  </w:style>
  <w:style w:type="character" w:styleId="UserStyle_38">
    <w:name w:val="Заголовок 5 Знак"/>
    <w:next w:val="UserStyle_38"/>
    <w:link w:val="Normal"/>
    <w:rPr>
      <w:b/>
      <w:bCs/>
      <w:sz w:val="26"/>
      <w:szCs w:val="24"/>
    </w:rPr>
  </w:style>
  <w:style w:type="character" w:styleId="UserStyle_39">
    <w:name w:val="Заголовок 6 Знак"/>
    <w:next w:val="UserStyle_39"/>
    <w:link w:val="Normal"/>
    <w:rPr>
      <w:sz w:val="24"/>
    </w:rPr>
  </w:style>
  <w:style w:type="character" w:styleId="UserStyle_40">
    <w:name w:val="Заголовок 7 Знак"/>
    <w:next w:val="UserStyle_40"/>
    <w:link w:val="Normal"/>
    <w:rPr>
      <w:rFonts w:ascii="Cambria" w:hAnsi="Cambria" w:cs="Cambria"/>
      <w:i/>
      <w:iCs/>
      <w:color w:val="404040"/>
      <w:sz w:val="22"/>
      <w:szCs w:val="22"/>
    </w:rPr>
  </w:style>
  <w:style w:type="character" w:styleId="UserStyle_41">
    <w:name w:val="Заголовок 8 Знак"/>
    <w:next w:val="UserStyle_41"/>
    <w:link w:val="Normal"/>
    <w:rPr>
      <w:b/>
      <w:bCs/>
      <w:sz w:val="32"/>
      <w:szCs w:val="24"/>
    </w:rPr>
  </w:style>
  <w:style w:type="character" w:styleId="UserStyle_42">
    <w:name w:val="Заголовок 9 Знак"/>
    <w:next w:val="UserStyle_42"/>
    <w:link w:val="Normal"/>
    <w:rPr>
      <w:rFonts w:ascii="Cambria" w:hAnsi="Cambria" w:cs="Cambria"/>
      <w:i/>
      <w:iCs/>
      <w:color w:val="404040"/>
    </w:rPr>
  </w:style>
  <w:style w:type="character" w:styleId="UserStyle_43">
    <w:name w:val="Основной текст Знак1"/>
    <w:next w:val="UserStyle_43"/>
    <w:link w:val="Normal"/>
    <w:rPr>
      <w:sz w:val="26"/>
      <w:szCs w:val="24"/>
    </w:rPr>
  </w:style>
  <w:style w:type="character" w:styleId="UserStyle_44">
    <w:name w:val="Основной текст 2 Знак"/>
    <w:next w:val="UserStyle_44"/>
    <w:link w:val="Normal"/>
    <w:rPr>
      <w:b/>
      <w:bCs/>
      <w:sz w:val="24"/>
      <w:szCs w:val="24"/>
    </w:rPr>
  </w:style>
  <w:style w:type="character" w:styleId="UserStyle_45">
    <w:name w:val="Основной текст 3 Знак"/>
    <w:next w:val="UserStyle_45"/>
    <w:link w:val="Normal"/>
    <w:rPr>
      <w:sz w:val="30"/>
      <w:szCs w:val="24"/>
    </w:rPr>
  </w:style>
  <w:style w:type="character" w:styleId="UserStyle_46">
    <w:name w:val="Текст выноски Знак"/>
    <w:next w:val="UserStyle_46"/>
    <w:link w:val="Normal"/>
    <w:rPr>
      <w:rFonts w:ascii="Tahoma" w:hAnsi="Tahoma" w:cs="Tahoma"/>
      <w:sz w:val="16"/>
      <w:szCs w:val="16"/>
    </w:rPr>
  </w:style>
  <w:style w:type="character" w:styleId="UserStyle_47">
    <w:name w:val="ConsPlusNormal Знак"/>
    <w:next w:val="UserStyle_47"/>
    <w:link w:val="Normal"/>
    <w:rPr>
      <w:rFonts w:ascii="Arial" w:hAnsi="Arial" w:cs="Arial"/>
    </w:rPr>
  </w:style>
  <w:style w:type="character" w:styleId="UserStyle_48">
    <w:name w:val="Заголовок №1_"/>
    <w:next w:val="UserStyle_48"/>
    <w:link w:val="Normal"/>
    <w:rPr>
      <w:b/>
      <w:bCs/>
      <w:sz w:val="26"/>
      <w:szCs w:val="26"/>
      <w:shd w:val="clear" w:color="auto" w:fill="ffffff"/>
    </w:rPr>
  </w:style>
  <w:style w:type="character" w:styleId="UserStyle_49">
    <w:name w:val="Заголовок №1"/>
    <w:next w:val="UserStyle_49"/>
    <w:link w:val="Normal"/>
  </w:style>
  <w:style w:type="character" w:styleId="UserStyle_50">
    <w:name w:val="Основной текст + Полужирный"/>
    <w:next w:val="UserStyle_50"/>
    <w:link w:val="Normal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UserStyle_51">
    <w:name w:val="Основной текст (2)_"/>
    <w:next w:val="UserStyle_51"/>
    <w:link w:val="Normal"/>
    <w:rPr>
      <w:b/>
      <w:bCs/>
      <w:sz w:val="28"/>
      <w:szCs w:val="28"/>
      <w:shd w:val="clear" w:color="auto" w:fill="ffffff"/>
    </w:rPr>
  </w:style>
  <w:style w:type="character" w:styleId="UserStyle_52">
    <w:name w:val="Основной текст_"/>
    <w:next w:val="UserStyle_52"/>
    <w:link w:val="Normal"/>
    <w:rPr>
      <w:sz w:val="29"/>
      <w:szCs w:val="29"/>
      <w:shd w:val="clear" w:color="auto" w:fill="ffffff"/>
    </w:rPr>
  </w:style>
  <w:style w:type="character" w:styleId="UserStyle_53">
    <w:name w:val="Основной текст + 14 pt;Полужирный"/>
    <w:next w:val="UserStyle_53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styleId="UserStyle_54">
    <w:name w:val="Основной текст1"/>
    <w:next w:val="UserStyle_54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9"/>
      <w:szCs w:val="29"/>
      <w:u w:val="none"/>
      <w:vertAlign w:val="baseline"/>
      <w:lang w:val="en-US"/>
    </w:rPr>
  </w:style>
  <w:style w:type="character" w:styleId="UserStyle_55">
    <w:name w:val="Основной текст + 15 pt;Полужирный;Курсив;Интервал -1 pt"/>
    <w:next w:val="UserStyle_55"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20"/>
      <w:w w:val="100"/>
      <w:position w:val="0"/>
      <w:sz w:val="30"/>
      <w:szCs w:val="30"/>
      <w:u w:val="none"/>
      <w:vertAlign w:val="baseline"/>
      <w:lang w:val="ru-RU"/>
    </w:rPr>
  </w:style>
  <w:style w:type="character" w:styleId="UserStyle_56">
    <w:name w:val="Основной текст Exact"/>
    <w:next w:val="UserStyle_56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-2"/>
      <w:sz w:val="26"/>
      <w:szCs w:val="26"/>
      <w:u w:val="none"/>
    </w:rPr>
  </w:style>
  <w:style w:type="character" w:styleId="UserStyle_57">
    <w:name w:val="Основной текст + Курсив;Интервал 0 pt Exact"/>
    <w:next w:val="UserStyle_57"/>
    <w:link w:val="Normal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4"/>
      <w:sz w:val="26"/>
      <w:szCs w:val="26"/>
      <w:u w:val="none"/>
    </w:rPr>
  </w:style>
  <w:style w:type="character" w:styleId="UserStyle_58">
    <w:name w:val="Основной текст (3)_"/>
    <w:next w:val="UserStyle_58"/>
    <w:link w:val="Normal"/>
    <w:rPr>
      <w:b/>
      <w:bCs/>
      <w:sz w:val="21"/>
      <w:szCs w:val="21"/>
      <w:shd w:val="clear" w:color="auto" w:fill="ffffff"/>
    </w:rPr>
  </w:style>
  <w:style w:type="character" w:styleId="UserStyle_59">
    <w:name w:val="Основной текст (3) + Интервал 1 pt"/>
    <w:next w:val="UserStyle_59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20"/>
      <w:w w:val="100"/>
      <w:position w:val="0"/>
      <w:sz w:val="21"/>
      <w:szCs w:val="21"/>
      <w:u w:val="none"/>
      <w:vertAlign w:val="baseline"/>
      <w:lang w:val="ru-RU"/>
    </w:rPr>
  </w:style>
  <w:style w:type="character" w:styleId="UserStyle_60">
    <w:name w:val="Основной текст (4)_"/>
    <w:next w:val="UserStyle_60"/>
    <w:link w:val="Normal"/>
    <w:rPr>
      <w:b/>
      <w:bCs/>
      <w:sz w:val="23"/>
      <w:szCs w:val="23"/>
      <w:shd w:val="clear" w:color="auto" w:fill="ffffff"/>
    </w:rPr>
  </w:style>
  <w:style w:type="character" w:styleId="UserStyle_61">
    <w:name w:val="Основной текст (2) + Интервал 3 pt"/>
    <w:next w:val="UserStyle_61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60"/>
      <w:w w:val="100"/>
      <w:position w:val="0"/>
      <w:sz w:val="28"/>
      <w:szCs w:val="28"/>
      <w:u w:val="none"/>
      <w:vertAlign w:val="baseline"/>
      <w:lang w:val="ru-RU"/>
    </w:rPr>
  </w:style>
  <w:style w:type="character" w:styleId="UserStyle_62">
    <w:name w:val="Основной текст + Курсив"/>
    <w:next w:val="UserStyle_62"/>
    <w:link w:val="Normal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styleId="UserStyle_63">
    <w:name w:val="Основной текст (5)_"/>
    <w:next w:val="UserStyle_63"/>
    <w:link w:val="Normal"/>
    <w:rPr>
      <w:i/>
      <w:iCs/>
      <w:sz w:val="28"/>
      <w:szCs w:val="28"/>
      <w:shd w:val="clear" w:color="auto" w:fill="ffffff"/>
    </w:rPr>
  </w:style>
  <w:style w:type="character" w:styleId="UserStyle_64">
    <w:name w:val="Основной текст + 13 pt;Полужирный"/>
    <w:next w:val="UserStyle_64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styleId="UserStyle_65">
    <w:name w:val="Основной текст + 12;5 pt"/>
    <w:next w:val="UserStyle_65"/>
    <w:link w:val="UserStyle_66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styleId="UserStyle_67">
    <w:name w:val="Основной текст (5) + Не курсив"/>
    <w:next w:val="UserStyle_67"/>
    <w:link w:val="Normal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68">
    <w:name w:val="Основной текст Знак"/>
    <w:next w:val="UserStyle_68"/>
    <w:link w:val="UserStyle_17"/>
    <w:rPr>
      <w:sz w:val="24"/>
      <w:szCs w:val="24"/>
    </w:rPr>
  </w:style>
  <w:style w:type="character" w:styleId="Hyperlink">
    <w:name w:val="Интернет-ссылка"/>
    <w:next w:val="Hyperlink"/>
    <w:link w:val="Normal"/>
    <w:rPr>
      <w:rFonts w:cs="Times New Roman"/>
      <w:color w:val="0000ff"/>
      <w:u w:val="single"/>
    </w:rPr>
  </w:style>
  <w:style w:type="character" w:styleId="UserStyle_69">
    <w:name w:val="WW8Num5z1"/>
    <w:next w:val="UserStyle_69"/>
    <w:link w:val="Normal"/>
    <w:rPr>
      <w:rFonts w:ascii="Courier New" w:hAnsi="Courier New" w:cs="Courier New"/>
    </w:rPr>
  </w:style>
  <w:style w:type="character" w:styleId="UserStyle_70">
    <w:name w:val="Основной текст с отступом Знак"/>
    <w:next w:val="UserStyle_70"/>
    <w:link w:val="Normal"/>
    <w:rPr>
      <w:sz w:val="28"/>
      <w:szCs w:val="24"/>
    </w:rPr>
  </w:style>
  <w:style w:type="character" w:styleId="UserStyle_71">
    <w:name w:val="Основной текст (5) Exact"/>
    <w:next w:val="UserStyle_71"/>
    <w:rPr>
      <w:rFonts w:ascii="Batang" w:hAnsi="Batang" w:eastAsia="Batang" w:cs="Batang"/>
      <w:sz w:val="22"/>
      <w:szCs w:val="22"/>
      <w:shd w:val="clear" w:color="auto" w:fill="ffffff"/>
    </w:rPr>
  </w:style>
  <w:style w:type="character" w:styleId="UserStyle_72">
    <w:name w:val="Основной текст + Курсив;Интервал 0 pt"/>
    <w:next w:val="UserStyle_72"/>
    <w:link w:val="Normal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styleId="UserStyle_73">
    <w:name w:val="Основной текст (2) + Интервал 2 pt"/>
    <w:next w:val="UserStyle_73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50"/>
      <w:w w:val="100"/>
      <w:position w:val="0"/>
      <w:sz w:val="26"/>
      <w:szCs w:val="26"/>
      <w:u w:val="none"/>
      <w:vertAlign w:val="baseline"/>
      <w:lang w:val="ru-RU"/>
    </w:rPr>
  </w:style>
  <w:style w:type="character" w:styleId="UserStyle_74">
    <w:name w:val="Подпись к картинке (2)_"/>
    <w:next w:val="UserStyle_74"/>
    <w:link w:val="Normal"/>
    <w:rPr>
      <w:b/>
      <w:bCs/>
      <w:sz w:val="27"/>
      <w:szCs w:val="27"/>
      <w:shd w:val="clear" w:color="auto" w:fill="ffffff"/>
    </w:rPr>
  </w:style>
  <w:style w:type="character" w:styleId="UserStyle_75">
    <w:name w:val="Подпись к картинке_"/>
    <w:next w:val="UserStyle_75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7"/>
      <w:szCs w:val="27"/>
      <w:u w:val="none"/>
    </w:rPr>
  </w:style>
  <w:style w:type="character" w:styleId="UserStyle_76">
    <w:name w:val="Подпись к картинке"/>
    <w:next w:val="UserStyle_76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styleId="UserStyle_77">
    <w:name w:val="Основной текст (2) Exact"/>
    <w:next w:val="UserStyle_77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pacing w:val="-5"/>
      <w:sz w:val="21"/>
      <w:szCs w:val="21"/>
      <w:u w:val="none"/>
    </w:rPr>
  </w:style>
  <w:style w:type="character" w:styleId="UserStyle_78">
    <w:name w:val="Основной текст (4) + Интервал 3 pt"/>
    <w:next w:val="UserStyle_78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7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79">
    <w:name w:val="Основной текст (3) + Интервал 3 pt"/>
    <w:next w:val="UserStyle_79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7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80">
    <w:name w:val="Основной текст + Интервал 3 pt"/>
    <w:next w:val="UserStyle_80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70"/>
      <w:w w:val="100"/>
      <w:position w:val="0"/>
      <w:sz w:val="26"/>
      <w:szCs w:val="26"/>
      <w:u w:val="none"/>
      <w:vertAlign w:val="baseline"/>
      <w:lang w:val="ru-RU"/>
    </w:rPr>
  </w:style>
  <w:style w:type="character" w:styleId="UserStyle_81">
    <w:name w:val="Основной текст + 11 pt"/>
    <w:next w:val="UserStyle_8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styleId="UserStyle_82">
    <w:name w:val="Основной текст + 13;5 pt;Полужирный"/>
    <w:next w:val="UserStyle_82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styleId="UserStyle_83">
    <w:name w:val="Основной текст + Интервал 2 pt"/>
    <w:next w:val="UserStyle_83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50"/>
      <w:w w:val="100"/>
      <w:position w:val="0"/>
      <w:sz w:val="25"/>
      <w:szCs w:val="25"/>
      <w:u w:val="none"/>
      <w:vertAlign w:val="baseline"/>
      <w:lang w:val="ru-RU"/>
    </w:rPr>
  </w:style>
  <w:style w:type="character" w:styleId="UserStyle_84">
    <w:name w:val="Основной текст (3) + 8;5 pt;Курсив"/>
    <w:next w:val="UserStyle_84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  <w:style w:type="character" w:styleId="UserStyle_85">
    <w:name w:val="Основной текст + 11;5 pt;Интервал 0 pt"/>
    <w:next w:val="UserStyle_85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styleId="UserStyle_86">
    <w:name w:val="Основной текст + 10 pt"/>
    <w:next w:val="UserStyle_86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0"/>
      <w:w w:val="100"/>
      <w:position w:val="0"/>
      <w:sz w:val="20"/>
      <w:szCs w:val="20"/>
      <w:u w:val="none"/>
      <w:vertAlign w:val="baseline"/>
      <w:lang w:val="ru-RU"/>
    </w:rPr>
  </w:style>
  <w:style w:type="character" w:styleId="UserStyle_87">
    <w:name w:val="Сноска_"/>
    <w:next w:val="UserStyle_87"/>
    <w:link w:val="Normal"/>
    <w:rPr>
      <w:spacing w:val="10"/>
      <w:sz w:val="22"/>
      <w:szCs w:val="22"/>
      <w:shd w:val="clear" w:color="auto" w:fill="ffffff"/>
    </w:rPr>
  </w:style>
  <w:style w:type="character" w:styleId="UserStyle_88">
    <w:name w:val="Заголовок №2_"/>
    <w:next w:val="UserStyle_88"/>
    <w:link w:val="Normal"/>
    <w:rPr>
      <w:b/>
      <w:bCs/>
      <w:spacing w:val="20"/>
      <w:shd w:val="clear" w:color="auto" w:fill="ffffff"/>
    </w:rPr>
  </w:style>
  <w:style w:type="character" w:styleId="UserStyle_89">
    <w:name w:val="Основной текст + 12 pt;Полужирный;Интервал 1 pt"/>
    <w:next w:val="UserStyle_89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20"/>
      <w:w w:val="100"/>
      <w:position w:val="0"/>
      <w:sz w:val="24"/>
      <w:szCs w:val="24"/>
      <w:u w:val="none"/>
      <w:vertAlign w:val="baseline"/>
      <w:lang w:val="ru-RU"/>
    </w:rPr>
  </w:style>
  <w:style w:type="character" w:styleId="UserStyle_90">
    <w:name w:val="Основной текст + 10 pt;Интервал 0 pt"/>
    <w:next w:val="UserStyle_90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styleId="UserStyle_91">
    <w:name w:val="Основной текст + 8 pt;Интервал 1 pt"/>
    <w:next w:val="UserStyle_91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0"/>
      <w:w w:val="100"/>
      <w:position w:val="0"/>
      <w:sz w:val="16"/>
      <w:szCs w:val="16"/>
      <w:u w:val="none"/>
      <w:vertAlign w:val="baseline"/>
      <w:lang w:val="ru-RU"/>
    </w:rPr>
  </w:style>
  <w:style w:type="character" w:styleId="UserStyle_92">
    <w:name w:val="Основной текст + 8 pt;Интервал 2 pt"/>
    <w:next w:val="UserStyle_92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0"/>
      <w:w w:val="100"/>
      <w:position w:val="0"/>
      <w:sz w:val="16"/>
      <w:szCs w:val="16"/>
      <w:u w:val="none"/>
      <w:vertAlign w:val="baseline"/>
      <w:lang w:val="ru-RU"/>
    </w:rPr>
  </w:style>
  <w:style w:type="character" w:styleId="UserStyle_93">
    <w:name w:val="Основной текст + 4 pt;Курсив;Интервал 0 pt"/>
    <w:next w:val="UserStyle_93"/>
    <w:link w:val="Normal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styleId="UserStyle_94">
    <w:name w:val="Основной текст + 4 pt;Интервал 2 pt"/>
    <w:next w:val="UserStyle_94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50"/>
      <w:w w:val="100"/>
      <w:position w:val="0"/>
      <w:sz w:val="8"/>
      <w:szCs w:val="8"/>
      <w:u w:val="none"/>
      <w:vertAlign w:val="baseline"/>
      <w:lang w:val="ru-RU"/>
    </w:rPr>
  </w:style>
  <w:style w:type="character" w:styleId="UserStyle_95">
    <w:name w:val="Основной текст + 6;5 pt;Интервал 0 pt"/>
    <w:next w:val="UserStyle_95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13"/>
      <w:szCs w:val="13"/>
      <w:u w:val="none"/>
      <w:vertAlign w:val="baseline"/>
      <w:lang w:val="en-US"/>
    </w:rPr>
  </w:style>
  <w:style w:type="character" w:styleId="UserStyle_96">
    <w:name w:val="Основной текст + Candara;7 pt;Полужирный;Интервал 0 pt"/>
    <w:next w:val="UserStyle_96"/>
    <w:link w:val="Normal"/>
    <w:rPr>
      <w:rFonts w:ascii="Candara" w:hAnsi="Candara" w:eastAsia="Candara" w:cs="Candara"/>
      <w:b/>
      <w:bCs/>
      <w:i w:val="0"/>
      <w:iCs w:val="0"/>
      <w:caps w:val="0"/>
      <w:smallCaps w:val="0"/>
      <w:strike w:val="0"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styleId="UserStyle_66">
    <w:name w:val="Основной текст + 12 pt;Полужирный;Интервал 0 pt"/>
    <w:next w:val="UserStyle_66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styleId="UserStyle_97">
    <w:name w:val="Основной текст + Garamond;5 pt;Интервал 0 pt"/>
    <w:next w:val="UserStyle_97"/>
    <w:link w:val="Normal"/>
    <w:rPr>
      <w:rFonts w:ascii="Garamond" w:hAnsi="Garamond" w:eastAsia="Garamond" w:cs="Garamond"/>
      <w:b w:val="0"/>
      <w:bCs w:val="0"/>
      <w:i w:val="0"/>
      <w:iCs w:val="0"/>
      <w:caps w:val="0"/>
      <w:smallCaps w:val="0"/>
      <w: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styleId="UserStyle_98">
    <w:name w:val="Основной текст + 10 pt;Интервал 1 pt"/>
    <w:next w:val="UserStyle_98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0"/>
      <w:w w:val="100"/>
      <w:position w:val="0"/>
      <w:sz w:val="20"/>
      <w:szCs w:val="20"/>
      <w:u w:val="none"/>
      <w:vertAlign w:val="baseline"/>
      <w:lang w:val="ru-RU"/>
    </w:rPr>
  </w:style>
  <w:style w:type="character" w:styleId="UserStyle_99">
    <w:name w:val="Название Знак"/>
    <w:next w:val="UserStyle_99"/>
    <w:link w:val="Normal"/>
    <w:rPr>
      <w:rFonts w:ascii="Cambria" w:hAnsi="Cambria" w:cs="Cambria"/>
      <w:b/>
      <w:bCs/>
      <w:sz w:val="32"/>
      <w:szCs w:val="32"/>
    </w:rPr>
  </w:style>
  <w:style w:type="character" w:styleId="UserStyle_100">
    <w:name w:val="Нижний колонтитул Знак"/>
    <w:next w:val="UserStyle_100"/>
    <w:link w:val="Normal"/>
    <w:rPr>
      <w:rFonts w:ascii="Calibri" w:hAnsi="Calibri" w:cs="Calibri"/>
    </w:rPr>
  </w:style>
  <w:style w:type="character" w:styleId="UserStyle_101">
    <w:name w:val="Подзаголовок Знак"/>
    <w:next w:val="UserStyle_101"/>
    <w:link w:val="Normal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Выделение жирным"/>
    <w:next w:val="Strong"/>
    <w:link w:val="Normal"/>
    <w:rPr>
      <w:b/>
      <w:bCs/>
    </w:rPr>
  </w:style>
  <w:style w:type="character" w:styleId="Emphasis">
    <w:name w:val="Выделение"/>
    <w:next w:val="Emphasis"/>
    <w:link w:val="Normal"/>
    <w:rPr>
      <w:i/>
      <w:iCs/>
    </w:rPr>
  </w:style>
  <w:style w:type="character" w:styleId="UserStyle_102">
    <w:name w:val="Цитата 2 Знак"/>
    <w:next w:val="UserStyle_102"/>
    <w:link w:val="Normal"/>
    <w:rPr>
      <w:rFonts w:ascii="Calibri" w:hAnsi="Calibri" w:cs="Calibri"/>
      <w:i/>
      <w:iCs/>
      <w:color w:val="000000"/>
      <w:sz w:val="22"/>
      <w:szCs w:val="22"/>
    </w:rPr>
  </w:style>
  <w:style w:type="character" w:styleId="UserStyle_103">
    <w:name w:val="Выделенная цитата Знак"/>
    <w:next w:val="UserStyle_103"/>
    <w:link w:val="Normal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UserStyle_104">
    <w:name w:val="Слабое выделение"/>
    <w:next w:val="UserStyle_104"/>
    <w:link w:val="Normal"/>
    <w:rPr>
      <w:i/>
      <w:iCs/>
      <w:color w:val="808080"/>
    </w:rPr>
  </w:style>
  <w:style w:type="character" w:styleId="UserStyle_105">
    <w:name w:val="Сильное выделение"/>
    <w:next w:val="UserStyle_105"/>
    <w:link w:val="Normal"/>
    <w:rPr>
      <w:b/>
      <w:bCs/>
      <w:i/>
      <w:iCs/>
      <w:color w:val="4f81bd"/>
    </w:rPr>
  </w:style>
  <w:style w:type="character" w:styleId="UserStyle_106">
    <w:name w:val="Слабая ссылка"/>
    <w:next w:val="UserStyle_106"/>
    <w:link w:val="Normal"/>
    <w:rPr>
      <w:smallCaps/>
      <w:color w:val="c0504d"/>
      <w:u w:val="single"/>
    </w:rPr>
  </w:style>
  <w:style w:type="character" w:styleId="UserStyle_107">
    <w:name w:val="Сильная ссылка"/>
    <w:next w:val="UserStyle_107"/>
    <w:link w:val="Normal"/>
    <w:rPr>
      <w:b/>
      <w:bCs/>
      <w:smallCaps/>
      <w:color w:val="c0504d"/>
      <w:spacing w:val="5"/>
      <w:u w:val="single"/>
    </w:rPr>
  </w:style>
  <w:style w:type="character" w:styleId="UserStyle_108">
    <w:name w:val="Название книги"/>
    <w:next w:val="UserStyle_108"/>
    <w:link w:val="Normal"/>
    <w:rPr>
      <w:b/>
      <w:bCs/>
      <w:smallCaps/>
      <w:spacing w:val="5"/>
    </w:rPr>
  </w:style>
  <w:style w:type="character" w:styleId="UserStyle_109">
    <w:name w:val="Верхний колонтитул Знак"/>
    <w:next w:val="UserStyle_109"/>
    <w:link w:val="Normal"/>
    <w:rPr>
      <w:rFonts w:ascii="Calibri" w:hAnsi="Calibri" w:cs="Calibri"/>
      <w:sz w:val="22"/>
      <w:szCs w:val="22"/>
    </w:rPr>
  </w:style>
  <w:style w:type="character" w:styleId="UserStyle_110">
    <w:name w:val="apple-converted-space"/>
    <w:next w:val="UserStyle_110"/>
    <w:link w:val="Normal"/>
  </w:style>
  <w:style w:type="character" w:styleId="UserStyle_111">
    <w:name w:val="Основной текст с отступом 2 Знак"/>
    <w:next w:val="UserStyle_111"/>
    <w:link w:val="Normal"/>
    <w:rPr>
      <w:sz w:val="24"/>
      <w:szCs w:val="24"/>
    </w:rPr>
  </w:style>
  <w:style w:type="character" w:styleId="UserStyle_112">
    <w:name w:val="Знак"/>
    <w:next w:val="UserStyle_112"/>
    <w:rPr>
      <w:sz w:val="16"/>
      <w:lang w:val="ru-RU"/>
    </w:rPr>
  </w:style>
  <w:style w:type="character" w:styleId="UserStyle_113">
    <w:name w:val="Стандартный HTML Знак"/>
    <w:next w:val="UserStyle_113"/>
    <w:link w:val="Normal"/>
    <w:rPr>
      <w:rFonts w:ascii="Arial Unicode MS" w:hAnsi="Arial Unicode MS" w:eastAsia="Arial Unicode MS" w:cs="Arial Unicode MS"/>
    </w:rPr>
  </w:style>
  <w:style w:type="character" w:styleId="UserStyle_114">
    <w:name w:val="Основной текст с отступом 3 Знак"/>
    <w:next w:val="UserStyle_114"/>
    <w:link w:val="Normal"/>
    <w:rPr>
      <w:sz w:val="16"/>
      <w:szCs w:val="16"/>
    </w:rPr>
  </w:style>
  <w:style w:type="character" w:styleId="UserStyle_115">
    <w:name w:val="Гипертекстовая ссылка"/>
    <w:next w:val="UserStyle_115"/>
    <w:rPr>
      <w:color w:val="106bbe"/>
    </w:rPr>
  </w:style>
  <w:style w:type="character" w:styleId="FollowedHyperlink">
    <w:name w:val="Посещённая гиперссылка"/>
    <w:next w:val="FollowedHyperlink"/>
    <w:link w:val="Normal"/>
    <w:rPr>
      <w:color w:val="954f72"/>
      <w:u w:val="single"/>
    </w:rPr>
  </w:style>
  <w:style w:type="character" w:styleId="UserStyle_116">
    <w:name w:val="Основной текст + 14 pt"/>
    <w:next w:val="UserStyle_116"/>
    <w:link w:val="Normal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20"/>
      <w:w w:val="100"/>
      <w:position w:val="0"/>
      <w:sz w:val="24"/>
      <w:szCs w:val="24"/>
      <w:u w:val="none"/>
      <w:vertAlign w:val="baseline"/>
      <w:lang w:val="ru-RU"/>
    </w:rPr>
  </w:style>
  <w:style w:type="character" w:styleId="UserStyle_117">
    <w:name w:val="Основной текст (3) + 8"/>
    <w:next w:val="UserStyle_117"/>
    <w:link w:val="Normal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  <w:style w:type="character" w:styleId="UserStyle_118">
    <w:name w:val="Основной текст + 8 pt"/>
    <w:next w:val="UserStyle_118"/>
    <w:link w:val="Normal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0"/>
      <w:w w:val="100"/>
      <w:position w:val="0"/>
      <w:sz w:val="16"/>
      <w:szCs w:val="16"/>
      <w:u w:val="none"/>
      <w:vertAlign w:val="baseline"/>
      <w:lang w:val="ru-RU"/>
    </w:rPr>
  </w:style>
  <w:style w:type="character" w:styleId="UserStyle_119">
    <w:name w:val="blk"/>
    <w:next w:val="UserStyle_119"/>
    <w:link w:val="Normal"/>
  </w:style>
  <w:style w:type="character" w:styleId="UserStyle_120">
    <w:name w:val="Основной шрифт абзаца1"/>
    <w:next w:val="UserStyle_120"/>
    <w:link w:val="Normal"/>
  </w:style>
  <w:style w:type="character" w:styleId="UserStyle_121">
    <w:name w:val="WW8Num1z0"/>
    <w:next w:val="UserStyle_121"/>
    <w:link w:val="Normal"/>
    <w:rPr>
      <w:rFonts w:ascii="Times New Roman" w:hAnsi="Times New Roman" w:cs="Times New Roman"/>
    </w:rPr>
  </w:style>
  <w:style w:type="character" w:styleId="PageNumber">
    <w:name w:val="Номер страницы"/>
    <w:next w:val="PageNumber"/>
    <w:link w:val="Normal"/>
  </w:style>
  <w:style w:type="character" w:styleId="UserStyle_122">
    <w:name w:val="Схема документа Знак"/>
    <w:next w:val="UserStyle_122"/>
    <w:link w:val="Normal"/>
    <w:rPr>
      <w:rFonts w:ascii="Tahoma" w:hAnsi="Tahoma" w:cs="Tahoma"/>
      <w:shd w:val="clear" w:color="auto" w:fill="000080"/>
    </w:rPr>
  </w:style>
  <w:style w:type="paragraph" w:styleId="UserStyle_123">
    <w:name w:val="Заголовок"/>
    <w:basedOn w:val="Normal"/>
    <w:next w:val="Normal"/>
    <w:link w:val="Normal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6"/>
    </w:rPr>
  </w:style>
  <w:style w:type="paragraph" w:styleId="List">
    <w:name w:val="Список"/>
    <w:basedOn w:val="BodyText"/>
    <w:next w:val="List"/>
    <w:link w:val="Normal"/>
    <w:rPr>
      <w:rFonts w:ascii="PT Astra Serif" w:hAnsi="PT Astra Serif" w:cs="Noto Sans Devanagari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UserStyle_124">
    <w:name w:val="Указатель"/>
    <w:basedOn w:val="Normal"/>
    <w:next w:val="UserStyle_124"/>
    <w:link w:val="Normal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styleId="UserStyle_125">
    <w:name w:val="Основной текст 2"/>
    <w:basedOn w:val="Normal"/>
    <w:next w:val="UserStyle_125"/>
    <w:link w:val="Normal"/>
    <w:rPr>
      <w:b/>
      <w:bCs/>
    </w:rPr>
  </w:style>
  <w:style w:type="paragraph" w:styleId="UserStyle_126">
    <w:name w:val="Основной текст 3"/>
    <w:basedOn w:val="Normal"/>
    <w:next w:val="UserStyle_126"/>
    <w:link w:val="Normal"/>
    <w:pPr>
      <w:jc w:val="both"/>
    </w:pPr>
    <w:rPr>
      <w:sz w:val="30"/>
    </w:rPr>
  </w:style>
  <w:style w:type="paragraph" w:styleId="UserStyle_127">
    <w:name w:val="Текст выноски"/>
    <w:basedOn w:val="Normal"/>
    <w:next w:val="UserStyle_127"/>
    <w:link w:val="Normal"/>
    <w:rPr>
      <w:rFonts w:ascii="Tahoma" w:hAnsi="Tahoma" w:cs="Tahoma"/>
      <w:sz w:val="16"/>
      <w:szCs w:val="16"/>
    </w:rPr>
  </w:style>
  <w:style w:type="paragraph" w:styleId="UserStyle_128">
    <w:name w:val="ConsPlusNormal"/>
    <w:next w:val="UserStyle_128"/>
    <w:link w:val="Normal"/>
    <w:pPr>
      <w:widowControl w:val="off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129">
    <w:name w:val="Заголовок №11"/>
    <w:basedOn w:val="Normal"/>
    <w:next w:val="UserStyle_129"/>
    <w:link w:val="Normal"/>
    <w:pPr>
      <w:widowControl w:val="off"/>
      <w:shd w:val="clear" w:color="auto" w:fill="ffffff"/>
      <w:spacing w:before="0" w:after="240" w:line="326" w:lineRule="exact"/>
      <w:jc w:val="center"/>
      <w:outlineLvl w:val="0"/>
    </w:pPr>
    <w:rPr>
      <w:b/>
      <w:bCs/>
      <w:sz w:val="26"/>
      <w:szCs w:val="26"/>
    </w:rPr>
  </w:style>
  <w:style w:type="paragraph" w:styleId="UserStyle_130">
    <w:name w:val="Обычный (веб)"/>
    <w:basedOn w:val="Normal"/>
    <w:next w:val="UserStyle_130"/>
    <w:link w:val="Normal"/>
    <w:pPr>
      <w:spacing w:before="100" w:after="119"/>
    </w:pPr>
  </w:style>
  <w:style w:type="paragraph" w:styleId="UserStyle_131">
    <w:name w:val="Standard"/>
    <w:next w:val="UserStyle_131"/>
    <w:link w:val="Normal"/>
    <w:pPr>
      <w:widowControl w:val="off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UserStyle_132">
    <w:name w:val="Table Contents"/>
    <w:basedOn w:val="UserStyle_131"/>
    <w:next w:val="UserStyle_132"/>
    <w:link w:val="Normal"/>
    <w:pPr>
      <w:suppressLineNumbers/>
    </w:pPr>
  </w:style>
  <w:style w:type="paragraph" w:styleId="UserStyle_133">
    <w:name w:val="Основной текст (2)"/>
    <w:basedOn w:val="Normal"/>
    <w:next w:val="UserStyle_133"/>
    <w:link w:val="Normal"/>
    <w:pPr>
      <w:widowControl w:val="off"/>
      <w:shd w:val="clear" w:color="auto" w:fill="ffffff"/>
      <w:spacing w:before="0" w:after="300" w:line="317" w:lineRule="exact"/>
      <w:jc w:val="center"/>
    </w:pPr>
    <w:rPr>
      <w:b/>
      <w:bCs/>
      <w:sz w:val="28"/>
      <w:szCs w:val="28"/>
    </w:rPr>
  </w:style>
  <w:style w:type="paragraph" w:styleId="UserStyle_134">
    <w:name w:val="Основной текст2"/>
    <w:basedOn w:val="Normal"/>
    <w:next w:val="UserStyle_134"/>
    <w:link w:val="Normal"/>
    <w:pPr>
      <w:widowControl w:val="off"/>
      <w:shd w:val="clear" w:color="auto" w:fill="ffffff"/>
      <w:spacing w:before="300" w:after="300" w:line="322" w:lineRule="exact"/>
      <w:ind w:left="0" w:right="0" w:firstLine="720"/>
      <w:jc w:val="both"/>
    </w:pPr>
    <w:rPr>
      <w:sz w:val="29"/>
      <w:szCs w:val="29"/>
    </w:rPr>
  </w:style>
  <w:style w:type="paragraph" w:styleId="UserStyle_135">
    <w:name w:val="Основной текст (3)"/>
    <w:basedOn w:val="Normal"/>
    <w:next w:val="UserStyle_135"/>
    <w:link w:val="Normal"/>
    <w:pPr>
      <w:widowControl w:val="off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paragraph" w:styleId="UserStyle_136">
    <w:name w:val="Основной текст (4)"/>
    <w:basedOn w:val="Normal"/>
    <w:next w:val="UserStyle_136"/>
    <w:link w:val="Normal"/>
    <w:pPr>
      <w:widowControl w:val="off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paragraph" w:styleId="UserStyle_137">
    <w:name w:val="Основной текст (5)"/>
    <w:basedOn w:val="Normal"/>
    <w:next w:val="UserStyle_137"/>
    <w:link w:val="Normal"/>
    <w:pPr>
      <w:widowControl w:val="off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styleId="UserStyle_138">
    <w:name w:val="ConsPlusNonformat"/>
    <w:next w:val="UserStyle_138"/>
    <w:link w:val="Normal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UserStyle_139">
    <w:name w:val="ConsPlusTitle"/>
    <w:next w:val="UserStyle_139"/>
    <w:link w:val="Normal"/>
    <w:pPr>
      <w:widowControl w:val="off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UserStyle_140">
    <w:name w:val="ConsPlusCell"/>
    <w:next w:val="UserStyle_140"/>
    <w:link w:val="Normal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141">
    <w:name w:val="ConsPlusDocList"/>
    <w:next w:val="UserStyle_141"/>
    <w:link w:val="Normal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ind w:left="0" w:right="0" w:firstLine="720"/>
      <w:jc w:val="both"/>
    </w:pPr>
    <w:rPr>
      <w:sz w:val="28"/>
    </w:rPr>
  </w:style>
  <w:style w:type="paragraph" w:styleId="UserStyle_142">
    <w:name w:val="Без интервала"/>
    <w:next w:val="UserStyle_142"/>
    <w:link w:val="Normal"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UserStyle_143">
    <w:name w:val="Подпись к картинке (2)"/>
    <w:basedOn w:val="Normal"/>
    <w:next w:val="UserStyle_143"/>
    <w:link w:val="Normal"/>
    <w:pPr>
      <w:widowControl w:val="off"/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FootnoteText">
    <w:name w:val="Сноска"/>
    <w:basedOn w:val="Normal"/>
    <w:next w:val="FootnoteText"/>
    <w:link w:val="Normal"/>
    <w:pPr>
      <w:widowControl w:val="off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paragraph" w:styleId="UserStyle_144">
    <w:name w:val="Заголовок №2"/>
    <w:basedOn w:val="Normal"/>
    <w:next w:val="UserStyle_144"/>
    <w:link w:val="Normal"/>
    <w:pPr>
      <w:widowControl w:val="off"/>
      <w:shd w:val="clear" w:color="auto" w:fill="ffffff"/>
      <w:spacing w:before="0"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paragraph" w:styleId="UserStyle_145">
    <w:name w:val="Основной текст3"/>
    <w:basedOn w:val="Normal"/>
    <w:next w:val="UserStyle_145"/>
    <w:link w:val="Normal"/>
    <w:pPr>
      <w:widowControl w:val="off"/>
      <w:shd w:val="clear" w:color="auto" w:fill="ffffff"/>
      <w:spacing w:line="274" w:lineRule="exact"/>
      <w:ind w:left="0" w:right="0" w:firstLine="2240"/>
    </w:pPr>
    <w:rPr>
      <w:color w:val="000000"/>
      <w:spacing w:val="10"/>
      <w:sz w:val="22"/>
      <w:szCs w:val="22"/>
    </w:rPr>
  </w:style>
  <w:style w:type="paragraph" w:styleId="UserStyle_146">
    <w:name w:val="Название объекта2"/>
    <w:basedOn w:val="Normal"/>
    <w:next w:val="Normal"/>
    <w:link w:val="Normal"/>
    <w:pPr>
      <w:spacing w:before="120" w:after="200" w:line="276" w:lineRule="auto"/>
      <w:jc w:val="center"/>
    </w:pPr>
    <w:rPr>
      <w:rFonts w:ascii="Calibri" w:hAnsi="Calibri" w:cs="Calibri"/>
      <w:sz w:val="36"/>
      <w:szCs w:val="22"/>
    </w:rPr>
  </w:style>
  <w:style w:type="paragraph" w:styleId="UserStyle_147">
    <w:name w:val="Колонтитул"/>
    <w:basedOn w:val="Normal"/>
    <w:next w:val="UserStyle_147"/>
    <w:link w:val="Normal"/>
    <w:pPr>
      <w:suppressLineNumbers/>
      <w:tabs>
        <w:tab w:val="center" w:pos="4819" w:leader="none"/>
        <w:tab w:val="right" w:pos="9638" w:leader="none"/>
      </w:tabs>
    </w:pPr>
  </w:style>
  <w:style w:type="paragraph" w:styleId="Footer">
    <w:name w:val="Нижний колонтитул"/>
    <w:basedOn w:val="Normal"/>
    <w:next w:val="Footer"/>
    <w:link w:val="Normal"/>
    <w:pPr>
      <w:tabs>
        <w:tab w:val="center" w:pos="4153" w:leader="none"/>
        <w:tab w:val="right" w:pos="8306" w:leader="none"/>
      </w:tabs>
      <w:spacing w:before="0" w:after="200" w:line="276" w:lineRule="auto"/>
    </w:pPr>
    <w:rPr>
      <w:rFonts w:ascii="Calibri" w:hAnsi="Calibri" w:cs="Calibri"/>
      <w:sz w:val="20"/>
      <w:szCs w:val="20"/>
    </w:rPr>
  </w:style>
  <w:style w:type="paragraph" w:styleId="UserStyle_148">
    <w:name w:val="Абзац списка"/>
    <w:basedOn w:val="Normal"/>
    <w:next w:val="UserStyle_148"/>
    <w:link w:val="Normal"/>
    <w:pPr>
      <w:spacing w:before="0" w:after="200" w:line="276" w:lineRule="auto"/>
      <w:ind w:left="720" w:right="0" w:firstLine="0"/>
      <w:contextualSpacing/>
    </w:pPr>
    <w:rPr>
      <w:rFonts w:ascii="Calibri" w:hAnsi="Calibri" w:cs="Calibri"/>
      <w:sz w:val="22"/>
      <w:szCs w:val="22"/>
    </w:rPr>
  </w:style>
  <w:style w:type="paragraph" w:styleId="UserStyle_149">
    <w:name w:val="Название объекта"/>
    <w:basedOn w:val="Normal"/>
    <w:next w:val="Normal"/>
    <w:link w:val="Normal"/>
    <w:pPr>
      <w:spacing w:before="0"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Subtitle">
    <w:name w:val="Подзаголовок"/>
    <w:basedOn w:val="Normal"/>
    <w:next w:val="Normal"/>
    <w:link w:val="Normal"/>
    <w:pPr>
      <w:numPr>
        <w:numId w:val="0"/>
        <w:ilvl w:val="0"/>
      </w:numPr>
      <w:spacing w:before="0" w:after="200" w:line="276" w:lineRule="auto"/>
      <w:ind w:left="0" w:right="0" w:firstLine="0"/>
    </w:pPr>
    <w:rPr>
      <w:rFonts w:ascii="Cambria" w:hAnsi="Cambria" w:cs="Cambria"/>
      <w:i/>
      <w:iCs/>
      <w:color w:val="4f81bd"/>
      <w:spacing w:val="15"/>
    </w:rPr>
  </w:style>
  <w:style w:type="paragraph" w:styleId="UserStyle_150">
    <w:name w:val="Цитата 2"/>
    <w:basedOn w:val="Normal"/>
    <w:next w:val="Normal"/>
    <w:link w:val="Normal"/>
    <w:pPr>
      <w:spacing w:before="0"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UserStyle_151">
    <w:name w:val="Выделенная цитата"/>
    <w:basedOn w:val="Normal"/>
    <w:next w:val="Normal"/>
    <w:link w:val="Normal"/>
    <w:pPr>
      <w:pBdr>
        <w:top w:val="none" w:color="000000" w:sz="0" w:space="0"/>
        <w:left w:val="none" w:color="000000" w:sz="0" w:space="0"/>
        <w:bottom w:val="single" w:color="4F81BD" w:sz="4" w:space="4"/>
        <w:right w:val="none" w:color="000000" w:sz="0" w:space="0"/>
      </w:pBdr>
      <w:spacing w:before="200" w:after="280" w:line="276" w:lineRule="auto"/>
      <w:ind w:left="936" w:right="936" w:firstLine="0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IndexHeading">
    <w:name w:val="Заголовок указателя"/>
    <w:basedOn w:val="UserStyle_123"/>
    <w:next w:val="IndexHeading"/>
    <w:link w:val="Normal"/>
    <w:pPr>
      <w:suppressLineNumbers/>
      <w:ind w:left="0" w:right="0" w:firstLine="0"/>
    </w:pPr>
    <w:rPr>
      <w:b/>
      <w:bCs/>
      <w:sz w:val="32"/>
      <w:szCs w:val="32"/>
    </w:rPr>
  </w:style>
  <w:style w:type="paragraph" w:styleId="TOAHeading">
    <w:name w:val="Заголовок оглавления"/>
    <w:basedOn w:val="Heading1"/>
    <w:next w:val="Normal"/>
    <w:link w:val="Normal"/>
    <w:pPr>
      <w:keepLines/>
      <w:numPr>
        <w:numId w:val="0"/>
        <w:ilvl w:val="0"/>
      </w:numPr>
      <w:spacing w:before="480" w:after="0" w:line="276" w:lineRule="auto"/>
      <w:ind w:left="0" w:right="0" w:firstLine="0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paragraph" w:styleId="UserStyle_152">
    <w:name w:val="western"/>
    <w:basedOn w:val="Normal"/>
    <w:next w:val="UserStyle_152"/>
    <w:link w:val="Normal"/>
    <w:pPr>
      <w:spacing w:before="100" w:after="100"/>
    </w:pPr>
  </w:style>
  <w:style w:type="paragraph" w:styleId="UserStyle_153">
    <w:name w:val="Основной текст с отступом 2"/>
    <w:basedOn w:val="Normal"/>
    <w:next w:val="UserStyle_153"/>
    <w:link w:val="Normal"/>
    <w:pPr>
      <w:spacing w:before="0" w:after="120" w:line="480" w:lineRule="auto"/>
      <w:ind w:left="283" w:right="0" w:firstLine="0"/>
    </w:pPr>
  </w:style>
  <w:style w:type="paragraph" w:styleId="UserStyle_154">
    <w:name w:val="lst"/>
    <w:basedOn w:val="Normal"/>
    <w:next w:val="UserStyle_154"/>
    <w:link w:val="Normal"/>
    <w:pPr>
      <w:numPr>
        <w:numId w:val="2"/>
        <w:ilvl w:val="0"/>
      </w:numPr>
      <w:spacing w:line="360" w:lineRule="auto"/>
      <w:jc w:val="both"/>
    </w:pPr>
    <w:rPr>
      <w:sz w:val="26"/>
      <w:szCs w:val="20"/>
    </w:rPr>
  </w:style>
  <w:style w:type="paragraph" w:styleId="UserStyle_155">
    <w:name w:val="Стандартный HTML"/>
    <w:basedOn w:val="Normal"/>
    <w:next w:val="UserStyle_155"/>
    <w:link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UserStyle_156">
    <w:name w:val="Preformat"/>
    <w:next w:val="UserStyle_156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UserStyle_157">
    <w:name w:val="Основной текст с отступом 3"/>
    <w:basedOn w:val="Normal"/>
    <w:next w:val="UserStyle_157"/>
    <w:link w:val="Normal"/>
    <w:pPr>
      <w:spacing w:before="0" w:after="120"/>
      <w:ind w:left="283" w:right="0" w:firstLine="0"/>
    </w:pPr>
    <w:rPr>
      <w:sz w:val="16"/>
      <w:szCs w:val="16"/>
    </w:rPr>
  </w:style>
  <w:style w:type="paragraph" w:styleId="UserStyle_158">
    <w:name w:val="Normal Знак Знак Знак"/>
    <w:next w:val="UserStyle_158"/>
    <w:link w:val="Normal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UserStyle_159">
    <w:name w:val="Содержимое таблицы"/>
    <w:basedOn w:val="Normal"/>
    <w:next w:val="UserStyle_159"/>
    <w:pPr>
      <w:widowControl w:val="off"/>
      <w:suppressLineNumbers/>
    </w:pPr>
    <w:rPr>
      <w:rFonts w:eastAsia="Andale Sans UI"/>
      <w:lang w:val="en-US"/>
    </w:rPr>
  </w:style>
  <w:style w:type="paragraph" w:styleId="UserStyle_160">
    <w:name w:val="a5c8b0e714da563fe90b98cef41456e9db9fe9049761426654245bb2dd862eecmsonormal"/>
    <w:basedOn w:val="Normal"/>
    <w:next w:val="UserStyle_160"/>
    <w:link w:val="Normal"/>
    <w:pPr>
      <w:spacing w:before="280" w:after="280"/>
    </w:pPr>
    <w:rPr>
      <w:lang w:eastAsia="zh-CN"/>
    </w:rPr>
  </w:style>
  <w:style w:type="paragraph" w:styleId="UserStyle_161">
    <w:name w:val="Основной текст с отступом 21"/>
    <w:basedOn w:val="Normal"/>
    <w:next w:val="UserStyle_161"/>
    <w:link w:val="Normal"/>
    <w:pPr>
      <w:ind w:left="0" w:right="0" w:firstLine="540"/>
      <w:jc w:val="both"/>
    </w:pPr>
    <w:rPr>
      <w:rFonts w:eastAsia="Calibri" w:cs="Calibri"/>
      <w:lang w:eastAsia="zh-CN"/>
    </w:rPr>
  </w:style>
  <w:style w:type="paragraph" w:styleId="UserStyle_162">
    <w:name w:val="p13"/>
    <w:basedOn w:val="Normal"/>
    <w:next w:val="UserStyle_162"/>
    <w:link w:val="Normal"/>
    <w:pPr>
      <w:spacing w:before="100" w:after="100"/>
    </w:pPr>
  </w:style>
  <w:style w:type="paragraph" w:styleId="UserStyle_163">
    <w:name w:val="Iniiaiie oaeno io?aoa"/>
    <w:next w:val="UserStyle_163"/>
    <w:link w:val="Normal"/>
    <w:pPr>
      <w:widowControl w:val="off"/>
      <w:spacing w:line="240" w:lineRule="atLeast"/>
      <w:ind w:left="0" w:right="0" w:firstLine="72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en-US" w:eastAsia="zh-CN" w:bidi="ar-SA"/>
    </w:rPr>
  </w:style>
  <w:style w:type="paragraph" w:styleId="UserStyle_164">
    <w:name w:val="formattext"/>
    <w:basedOn w:val="Normal"/>
    <w:next w:val="UserStyle_164"/>
    <w:link w:val="Normal"/>
    <w:pPr>
      <w:spacing w:before="100" w:after="100"/>
    </w:pPr>
  </w:style>
  <w:style w:type="paragraph" w:styleId="UserStyle_165">
    <w:name w:val="Содержимое врезки"/>
    <w:basedOn w:val="Normal"/>
    <w:next w:val="UserStyle_165"/>
    <w:link w:val="Normal"/>
    <w:rPr>
      <w:lang w:eastAsia="zh-CN"/>
    </w:rPr>
  </w:style>
  <w:style w:type="paragraph" w:styleId="UserStyle_166">
    <w:name w:val="Style12"/>
    <w:basedOn w:val="Normal"/>
    <w:next w:val="UserStyle_166"/>
    <w:link w:val="Normal"/>
    <w:pPr>
      <w:widowControl w:val="off"/>
      <w:spacing w:line="278" w:lineRule="exact"/>
      <w:ind w:left="0" w:right="0" w:firstLine="720"/>
      <w:jc w:val="both"/>
    </w:pPr>
  </w:style>
  <w:style w:type="paragraph" w:styleId="UserStyle_167">
    <w:name w:val="Заголовок статьи"/>
    <w:basedOn w:val="Normal"/>
    <w:next w:val="Normal"/>
    <w:link w:val="Normal"/>
    <w:pPr>
      <w:widowControl w:val="off"/>
      <w:ind w:left="1612" w:right="0" w:hanging="892"/>
      <w:jc w:val="both"/>
    </w:pPr>
    <w:rPr>
      <w:rFonts w:ascii="Arial" w:hAnsi="Arial" w:cs="Arial"/>
    </w:rPr>
  </w:style>
  <w:style w:type="paragraph" w:styleId="UserStyle_168">
    <w:name w:val="Стиль 14 пт По ширине Первая строка:  127 см Междустр.интервал:..."/>
    <w:basedOn w:val="Normal"/>
    <w:next w:val="UserStyle_168"/>
    <w:link w:val="Normal"/>
    <w:pPr>
      <w:spacing w:line="360" w:lineRule="auto"/>
      <w:ind w:left="0" w:right="0" w:firstLine="720"/>
      <w:jc w:val="both"/>
    </w:pPr>
    <w:rPr>
      <w:sz w:val="28"/>
      <w:szCs w:val="20"/>
    </w:rPr>
  </w:style>
  <w:style w:type="paragraph" w:styleId="UserStyle_169">
    <w:name w:val="Схема документа"/>
    <w:basedOn w:val="Normal"/>
    <w:next w:val="UserStyle_1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serStyle_170">
    <w:name w:val="Заголовок таблицы"/>
    <w:basedOn w:val="UserStyle_159"/>
    <w:next w:val="UserStyle_170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Чистяков С.С.</dc:creator>
  <cp:revision>84</cp:revision>
  <dcterms:created xsi:type="dcterms:W3CDTF">2023-01-19T10:36:00Z</dcterms:created>
  <dcterms:modified xsi:type="dcterms:W3CDTF">2024-04-09T12:59:00Z</dcterms:modified>
</cp:coreProperties>
</file>