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rFonts w:ascii="Bookman Old Style" w:hAnsi="Bookman Old Style"/>
        </w:rPr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ВЕЛ</w:t>
      </w:r>
      <w:r>
        <w:rPr>
          <w:sz w:val="26"/>
          <w:szCs w:val="26"/>
        </w:rPr>
        <w:t xml:space="preserve">ИКОУСТЮГСКОГО МУНИЦИПАЛЬНОГО ОКРУГА</w:t>
      </w: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23</w:t>
      </w:r>
      <w:r>
        <w:rPr>
          <w:sz w:val="28"/>
          <w:szCs w:val="28"/>
          <w:u w:val="single"/>
        </w:rPr>
        <w:t xml:space="preserve">.12.2024</w:t>
      </w:r>
      <w:r>
        <w:rPr>
          <w:sz w:val="28"/>
          <w:szCs w:val="28"/>
        </w:rPr>
        <w:t xml:space="preserve">        </w:t>
        <w:tab/>
        <w:tab/>
        <w:t xml:space="preserve">   </w:t>
        <w:tab/>
        <w:tab/>
        <w:tab/>
        <w:tab/>
        <w:tab/>
        <w:tab/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 xml:space="preserve">4239</w:t>
      </w:r>
      <w:r>
        <w:rPr>
          <w:sz w:val="28"/>
          <w:szCs w:val="28"/>
          <w:u w:val="single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Великий Устюг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</w:t>
      </w:r>
      <w:r>
        <w:rPr>
          <w:b/>
          <w:color w:val="000000"/>
          <w:sz w:val="28"/>
          <w:szCs w:val="28"/>
        </w:rPr>
        <w:t xml:space="preserve"> постановление администрации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Великоустюгского муниципального округа от 10.03.2023 № 564</w:t>
      </w:r>
      <w:r>
        <w:rPr>
          <w:b/>
          <w:sz w:val="28"/>
          <w:szCs w:val="28"/>
        </w:rPr>
      </w:r>
    </w:p>
    <w:p>
      <w:pPr>
        <w:pStyle w:val="Normal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правил определения объема и </w:t>
      </w:r>
    </w:p>
    <w:p>
      <w:pPr>
        <w:pStyle w:val="Normal"/>
        <w:ind w:right="-14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некоммерческим организациям, </w:t>
      </w:r>
      <w:r>
        <w:rPr>
          <w:b/>
          <w:color w:val="000000"/>
          <w:sz w:val="28"/>
          <w:szCs w:val="28"/>
        </w:rPr>
      </w:r>
    </w:p>
    <w:p>
      <w:pPr>
        <w:pStyle w:val="Normal"/>
        <w:ind w:right="-143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участвующим в охране общественного порядка»</w:t>
      </w: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HtmlNormal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На основании постановления Правительства РФ от 16.11.2024 № 1573 «О внесении изменений в постановление Правительства Российской Федерации от 25 октября 2023 г. № 1782», р</w:t>
      </w:r>
      <w:r>
        <w:rPr>
          <w:sz w:val="28"/>
          <w:szCs w:val="28"/>
        </w:rPr>
        <w:t xml:space="preserve">уководствуясь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статьями 33 и 38 Устава Велик</w:t>
      </w:r>
      <w:r>
        <w:rPr>
          <w:bCs/>
          <w:color w:val="000000"/>
          <w:sz w:val="28"/>
          <w:szCs w:val="28"/>
        </w:rPr>
        <w:t xml:space="preserve">о</w:t>
      </w:r>
      <w:r>
        <w:rPr>
          <w:bCs/>
          <w:color w:val="000000"/>
          <w:sz w:val="28"/>
          <w:szCs w:val="28"/>
        </w:rPr>
        <w:t xml:space="preserve">устюгского муниципального округа, </w:t>
      </w:r>
      <w:r>
        <w:rPr>
          <w:b/>
          <w:bCs/>
          <w:color w:val="000000"/>
          <w:sz w:val="28"/>
          <w:szCs w:val="28"/>
        </w:rPr>
      </w:r>
    </w:p>
    <w:p>
      <w:pPr>
        <w:pStyle w:val="HtmlNormal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ПОСТАНОВЛЯЮ:</w:t>
      </w:r>
    </w:p>
    <w:p>
      <w:pPr>
        <w:pStyle w:val="HtmlNormal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HtmlNormal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1. Внести в постановление администрации Великоустюгского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пального округа от 10.03.2023 № 564 </w:t>
      </w:r>
      <w:r>
        <w:rPr>
          <w:sz w:val="28"/>
          <w:szCs w:val="28"/>
        </w:rPr>
        <w:t xml:space="preserve">«Об утверждении правил определения объема и предоставления субсидий некоммерческим организациям, </w:t>
      </w:r>
      <w:r>
        <w:rPr>
          <w:color w:val="000000"/>
          <w:sz w:val="28"/>
          <w:szCs w:val="28"/>
        </w:rPr>
        <w:t xml:space="preserve">участву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щим в охране общественного порядка» (далее - постановление) следующие и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менения:</w:t>
      </w:r>
    </w:p>
    <w:p>
      <w:pPr>
        <w:pStyle w:val="HtmlNormal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1.1. Преамбулу постановления изложить в новой редакции:</w:t>
      </w:r>
    </w:p>
    <w:p>
      <w:pPr>
        <w:pStyle w:val="HtmlNormal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«Н</w:t>
      </w:r>
      <w:r>
        <w:rPr>
          <w:color w:val="000000"/>
          <w:sz w:val="28"/>
          <w:szCs w:val="28"/>
        </w:rPr>
        <w:t xml:space="preserve">а основании статей 78.1 и 78.5 </w:t>
      </w:r>
      <w:r>
        <w:rPr>
          <w:bCs/>
          <w:color w:val="000000"/>
          <w:sz w:val="28"/>
          <w:szCs w:val="28"/>
        </w:rPr>
        <w:t xml:space="preserve">Бюджетного кодекса Российской Фед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z w:val="28"/>
          <w:szCs w:val="28"/>
        </w:rPr>
        <w:t xml:space="preserve">рации, </w:t>
      </w:r>
      <w:r>
        <w:rPr>
          <w:rFonts w:eastAsia="Calibri"/>
          <w:color w:val="1c1c1c"/>
          <w:sz w:val="28"/>
          <w:szCs w:val="28"/>
          <w:lang w:eastAsia="en-US"/>
        </w:rPr>
        <w:t xml:space="preserve">постановления Правительства Российской Федерации от 25.10.2023 </w:t>
      </w:r>
      <w:r>
        <w:rPr>
          <w:rFonts w:eastAsia="Calibri"/>
          <w:color w:val="1c1c1c"/>
          <w:sz w:val="28"/>
          <w:szCs w:val="28"/>
          <w:lang w:eastAsia="en-US"/>
        </w:rPr>
        <w:t xml:space="preserve">     </w:t>
      </w:r>
      <w:r>
        <w:rPr>
          <w:rFonts w:eastAsia="Calibri"/>
          <w:color w:val="1c1c1c"/>
          <w:sz w:val="28"/>
          <w:szCs w:val="28"/>
          <w:lang w:eastAsia="en-US"/>
        </w:rPr>
        <w:t xml:space="preserve">№ 1782 «Об утверждении общих требований к нормативным правовым актам, м</w:t>
      </w:r>
      <w:r>
        <w:rPr>
          <w:rFonts w:eastAsia="Calibri"/>
          <w:color w:val="1c1c1c"/>
          <w:sz w:val="28"/>
          <w:szCs w:val="28"/>
          <w:lang w:eastAsia="en-US"/>
        </w:rPr>
        <w:t xml:space="preserve">у</w:t>
      </w:r>
      <w:r>
        <w:rPr>
          <w:rFonts w:eastAsia="Calibri"/>
          <w:color w:val="1c1c1c"/>
          <w:sz w:val="28"/>
          <w:szCs w:val="28"/>
          <w:lang w:eastAsia="en-US"/>
        </w:rPr>
        <w:t xml:space="preserve">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</w:t>
      </w:r>
      <w:r>
        <w:rPr>
          <w:rFonts w:eastAsia="Calibri"/>
          <w:color w:val="1c1c1c"/>
          <w:sz w:val="28"/>
          <w:szCs w:val="28"/>
          <w:lang w:eastAsia="en-US"/>
        </w:rPr>
        <w:t xml:space="preserve">и</w:t>
      </w:r>
      <w:r>
        <w:rPr>
          <w:rFonts w:eastAsia="Calibri"/>
          <w:color w:val="1c1c1c"/>
          <w:sz w:val="28"/>
          <w:szCs w:val="28"/>
          <w:lang w:eastAsia="en-US"/>
        </w:rPr>
        <w:t xml:space="preserve">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color w:val="000000"/>
          <w:sz w:val="28"/>
          <w:szCs w:val="28"/>
        </w:rPr>
        <w:t xml:space="preserve">, руководствуясь статьями 33 и 38 Устава Великоустюгского муниципального округа,».</w:t>
      </w:r>
    </w:p>
    <w:p>
      <w:pPr>
        <w:pStyle w:val="HtmlNormal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2</w:t>
      </w:r>
    </w:p>
    <w:p>
      <w:pPr>
        <w:pStyle w:val="HtmlNormal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1.2. Правила определения объема и предоставления субсидий некомме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ческим организациям, участвующим в охране общественного порядка, изл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жить в новой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pStyle w:val="HtmlNormal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bCs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опубликования, но не ранее 01 января 2025 года.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>
      <w:pPr>
        <w:pStyle w:val="Normal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</w:t>
        <w:tab/>
        <w:tab/>
        <w:tab/>
        <w:t xml:space="preserve">          И.А. Абрамов</w:t>
      </w:r>
    </w:p>
    <w:p>
      <w:pPr>
        <w:pStyle w:val="Normal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4678"/>
        <w:jc w:val="center"/>
      </w:pPr>
      <w:r>
        <w:t xml:space="preserve">Приложение</w:t>
      </w:r>
    </w:p>
    <w:p>
      <w:pPr>
        <w:pStyle w:val="Normal"/>
        <w:ind w:left="4678"/>
        <w:jc w:val="center"/>
      </w:pPr>
      <w:r>
        <w:t xml:space="preserve">к постановлению администрации</w:t>
      </w:r>
    </w:p>
    <w:p>
      <w:pPr>
        <w:pStyle w:val="Normal"/>
        <w:ind w:left="4678"/>
        <w:jc w:val="center"/>
      </w:pPr>
      <w:r>
        <w:t xml:space="preserve">Великоустюгского муниципального округа</w:t>
      </w:r>
    </w:p>
    <w:p>
      <w:pPr>
        <w:pStyle w:val="Normal"/>
        <w:ind w:left="4678"/>
        <w:jc w:val="center"/>
        <w:rPr>
          <w:b/>
        </w:rPr>
      </w:pPr>
      <w:r>
        <w:t xml:space="preserve">от </w:t>
      </w:r>
      <w:r>
        <w:t xml:space="preserve">23.12.2024</w:t>
      </w:r>
      <w:r>
        <w:t xml:space="preserve"> № </w:t>
      </w:r>
      <w:r>
        <w:t xml:space="preserve">4239</w:t>
      </w:r>
      <w:r>
        <w:rPr>
          <w:b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4678"/>
        <w:jc w:val="center"/>
      </w:pPr>
      <w:r>
        <w:t xml:space="preserve">«Приложение </w:t>
      </w:r>
    </w:p>
    <w:p>
      <w:pPr>
        <w:pStyle w:val="Normal"/>
        <w:ind w:left="4678"/>
        <w:jc w:val="center"/>
      </w:pPr>
      <w:r>
        <w:t xml:space="preserve">к постановлению администрации</w:t>
      </w:r>
    </w:p>
    <w:p>
      <w:pPr>
        <w:pStyle w:val="Normal"/>
        <w:ind w:left="4678"/>
        <w:jc w:val="center"/>
      </w:pPr>
      <w:r>
        <w:t xml:space="preserve">Великоустюгского муниципального округа</w:t>
      </w:r>
    </w:p>
    <w:p>
      <w:pPr>
        <w:pStyle w:val="Normal"/>
        <w:ind w:left="4678"/>
        <w:jc w:val="center"/>
      </w:pPr>
      <w:r>
        <w:t xml:space="preserve">от 10.03.2023 № 564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ПРАВИЛА</w:t>
      </w:r>
      <w:r>
        <w:rPr>
          <w:b/>
          <w:sz w:val="26"/>
          <w:szCs w:val="26"/>
        </w:rPr>
      </w:r>
    </w:p>
    <w:p>
      <w:pPr>
        <w:pStyle w:val="Normal"/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определения объема и предоставления </w:t>
      </w:r>
    </w:p>
    <w:p>
      <w:pPr>
        <w:pStyle w:val="Normal"/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субсидий некоммерческим организациям, </w:t>
      </w:r>
    </w:p>
    <w:p>
      <w:pPr>
        <w:pStyle w:val="Normal"/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участвующим в охране общественного порядка</w:t>
      </w:r>
    </w:p>
    <w:p>
      <w:pPr>
        <w:pStyle w:val="Normal"/>
        <w:ind w:right="-143"/>
        <w:jc w:val="center"/>
      </w:pPr>
      <w:r>
        <w:rPr>
          <w:b/>
          <w:sz w:val="26"/>
          <w:szCs w:val="26"/>
        </w:rPr>
        <w:t xml:space="preserve">(далее – правила)</w:t>
      </w:r>
    </w:p>
    <w:p>
      <w:pPr>
        <w:pStyle w:val="Normal"/>
        <w:ind w:right="-143"/>
        <w:jc w:val="center"/>
      </w:pPr>
    </w:p>
    <w:p>
      <w:pPr>
        <w:pStyle w:val="Normal"/>
        <w:ind w:right="-143"/>
        <w:jc w:val="center"/>
      </w:pPr>
    </w:p>
    <w:p>
      <w:pPr>
        <w:pStyle w:val="BodyText"/>
        <w:ind w:right="-143"/>
        <w:rPr>
          <w:b/>
          <w:i/>
          <w:szCs w:val="26"/>
        </w:rPr>
      </w:pPr>
      <w:r>
        <w:rPr>
          <w:b/>
          <w:szCs w:val="26"/>
        </w:rPr>
        <w:tab/>
      </w:r>
      <w:r>
        <w:rPr>
          <w:szCs w:val="26"/>
        </w:rPr>
        <w:t xml:space="preserve">Настоящие правила устанавливает порядок предоставления субсидий </w:t>
      </w:r>
      <w:r>
        <w:rPr>
          <w:bCs/>
          <w:szCs w:val="26"/>
          <w:lang w:eastAsia="ru-RU"/>
        </w:rPr>
        <w:t xml:space="preserve">некоммерческим организациям, участвующим в охране общественного порядка, </w:t>
      </w:r>
      <w:r>
        <w:rPr>
          <w:szCs w:val="26"/>
        </w:rPr>
        <w:t xml:space="preserve">(далее - субсидии) и содержит общие положения о предоставлении субсидий, условия и порядок предоставления субсидий, в том числе порядок проведения отбора получателей субсидий для предоставления субсидий (далее также - отбор),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ответственность за их нарушение.</w:t>
      </w:r>
      <w:r>
        <w:rPr>
          <w:b/>
          <w:i/>
          <w:szCs w:val="26"/>
        </w:rPr>
      </w:r>
    </w:p>
    <w:p>
      <w:pPr>
        <w:pStyle w:val="Normal"/>
        <w:ind w:right="-14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right="-143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1. Общие положения о предоставлении субсидий</w:t>
      </w:r>
      <w:r>
        <w:rPr>
          <w:b/>
          <w:sz w:val="26"/>
          <w:szCs w:val="26"/>
        </w:rPr>
      </w:r>
    </w:p>
    <w:p>
      <w:pPr>
        <w:pStyle w:val="Normal"/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right="-143" w:firstLine="709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1.1. Целью предоставления субсидий является возмещение затрат некоммерч</w:t>
      </w:r>
      <w:r>
        <w:rPr>
          <w:bCs/>
          <w:sz w:val="26"/>
          <w:szCs w:val="26"/>
          <w:lang w:eastAsia="ru-RU"/>
        </w:rPr>
        <w:t xml:space="preserve">е</w:t>
      </w:r>
      <w:r>
        <w:rPr>
          <w:bCs/>
          <w:sz w:val="26"/>
          <w:szCs w:val="26"/>
          <w:lang w:eastAsia="ru-RU"/>
        </w:rPr>
        <w:t xml:space="preserve">ских организаций, связанных с их участием в охране общественного порядка.</w:t>
      </w:r>
      <w:r>
        <w:rPr>
          <w:sz w:val="26"/>
          <w:szCs w:val="26"/>
        </w:rPr>
      </w:r>
    </w:p>
    <w:p>
      <w:pPr>
        <w:pStyle w:val="Normal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Субсидии предоставляются в рамках муниципальной программы «Обеспечение профилактики правонарушений, безопасности населения и территории Великоустю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ского муниципального округа», утвержденной постановлением </w:t>
      </w:r>
      <w:r>
        <w:rPr>
          <w:color w:val="1a1a1a"/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Вел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коустюгского муниципального округа от 09.02.2023 № 288.</w:t>
      </w:r>
    </w:p>
    <w:p>
      <w:pPr>
        <w:pStyle w:val="Normal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Главным распорядителем средств бюджета округа, осуществляющим пред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ставление субсидий, является администрация Великоустюгского муниципального округа (далее — администрация округа).</w:t>
      </w:r>
    </w:p>
    <w:p>
      <w:pPr>
        <w:pStyle w:val="Normal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Субсидии предоставляются администрацией округа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ленном порядке на предоставление субсидий (далее - лимиты бюджетных обяз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тельств).</w:t>
      </w:r>
    </w:p>
    <w:p>
      <w:pPr>
        <w:pStyle w:val="Normal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Информация о субсидиях размещается на едином портале бюджетной с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стемы Российской Федерации в сети Интернет (в разделе единого портала) в порядке, установленном Министерством финансов Российской Федерации.</w:t>
      </w:r>
    </w:p>
    <w:p>
      <w:pPr>
        <w:pStyle w:val="Normal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center"/>
      </w:pPr>
      <w:r>
        <w:t xml:space="preserve">2</w:t>
      </w:r>
    </w:p>
    <w:p>
      <w:pPr>
        <w:pStyle w:val="Normal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2. Условия и порядок предоставления субсидий,</w:t>
      </w:r>
      <w:r>
        <w:rPr>
          <w:b/>
          <w:sz w:val="26"/>
          <w:szCs w:val="26"/>
        </w:rPr>
      </w:r>
    </w:p>
    <w:p>
      <w:pPr>
        <w:pStyle w:val="Normal"/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том числе порядок проведения отбора получателей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pStyle w:val="Normal"/>
        <w:ind w:right="-14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субсидий для предоставления субсидий</w:t>
      </w:r>
      <w:r>
        <w:rPr>
          <w:sz w:val="26"/>
          <w:szCs w:val="26"/>
        </w:rPr>
        <w:t xml:space="preserve"> </w:t>
      </w:r>
    </w:p>
    <w:p>
      <w:pPr>
        <w:pStyle w:val="Normal"/>
        <w:ind w:right="-143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Отбор получателей субсидий осуществляется путем запроса предложений.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 участию в отборе допускаются некоммерческие организации, осуществля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щие деятельность и участвующие в охране общественного порядка на территории 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ликоустюгского муниципального округа (далее - организация, участник отбора, пол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чатель субсидии).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 В целях проведения отбора правовое управление администрации округа обеспечивает размещение на официальном сайте Великоустюгского муниципального округа в сети </w:t>
      </w:r>
      <w:r>
        <w:rPr>
          <w:sz w:val="26"/>
          <w:szCs w:val="26"/>
        </w:rPr>
        <w:t xml:space="preserve">Интернет (</w:t>
      </w:r>
      <w:bookmarkStart w:id="0" w:name="wwwlink"/>
      <w:bookmarkEnd w:id="0"/>
      <w:r>
        <w:fldChar w:fldCharType="begin"/>
      </w:r>
      <w:r>
        <w:instrText xml:space="preserve"> HYPERLINK "http://www.35velikoustugskij.gosuslugi.ru/"</w:instrText>
      </w:r>
      <w:r>
        <w:fldChar w:fldCharType="separate"/>
      </w:r>
      <w:r>
        <w:rPr>
          <w:rStyle w:val="Hyperlink"/>
          <w:color w:val="000000"/>
          <w:sz w:val="26"/>
          <w:szCs w:val="26"/>
          <w:u w:val="none"/>
        </w:rPr>
        <w:t xml:space="preserve">www.35velikoustugskij.gosuslugi.ru</w:t>
      </w:r>
      <w:r>
        <w:fldChar w:fldCharType="end"/>
      </w:r>
      <w:r>
        <w:rPr>
          <w:sz w:val="26"/>
          <w:szCs w:val="26"/>
        </w:rPr>
        <w:t xml:space="preserve">) (</w:t>
      </w:r>
      <w:r>
        <w:rPr>
          <w:sz w:val="26"/>
          <w:szCs w:val="26"/>
        </w:rPr>
        <w:t xml:space="preserve">далее - официальный сайт) объявления о проведении отбора, которое содержит следующую информацию: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дата размещения объявления о проведении отбора на официальном сайте (с размещением указателя страницы сайта на едином портале);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сроки проведения отбора;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в) даты начала подачи и окончания приема заявок, при этом дата окончания пр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ема заявок не может быть ранее 5-го календарного дня, следующего за днем размещ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объявления о проведении отбора;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г) наименование, место нахождения, почтовый адрес, адрес электронной почты администрации округа;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д) результат предоставления субсидии, характеристика результата;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е) доменное имя и (или) указатели страниц сайта в сети Интернет, на котором обеспечивается проведение отбора;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ж) требования к участникам отбора и к перечню документов, представляемых участниками отбора для подтверждения их соответствия указанным требованиям;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з) категории и (или) критерии отбора;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и) порядок подачи участниками отбора заявок и требования, предъявляемые к форме и содержанию заявок;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к) порядок отзыва заявок, порядок их возврата, определяющий в том числе осн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вания для возврата заявок, порядок внесения изменений в заявки;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л) правила рассмотрения и оценки заявок;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м) порядок возврата заявок на доработку;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н) порядок отклонения заявок, а также информация об основаниях их отклон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о) объем распределяемой субсидии в рамках отбора, порядок расчета размера субсидии, установленный настоящими правилами, правила распределения субсидии по результатам отбора;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п) порядок предоставления участникам отбора разъяснений положений объявл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о проведении отбора, даты начала и окончания срока такого предоставления;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р) срок, в течение которого победитель (победители) отбора должен (должны) подписать соглашение о предоставлении субсидии (далее - соглашение);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с) условия признания победителя (победителей) отбора уклонившимся (укл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нившимися) от заключения соглашения;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т) сроки размещения документа об итогах проведения отбора на официальном сайте. </w:t>
      </w:r>
    </w:p>
    <w:p>
      <w:pPr>
        <w:pStyle w:val="Normal"/>
        <w:ind w:right="-143"/>
        <w:jc w:val="center"/>
      </w:pPr>
      <w:r>
        <w:t xml:space="preserve">3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Порядок и условия предоставления участникам отбора разъяснений положений объявления о проведении отбора, признания победителя (победителей) отбора укл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нившимся (уклонившимися) от заключения соглашения определяются в объявлении о проведении отбора.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2.3. Проведение отбора может быть отменено до даты окончания срока подачи заявок в случае возникновения обстоятельств непреодолимой силы в соответствии</w:t>
      </w:r>
      <w:r>
        <w:rPr>
          <w:color w:val="000000"/>
          <w:sz w:val="26"/>
          <w:szCs w:val="26"/>
        </w:rPr>
        <w:t xml:space="preserve"> с пунктом 3 статьи 401 Гражданс</w:t>
      </w:r>
      <w:r>
        <w:rPr>
          <w:sz w:val="26"/>
          <w:szCs w:val="26"/>
        </w:rPr>
        <w:t xml:space="preserve">кого кодекса Российской Федерации.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Объявление об отмене отбора размещается на официальном сайте и содержит информацию о причинах отмены отбора. Отбор считается отмененным со дня разм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щения объявления о его отмене на официальном сайте.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2.4. Требования, которым должен соответствовать участник отбора по состо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нию на любое число периода приема заявок, но не позднее даты окончания приема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явок: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народная дружина организации внесена в региональный реестр народных дружин и общественных объединений правоохранительной направленности;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не является иностранным юридическим лицом, в том числе местом регистр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ции которого является государство или территория, включенные в утверждаемый 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нистерством финансов Российской Федера</w:t>
      </w:r>
      <w:r>
        <w:rPr>
          <w:color w:val="000000"/>
          <w:sz w:val="26"/>
          <w:szCs w:val="26"/>
        </w:rPr>
        <w:t xml:space="preserve">ции перечень государ</w:t>
      </w:r>
      <w:r>
        <w:rPr>
          <w:sz w:val="26"/>
          <w:szCs w:val="26"/>
        </w:rPr>
        <w:t xml:space="preserve">ств и территорий, и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пользуемых для промежуточного (офшорного) владения активами в Российской Фед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(при ра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чете доли участия офшорных компаний в капитале российских юридических лиц для целей настоящего абзаца не учитывается прямое и (или) косвенное участие офшорных компаний в капитале публичных акционерных обществ (в том числе со статусом ме</w:t>
      </w:r>
      <w:r>
        <w:rPr>
          <w:sz w:val="26"/>
          <w:szCs w:val="26"/>
        </w:rPr>
        <w:t xml:space="preserve">ж</w:t>
      </w:r>
      <w:r>
        <w:rPr>
          <w:sz w:val="26"/>
          <w:szCs w:val="26"/>
        </w:rPr>
        <w:t xml:space="preserve">дународной компании), акции которых обращаются на организованных торгах в Ро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ных публичных акционерных обществ);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г) не находится в составляемых в рамках реализации полномочий, предусмо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ренных </w:t>
      </w:r>
      <w:r>
        <w:rPr>
          <w:color w:val="000000"/>
          <w:sz w:val="26"/>
          <w:szCs w:val="26"/>
        </w:rPr>
        <w:t xml:space="preserve">главой VII Устава О</w:t>
      </w:r>
      <w:r>
        <w:rPr>
          <w:sz w:val="26"/>
          <w:szCs w:val="26"/>
        </w:rPr>
        <w:t xml:space="preserve">ОН, Советом Безопасности ООН или органами, специал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 созданными решениями Совета Безопасности ООН, перечнях организаций и физ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ческих лиц, связанных с террористическими организациями и террористами или с ра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пространением оружия массового уничтожения;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д) не получает средства из бюджета округа на основании иных нормативных правовых актов на цели, установленные настоящими правилами;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е) не является иностранным агентом в соответствии с Федера</w:t>
      </w:r>
      <w:r>
        <w:rPr>
          <w:color w:val="000000"/>
          <w:sz w:val="26"/>
          <w:szCs w:val="26"/>
        </w:rPr>
        <w:t xml:space="preserve">льным законом от</w:t>
      </w:r>
      <w:r>
        <w:rPr>
          <w:sz w:val="26"/>
          <w:szCs w:val="26"/>
        </w:rPr>
        <w:t xml:space="preserve"> 14.07.2022 № 255-ФЗ «О контроле за деятельностью лиц, находящихся под иностра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ным влиянием»;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з) у участника отбора на едином налоговом счете отсутствует или не превышает размер, определенный</w:t>
      </w:r>
      <w:r>
        <w:rPr>
          <w:color w:val="000000"/>
          <w:sz w:val="26"/>
          <w:szCs w:val="26"/>
        </w:rPr>
        <w:t xml:space="preserve"> пунктом 3 статьи 47 Нало</w:t>
      </w:r>
      <w:r>
        <w:rPr>
          <w:sz w:val="26"/>
          <w:szCs w:val="26"/>
        </w:rPr>
        <w:t xml:space="preserve">гового кодекса Российской Федер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ции, задолженность по уплате налогов, сборов и страховых взносов в бюджеты бю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жетной системы Российской Федерации;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center"/>
      </w:pPr>
      <w:r>
        <w:t xml:space="preserve">4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и) у участника отбора отсутствуют просроченная задолженность по возврату в бюджет округа иных субсидий, бюджетных инвестиций, а также иная просроченная (неурегулированная) задолженность по денежным обязательствам перед округом;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к) не находится в процессе реорганизации (за исключением реорганизации в форме присоединения к юридическому лицу, являющемуся участником отбора, друг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 юридического лица), ликвидации, в отношении его не введена процедура банкро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ства, деятельность организации не приостановлена в порядке, предусмотренном зак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нодательством Российской Федерации;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л) в реестре дисквалифицированных лиц отсутствуют сведения о дисквалифиц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рованных руководителе, членах коллегиального исполнительного органа, лице, испо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няющем функции единоличного исполнительного органа, или главном бухгалтере (при наличии) организации.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2.5. Для участия в отборе на получение субсидии организация представляет в правовое управление администрации округа в сроки, указанные в объявлении о пров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дении отбора, заявку, включающую следующие документы: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заявление о предоставлении субсидии по форме, установленной финансовым управлением администрации округа;</w:t>
      </w:r>
    </w:p>
    <w:p>
      <w:pPr>
        <w:pStyle w:val="Normal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  <w:t xml:space="preserve">б) </w:t>
      </w:r>
      <w:r>
        <w:rPr>
          <w:sz w:val="26"/>
          <w:szCs w:val="26"/>
          <w:lang w:eastAsia="ru-RU"/>
        </w:rPr>
        <w:t xml:space="preserve">копию документа, подтверждающего полномочия лица на осуществление де</w:t>
      </w:r>
      <w:r>
        <w:rPr>
          <w:sz w:val="26"/>
          <w:szCs w:val="26"/>
          <w:lang w:eastAsia="ru-RU"/>
        </w:rPr>
        <w:t xml:space="preserve">й</w:t>
      </w:r>
      <w:r>
        <w:rPr>
          <w:sz w:val="26"/>
          <w:szCs w:val="26"/>
          <w:lang w:eastAsia="ru-RU"/>
        </w:rPr>
        <w:t xml:space="preserve">ствий от имени организации;</w:t>
      </w:r>
    </w:p>
    <w:p>
      <w:pPr>
        <w:pStyle w:val="Normal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в) выписку из Единого государственного реестра юридических лиц; </w:t>
      </w:r>
    </w:p>
    <w:p>
      <w:pPr>
        <w:pStyle w:val="Normal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г) справку, подтверждающую отсутствие у организации задолженности по упл</w:t>
      </w:r>
      <w:r>
        <w:rPr>
          <w:sz w:val="26"/>
          <w:szCs w:val="26"/>
          <w:lang w:eastAsia="ru-RU"/>
        </w:rPr>
        <w:t xml:space="preserve">а</w:t>
      </w:r>
      <w:r>
        <w:rPr>
          <w:sz w:val="26"/>
          <w:szCs w:val="26"/>
          <w:lang w:eastAsia="ru-RU"/>
        </w:rPr>
        <w:t xml:space="preserve">те налогов, сборов и страховых взносов в бюджеты бюджетной системы Российской Федерации или наличие задолженности по уплате налогов, сборов и страховых взносов в бюджеты бюджетной системы Российской Федерации, размер которой не превышает размер, определенный</w:t>
      </w:r>
      <w:r>
        <w:rPr>
          <w:color w:val="000000"/>
          <w:sz w:val="26"/>
          <w:szCs w:val="26"/>
          <w:lang w:eastAsia="ru-RU"/>
        </w:rPr>
        <w:t xml:space="preserve"> пунктом 3 статьи 47 Нало</w:t>
      </w:r>
      <w:r>
        <w:rPr>
          <w:sz w:val="26"/>
          <w:szCs w:val="26"/>
          <w:lang w:eastAsia="ru-RU"/>
        </w:rPr>
        <w:t xml:space="preserve">гового кодекса Российской Федер</w:t>
      </w:r>
      <w:r>
        <w:rPr>
          <w:sz w:val="26"/>
          <w:szCs w:val="26"/>
          <w:lang w:eastAsia="ru-RU"/>
        </w:rPr>
        <w:t xml:space="preserve">а</w:t>
      </w:r>
      <w:r>
        <w:rPr>
          <w:sz w:val="26"/>
          <w:szCs w:val="26"/>
          <w:lang w:eastAsia="ru-RU"/>
        </w:rPr>
        <w:t xml:space="preserve">ции;</w:t>
      </w:r>
    </w:p>
    <w:p>
      <w:pPr>
        <w:pStyle w:val="Normal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д) копию документа, подтверждающего внесение народной дружины организ</w:t>
      </w:r>
      <w:r>
        <w:rPr>
          <w:sz w:val="26"/>
          <w:szCs w:val="26"/>
          <w:lang w:eastAsia="ru-RU"/>
        </w:rPr>
        <w:t xml:space="preserve">а</w:t>
      </w:r>
      <w:r>
        <w:rPr>
          <w:sz w:val="26"/>
          <w:szCs w:val="26"/>
          <w:lang w:eastAsia="ru-RU"/>
        </w:rPr>
        <w:t xml:space="preserve">ции в региональный реестр народных дружин и общественных объединений прав</w:t>
      </w:r>
      <w:r>
        <w:rPr>
          <w:sz w:val="26"/>
          <w:szCs w:val="26"/>
          <w:lang w:eastAsia="ru-RU"/>
        </w:rPr>
        <w:t xml:space="preserve">о</w:t>
      </w:r>
      <w:r>
        <w:rPr>
          <w:sz w:val="26"/>
          <w:szCs w:val="26"/>
          <w:lang w:eastAsia="ru-RU"/>
        </w:rPr>
        <w:t xml:space="preserve">охранительной направленности;</w:t>
      </w:r>
    </w:p>
    <w:p>
      <w:pPr>
        <w:pStyle w:val="Normal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е) р</w:t>
      </w:r>
      <w:r>
        <w:rPr>
          <w:sz w:val="26"/>
          <w:szCs w:val="26"/>
        </w:rPr>
        <w:t xml:space="preserve">асчёт затрат организации, </w:t>
      </w:r>
      <w:r>
        <w:rPr>
          <w:bCs/>
          <w:sz w:val="26"/>
          <w:szCs w:val="26"/>
        </w:rPr>
        <w:t xml:space="preserve">связанных с участием в охране общественного п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рядка, в текущем году </w:t>
      </w:r>
      <w:r>
        <w:rPr>
          <w:sz w:val="26"/>
          <w:szCs w:val="26"/>
        </w:rPr>
        <w:t xml:space="preserve">(далее – расчёт затрат);</w:t>
      </w:r>
      <w:r>
        <w:rPr>
          <w:sz w:val="26"/>
          <w:szCs w:val="26"/>
          <w:lang w:eastAsia="ru-RU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  <w:t xml:space="preserve">ж) согласие организации на осуществление администрацией округа </w:t>
      </w:r>
      <w:r>
        <w:rPr>
          <w:sz w:val="26"/>
          <w:szCs w:val="26"/>
        </w:rPr>
        <w:t xml:space="preserve">проверок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блюдения организацией порядка и условий предоставления субсидии, в том числе 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стижения результата ее предоставления, а также проверок органами финансового ко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троля в соответствии со</w:t>
      </w:r>
      <w:r>
        <w:rPr>
          <w:color w:val="000000"/>
          <w:sz w:val="26"/>
          <w:szCs w:val="26"/>
        </w:rPr>
        <w:t xml:space="preserve"> статьями 268(1) и 269(2) Бюд</w:t>
      </w:r>
      <w:r>
        <w:rPr>
          <w:sz w:val="26"/>
          <w:szCs w:val="26"/>
        </w:rPr>
        <w:t xml:space="preserve">жетного кодекса Российской Ф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дерации по форме, установленной финансовым у</w:t>
      </w:r>
      <w:r>
        <w:rPr>
          <w:sz w:val="26"/>
          <w:szCs w:val="26"/>
        </w:rPr>
        <w:t xml:space="preserve">правлением администрации округа.</w:t>
      </w: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2.6. Документы, указанные </w:t>
      </w:r>
      <w:r>
        <w:rPr>
          <w:color w:val="000000"/>
          <w:sz w:val="26"/>
          <w:szCs w:val="26"/>
        </w:rPr>
        <w:t xml:space="preserve">в пункте 2.5 настоящих правил</w:t>
      </w:r>
      <w:r>
        <w:rPr>
          <w:sz w:val="26"/>
          <w:szCs w:val="26"/>
        </w:rPr>
        <w:t xml:space="preserve">, не должны иметь подчисток либо приписок, зачеркнутых слов по тексту, быть исполнены карандашом, а также на бумаге с повреждениями, которые не позволяют читать текст и определить его частичное смысловое содержание (отсутствие части слов, цифр или предложений).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2.7. Документы, указанные</w:t>
      </w:r>
      <w:r>
        <w:rPr>
          <w:color w:val="000000"/>
          <w:sz w:val="26"/>
          <w:szCs w:val="26"/>
        </w:rPr>
        <w:t xml:space="preserve"> в пункте 2.5 наст</w:t>
      </w:r>
      <w:r>
        <w:rPr>
          <w:sz w:val="26"/>
          <w:szCs w:val="26"/>
        </w:rPr>
        <w:t xml:space="preserve">оящих правил, направляются 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средством почтовой связи или передаются представителем организации лично.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Копии документов представляются заверенными организацией.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2.8. Документы, указанные</w:t>
      </w:r>
      <w:r>
        <w:rPr>
          <w:color w:val="000000"/>
          <w:sz w:val="26"/>
          <w:szCs w:val="26"/>
        </w:rPr>
        <w:t xml:space="preserve"> в пункте 2.5 на</w:t>
      </w:r>
      <w:r>
        <w:rPr>
          <w:sz w:val="26"/>
          <w:szCs w:val="26"/>
        </w:rPr>
        <w:t xml:space="preserve">стоящих правил, регистрируются в администрации округа в день их поступления.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center"/>
      </w:pPr>
      <w:r>
        <w:t xml:space="preserve">5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2.9. Участник отбора вправе до принятия решения о заключении соглашения (отклонении заявки) отозвать заявку, подав в администрацию окурга письменное зая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ление об отзыве заявки путем личного представления либо направления посредством почтовой связи. Администрация округа возвращает представленные документы учас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нику отбора при личном представлении заявления об отзыве заявки в день его пре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ставления в администрацию округа при направлении посредством почтовой связи - в течение 5 рабочих дней со дня поступления заявления об отзыве заявки в администр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цию округа способом, позволяющим подтвердить факт и дату возврата.</w:t>
      </w:r>
    </w:p>
    <w:p>
      <w:pPr>
        <w:pStyle w:val="Normal"/>
        <w:ind w:right="-14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Внесение изменений в заявки не допускается, возврат заявок участникам отбора на доработку не осуществляется. </w:t>
      </w:r>
      <w:r>
        <w:rPr>
          <w:color w:val="000000"/>
          <w:sz w:val="26"/>
          <w:szCs w:val="26"/>
        </w:rPr>
      </w:r>
    </w:p>
    <w:p>
      <w:pPr>
        <w:pStyle w:val="Normal"/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2.10. Правовое управление администрации округа в течение 7 рабочих дней со дня окончания приема заявок осуществляет в соответствии с установленной процед</w:t>
      </w:r>
      <w:r>
        <w:rPr>
          <w:color w:val="000000"/>
          <w:sz w:val="26"/>
          <w:szCs w:val="26"/>
        </w:rPr>
        <w:t xml:space="preserve">у</w:t>
      </w:r>
      <w:r>
        <w:rPr>
          <w:color w:val="000000"/>
          <w:sz w:val="26"/>
          <w:szCs w:val="26"/>
        </w:rPr>
        <w:t xml:space="preserve">рой проверку представленных документов на соответствие их требованиям пунктов 2.5 - 2.7 настоящих правил и на соответствие организации условиям, предусмотренным пунктами 2.1, 2.4 настоящего Порядка.</w:t>
      </w:r>
    </w:p>
    <w:p>
      <w:pPr>
        <w:pStyle w:val="Normal"/>
        <w:ind w:right="-143"/>
        <w:jc w:val="both"/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Проверка осуществляется путем анализа сведений, содержащихся в документах, подтверждения данных сведений путем сверки с информацией, имеющейся в распор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жении администрации округа, направления запросов в иные органы государственной власти и (или) организации, в распоряжении которых находятся необходимые свед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результатам проведенной проверки правовое управление администрации округа оформляет справку о результатах проверки.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2.11. Администрация округа в течение 2 рабочих дней со дня завершения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верки документов принимает решение о заключении соглашения или решение об 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клонении заявки.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Правовое управление администрации округа</w:t>
      </w:r>
      <w:r>
        <w:rPr>
          <w:sz w:val="26"/>
          <w:szCs w:val="26"/>
        </w:rPr>
        <w:t xml:space="preserve"> в течение 2 рабочих дней со дня принятия соответствующего решения уведомляет организацию о принятом решении способом, позволяющим подтвердить факт и дату направления уведомления.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2.12. Решение об отклонении заявки принимается в следующих случаях: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</w:t>
      </w:r>
      <w:r>
        <w:rPr>
          <w:color w:val="000000"/>
          <w:sz w:val="26"/>
          <w:szCs w:val="26"/>
        </w:rPr>
        <w:t xml:space="preserve">несоответствие участника отбора требованиям, установленным в пунктах 1.1, 2.1, 2.4 настоящих правил; </w:t>
      </w: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непредставление (представление не в полном объеме) документов, указанных в объявлении о проведении отбора, предусмотренных </w:t>
      </w:r>
      <w:r>
        <w:rPr>
          <w:color w:val="000000"/>
          <w:sz w:val="26"/>
          <w:szCs w:val="26"/>
        </w:rPr>
        <w:t xml:space="preserve">в пункте 2.5 настоя</w:t>
      </w:r>
      <w:r>
        <w:rPr>
          <w:sz w:val="26"/>
          <w:szCs w:val="26"/>
        </w:rPr>
        <w:t xml:space="preserve">щих правил;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в) несоответствие представленных участником отбора заявок и (или) документов требованиям, установленным в объявлении о проведении отбора и</w:t>
      </w:r>
      <w:r>
        <w:rPr>
          <w:color w:val="000000"/>
          <w:sz w:val="26"/>
          <w:szCs w:val="26"/>
        </w:rPr>
        <w:t xml:space="preserve"> пунктами 2.5 - 2.7</w:t>
      </w:r>
      <w:r>
        <w:rPr>
          <w:sz w:val="26"/>
          <w:szCs w:val="26"/>
        </w:rPr>
        <w:t xml:space="preserve"> настоящих правил;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г) недостоверность информации, содержащейся в документах, представленных участником отбора;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д) подача участником отбора заявки после даты и (или) времени, определенных для подачи заявок.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2.13. Документ об итогах отбора размещается на официальном сайте не позднее 5 рабочих дней со дня принятия решения, указанного</w:t>
      </w:r>
      <w:r>
        <w:rPr>
          <w:color w:val="000000"/>
          <w:sz w:val="26"/>
          <w:szCs w:val="26"/>
        </w:rPr>
        <w:t xml:space="preserve"> в пункте 2.11 нас</w:t>
      </w:r>
      <w:r>
        <w:rPr>
          <w:sz w:val="26"/>
          <w:szCs w:val="26"/>
        </w:rPr>
        <w:t xml:space="preserve">тоящих правил, и содержит следующие сведения: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дата, время и место проведения рассмотрения заявок;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информация об участниках отбора, заявки которых были рассмотрены;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center"/>
      </w:pPr>
      <w:r>
        <w:t xml:space="preserve">6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в) информация об участниках отбора, заявки которых были отклонены, с указ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нием причин их отклонения, в том числе положений объявления о проведении отбора, которым не соответствуют заявки;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г) наименование получателя (получателей) субсидии, с которым заключается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глашение и размер предоставляемой субсидии.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2.14. Отбор признается несостоявшимся в следующих случаях: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по окончании срока подачи заявок не подано ни одной заявки;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по результатам рассмотрения заявок отклонены все заявки.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Информация о признании отбора несостоявшимся с указанием причины призн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ния отбора несостоявшимся размещается в течение 15 рабочих дней со дня окончания приема заявок на официальном сайте.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2.15. Размер субсидии, предоставляемой организации, определяется по формуле: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ind w:right="-143"/>
        <w:jc w:val="center"/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S = S</w:t>
      </w:r>
      <w:r>
        <w:rPr>
          <w:sz w:val="26"/>
          <w:szCs w:val="26"/>
        </w:rPr>
        <w:t xml:space="preserve">общ</w:t>
      </w:r>
      <w:r>
        <w:rPr>
          <w:sz w:val="26"/>
          <w:szCs w:val="26"/>
          <w:lang w:val="en-US"/>
        </w:rPr>
        <w:t xml:space="preserve"> * Pi / (P1 + P2 + Pn), </w:t>
      </w:r>
      <w:r>
        <w:rPr>
          <w:sz w:val="26"/>
          <w:szCs w:val="26"/>
        </w:rPr>
        <w:t xml:space="preserve">где</w:t>
      </w:r>
      <w:r>
        <w:rPr>
          <w:lang w:val="en-US"/>
        </w:rPr>
      </w:r>
    </w:p>
    <w:p>
      <w:pPr>
        <w:pStyle w:val="Normal"/>
        <w:ind w:right="-143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S - размер субсидии организации;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Sобщ - объем бюджетных ассигнований в текущем году на цели предоставления субсидии;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Pi  - объем средств, запрошенных организацией;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(P1 + P2 + Pn) - суммарный объем средств, запрошенных победителями отбора.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2.16. Субсидия предоставляется на возмещение затрат:</w:t>
      </w:r>
    </w:p>
    <w:p>
      <w:pPr>
        <w:pStyle w:val="Normal"/>
        <w:ind w:right="-143"/>
        <w:jc w:val="both"/>
        <w:rPr>
          <w:sz w:val="26"/>
          <w:szCs w:val="26"/>
        </w:rPr>
      </w:pPr>
      <w:bookmarkStart w:id="1" w:name="p84"/>
      <w:bookmarkEnd w:id="1"/>
      <w:r>
        <w:rPr>
          <w:sz w:val="26"/>
          <w:szCs w:val="26"/>
        </w:rPr>
        <w:tab/>
        <w:t xml:space="preserve">а) расходы на материальное поощрение народных дружинников за участие в охране общественного порядка;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расходы на личное страхование народных дружинников от несчастных случ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ев при участии в мероприятиях по охране общественного порядка;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в) расходы на приобретение удостоверений, отличительной символики, форме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ной одежды народного дружинника;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г) расходы на изготовление наглядных пособий для участия в мероприятиях по охране общественного порядка.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Запрещается за счет средств субсидии приобретение организацией иностранной валюты, за исключением операций, осуществляемых в соответствии с валютным зак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стижением результатов предоставления этих средств иных операций, определенных настоящими правилами.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2.17. Субсидия предоставляется в соответствии с соглашением, заключаемым между администрацией округа и организацией и содержащим в том числе порядок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ключения дополнительного соглашения о внесении изменений в соглашение, включая дополнительное соглашение о расторжении соглашения. Соглашение, дополнительное соглашение к соглашению, в том числе дополнительное соглашение о расторжении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глашения, заключаются на бумажном носителе в соответствии с типовой формой, утвержденной финансовым управлением администрации округа.</w:t>
      </w:r>
    </w:p>
    <w:p>
      <w:pPr>
        <w:pStyle w:val="Normal"/>
        <w:ind w:right="-14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Правовое управление администрации округа обеспечивает заключение соглаш</w:t>
      </w:r>
      <w:r>
        <w:rPr>
          <w:color w:val="000000"/>
          <w:sz w:val="26"/>
          <w:szCs w:val="26"/>
        </w:rPr>
        <w:t xml:space="preserve">е</w:t>
      </w:r>
      <w:r>
        <w:rPr>
          <w:color w:val="000000"/>
          <w:sz w:val="26"/>
          <w:szCs w:val="26"/>
        </w:rPr>
        <w:t xml:space="preserve">ния в течение 5 рабочих дней со дня принятия решения о заключении соглашения, а в случае, предусмотренном </w:t>
      </w:r>
      <w:r>
        <w:rPr>
          <w:rStyle w:val="Hyperlink"/>
          <w:color w:val="000000"/>
          <w:sz w:val="26"/>
          <w:szCs w:val="26"/>
          <w:u w:val="none"/>
        </w:rPr>
        <w:t xml:space="preserve">абзацем третьим</w:t>
      </w:r>
      <w:r>
        <w:rPr>
          <w:color w:val="000000"/>
          <w:sz w:val="26"/>
          <w:szCs w:val="26"/>
        </w:rPr>
        <w:t xml:space="preserve"> настоящего пункта, в течение 5 рабочих дней со дня внесения соответствующих изменений в лимиты бюджетных обязательств. </w:t>
      </w:r>
    </w:p>
    <w:p>
      <w:pPr>
        <w:pStyle w:val="Normal"/>
        <w:ind w:right="-143"/>
        <w:jc w:val="center"/>
        <w:rPr>
          <w:color w:val="000000"/>
        </w:rPr>
      </w:pPr>
      <w:r>
        <w:rPr>
          <w:color w:val="000000"/>
        </w:rPr>
        <w:t xml:space="preserve">7</w:t>
      </w:r>
    </w:p>
    <w:p>
      <w:pPr>
        <w:pStyle w:val="Normal"/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bookmarkStart w:id="2" w:name="p114"/>
      <w:bookmarkEnd w:id="2"/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При отсутствии лимитов бюджетных обязательств на день принятия решения о заключении соглашения п</w:t>
      </w:r>
      <w:r>
        <w:rPr>
          <w:color w:val="000000"/>
          <w:sz w:val="26"/>
          <w:szCs w:val="26"/>
        </w:rPr>
        <w:t xml:space="preserve">равовое управление администрации округа</w:t>
      </w:r>
      <w:r>
        <w:rPr>
          <w:sz w:val="26"/>
          <w:szCs w:val="26"/>
        </w:rPr>
        <w:t xml:space="preserve">: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течение 2 рабочих дней со дня принятия решения о заключении соглашения уведомляет организацию об отсутствии лимитов бюджетных обязательств. Уведомл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ние направляется посредством почтовой связи или вручается лично представителю 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ганизации;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течение 45 рабочих дней со дня принятия решения о заключении соглашения обеспечивает внесение соответствующих изменений в лимиты бюджетных обяз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тельств.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2.18. Соглашение заключается при условии принятия организацией обяз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тельств: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по достижению результата предоставления субсидии и его характеристики;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по представлению отчетов о достижении значений результата предоставления субсидии и его характеристики.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2.19. Соглашение должно содержать условие о том, что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соглашении, стороны согласов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вают новые условия соглашения или расторгают соглашение при недостижении согл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сия по новым условиям. </w:t>
      </w:r>
    </w:p>
    <w:p>
      <w:pPr>
        <w:pStyle w:val="Normal"/>
        <w:ind w:right="-143"/>
        <w:jc w:val="both"/>
        <w:rPr>
          <w:sz w:val="26"/>
          <w:szCs w:val="26"/>
        </w:rPr>
      </w:pPr>
      <w:bookmarkStart w:id="3" w:name="p121"/>
      <w:bookmarkEnd w:id="3"/>
      <w:r>
        <w:rPr>
          <w:sz w:val="26"/>
          <w:szCs w:val="26"/>
        </w:rPr>
        <w:tab/>
        <w:t xml:space="preserve">Согласование новых условий соглашения или расторжение соглашения при н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достижении новых условий осуществляется с соблюдением условия о возмещении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трат организации в размере, определенном в соответствии </w:t>
      </w:r>
      <w:r>
        <w:rPr>
          <w:color w:val="000000"/>
          <w:sz w:val="26"/>
          <w:szCs w:val="26"/>
        </w:rPr>
        <w:t xml:space="preserve">с </w:t>
      </w:r>
      <w:r>
        <w:rPr>
          <w:rStyle w:val="Hyperlink"/>
          <w:color w:val="000000"/>
          <w:sz w:val="26"/>
          <w:szCs w:val="26"/>
          <w:u w:val="none"/>
        </w:rPr>
        <w:t xml:space="preserve">пунктом 2.15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настоящих правил и предусмотренном в соглашении, условия которого определены сторонами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глашения на дату, предшествующую дате уменьшения лимитов бюджетных обяз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тельств. В этом случае уменьшение размера субсидии осуществляется пропорционал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 всем организациям, заключившим соглашения, которым субсидия не перечислена.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п</w:t>
      </w:r>
      <w:r>
        <w:rPr>
          <w:color w:val="000000"/>
          <w:sz w:val="26"/>
          <w:szCs w:val="26"/>
        </w:rPr>
        <w:t xml:space="preserve">равовое управление администрации округа</w:t>
      </w:r>
      <w:r>
        <w:rPr>
          <w:sz w:val="26"/>
          <w:szCs w:val="26"/>
        </w:rPr>
        <w:t xml:space="preserve">: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течение 2 рабочих дней со дня уменьшения ранее доведенных лимитов бю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жетных обязательств уведомляет об этом организацию. Уведомление направляется 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средством почтовой связи или вручается лично представителю организации;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течение 45 рабочих дней со дня уменьшения ранее доведенных лимитов бю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жетных обязательств обеспечивает внесение изменений в лимиты бюджетных обяз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тельств в целях соблюдения условия, предусмотренного </w:t>
      </w:r>
      <w:r>
        <w:rPr>
          <w:rStyle w:val="Hyperlink"/>
          <w:color w:val="000000"/>
          <w:sz w:val="26"/>
          <w:szCs w:val="26"/>
          <w:u w:val="none"/>
        </w:rPr>
        <w:t xml:space="preserve">абзацем вторым</w:t>
      </w:r>
      <w:r>
        <w:rPr>
          <w:color w:val="000000"/>
          <w:sz w:val="26"/>
          <w:szCs w:val="26"/>
        </w:rPr>
        <w:t xml:space="preserve"> наст</w:t>
      </w:r>
      <w:r>
        <w:rPr>
          <w:sz w:val="26"/>
          <w:szCs w:val="26"/>
        </w:rPr>
        <w:t xml:space="preserve">оящего пункта, и заключение дополнительного соглашения к соглашению по типовой форме, утвержденной финансовым управлением администрации округа.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2.20.  Субсидия перечисляется не позднее 10-го рабочего дня, следующего за днем принятия решения о заключении соглашения, в пределах утвержденных лимитов бюджетных обязательств и предельных объемов финансирования с лицевого счета а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министрации округа, на расчетный счет получателя субсидии, открытый в учреждении Центрального банка или в кредитной организации.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center"/>
      </w:pPr>
      <w:r>
        <w:t xml:space="preserve">8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2.21. В случае реорганизации, ликвидации организации в период действия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глашения  организация в течение 10 рабочих дней со дня внесения записи в Единый государственный реестр юридических лиц направляет в администрацию округа ув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домление о реорганизации, ликвидации путем личного представления либо направл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посредством почтовой связи.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 реорганизации организации в форме слияния, присоединения или преобр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зования в соглашение вносятся изменения путем заключения дополнительного согл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ствах, источником финансового обеспечения которых является субсидия, и возврате неиспользованного остатка субсидии в бюджет округа. </w:t>
      </w:r>
    </w:p>
    <w:p>
      <w:pPr>
        <w:pStyle w:val="Normal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Правовое управление администрации округа в течение 10 рабочих дней со дня получения уведомления о реорганизации, ликвидации организации обеспечивает соо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ветственно заключение дополнительного соглашения, дополнительного соглашения о расторжении соглашения. </w:t>
      </w:r>
    </w:p>
    <w:p>
      <w:pPr>
        <w:pStyle w:val="Normal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  <w:t xml:space="preserve">2.22. Э</w:t>
      </w:r>
      <w:r>
        <w:rPr>
          <w:sz w:val="26"/>
          <w:szCs w:val="26"/>
          <w:lang w:eastAsia="ru-RU"/>
        </w:rPr>
        <w:t xml:space="preserve">ффективность предоставления субсидии оценивается администрацией округа на основании результатов предоставления субсидии, установленных соглаш</w:t>
      </w:r>
      <w:r>
        <w:rPr>
          <w:sz w:val="26"/>
          <w:szCs w:val="26"/>
          <w:lang w:eastAsia="ru-RU"/>
        </w:rPr>
        <w:t xml:space="preserve">е</w:t>
      </w:r>
      <w:r>
        <w:rPr>
          <w:sz w:val="26"/>
          <w:szCs w:val="26"/>
          <w:lang w:eastAsia="ru-RU"/>
        </w:rPr>
        <w:t xml:space="preserve">нием, которыми являются:</w:t>
      </w:r>
    </w:p>
    <w:p>
      <w:pPr>
        <w:pStyle w:val="Normal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а) количество граждан, участвующих в охране общественного порядка;</w:t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б) количество отработанных часов  по осуществлению охраны общественного порядка;</w:t>
      </w:r>
    </w:p>
    <w:p>
      <w:pPr>
        <w:pStyle w:val="Normal"/>
        <w:ind w:firstLine="709"/>
        <w:jc w:val="both"/>
      </w:pPr>
      <w:r>
        <w:rPr>
          <w:sz w:val="26"/>
          <w:szCs w:val="26"/>
          <w:lang w:eastAsia="ru-RU"/>
        </w:rPr>
        <w:t xml:space="preserve">в) количество проведенных дежурств (профилактических мероприятий).</w:t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center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3. Требования к отчетности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Для подтверждения достижения результатов предоставления субсидии, 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ганизации по формам, утвержденным финансовым управлением администрации округа, ежегодно в срок до 20 декабря финансового года представляют в администр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цию округа:</w:t>
      </w:r>
    </w:p>
    <w:p>
      <w:pPr>
        <w:pStyle w:val="Normal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а) отчёт о достижении значений результатов предоставления субсидии;</w:t>
      </w:r>
    </w:p>
    <w:p>
      <w:pPr>
        <w:pStyle w:val="Normal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б) отчёт об осуществлении расходов, источником финансового обеспечения 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торых является субсидия.</w:t>
      </w:r>
    </w:p>
    <w:p>
      <w:pPr>
        <w:pStyle w:val="Normal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Отчёты представляются на бумажном носителе лично представителем орган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зации или посредством почтовой связи. В день их поступления регистрируются в а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министрации округа.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3.2. Администрация округа в течение 14 рабочих дней со дня поступления 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кументов проводит проверку представленной отчетности, в том числе на предмет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ответствия указанных в ней расходов целям предоставления субсидии, достижения результатов и показателей, результаты которой оформляются справкой о результатах проверки.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t xml:space="preserve">9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В случаях представления организацией неполной или противоречивой инфо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мации администрация округа запрашивает у организации дополнительные сведения о соблюдении целей, условий, порядка предоставления субсидий, о достижении резул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татов предоставления субсидии для проверки представленной информации.</w:t>
      </w:r>
    </w:p>
    <w:p>
      <w:pPr>
        <w:pStyle w:val="Normal"/>
        <w:jc w:val="both"/>
        <w:outlineLvl w:val="0"/>
      </w:pPr>
      <w:r>
        <w:rPr>
          <w:sz w:val="26"/>
          <w:szCs w:val="26"/>
        </w:rPr>
        <w:tab/>
        <w:t xml:space="preserve">3.3. Для проведения мониторинга достижения результата предоставления су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сидии получатели субсидии ежемесячно (по состоянию на первое число месяца, сл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дующего за отчетным кварталом, начиная с месяца, в котором получена субсидия и до истечения срока представления получателем субсидии документов, указанных </w:t>
      </w:r>
      <w:r>
        <w:rPr>
          <w:color w:val="000000"/>
          <w:sz w:val="26"/>
          <w:szCs w:val="26"/>
        </w:rPr>
        <w:t xml:space="preserve">в </w:t>
      </w:r>
      <w:r>
        <w:rPr>
          <w:rStyle w:val="Hyperlink"/>
          <w:color w:val="000000"/>
          <w:sz w:val="26"/>
          <w:szCs w:val="26"/>
          <w:u w:val="none"/>
        </w:rPr>
        <w:t xml:space="preserve">пункте 3.1</w:t>
      </w:r>
      <w:r>
        <w:rPr>
          <w:color w:val="000000"/>
          <w:sz w:val="26"/>
          <w:szCs w:val="26"/>
        </w:rPr>
        <w:t xml:space="preserve"> настоящих правил</w:t>
      </w:r>
      <w:r>
        <w:rPr>
          <w:sz w:val="26"/>
          <w:szCs w:val="26"/>
        </w:rPr>
        <w:t xml:space="preserve">), в срок не позднее 10 рабочего дня, следующего за 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четным месяцем, представляют в администрацию округа отчет о реализации плана мероприятий по достижению результатов предоставления субсидий по форме согла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но приказу Министерства финансов России от 27 апреля 2024 года № 53н «Об утве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ческим лицам - производителям товаров, работ, услуг».</w:t>
      </w:r>
    </w:p>
    <w:p>
      <w:pPr>
        <w:pStyle w:val="Normal"/>
        <w:jc w:val="both"/>
        <w:outlineLvl w:val="0"/>
      </w:pPr>
    </w:p>
    <w:p>
      <w:pPr>
        <w:pStyle w:val="Normal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Требования об осуществлении контроля (мониторинга)</w:t>
      </w:r>
    </w:p>
    <w:p>
      <w:pPr>
        <w:pStyle w:val="Normal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 соблюдением условий и порядка предоставления</w:t>
      </w:r>
    </w:p>
    <w:p>
      <w:pPr>
        <w:pStyle w:val="Normal"/>
        <w:jc w:val="center"/>
        <w:outlineLvl w:val="0"/>
      </w:pPr>
      <w:r>
        <w:rPr>
          <w:sz w:val="26"/>
          <w:szCs w:val="26"/>
          <w:lang w:eastAsia="ru-RU"/>
        </w:rPr>
        <w:t xml:space="preserve">субсидий и ответственность за их нарушение</w:t>
      </w:r>
    </w:p>
    <w:p>
      <w:pPr>
        <w:pStyle w:val="Normal"/>
        <w:jc w:val="both"/>
        <w:outlineLvl w:val="0"/>
      </w:pPr>
    </w:p>
    <w:p>
      <w:pPr>
        <w:pStyle w:val="Normal"/>
        <w:jc w:val="both"/>
        <w:outlineLvl w:val="0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4.1. Администрация округа в пределах своих полномочий осуществляет пр</w:t>
      </w:r>
      <w:r>
        <w:rPr>
          <w:sz w:val="26"/>
          <w:szCs w:val="26"/>
          <w:lang w:eastAsia="ru-RU"/>
        </w:rPr>
        <w:t xml:space="preserve">о</w:t>
      </w:r>
      <w:r>
        <w:rPr>
          <w:sz w:val="26"/>
          <w:szCs w:val="26"/>
          <w:lang w:eastAsia="ru-RU"/>
        </w:rPr>
        <w:t xml:space="preserve">верки соблюдения организациями порядка и условий предоставления субсидий, в том числе в части достижения результатов предоставления субсидии, а органы муниц</w:t>
      </w:r>
      <w:r>
        <w:rPr>
          <w:sz w:val="26"/>
          <w:szCs w:val="26"/>
          <w:lang w:eastAsia="ru-RU"/>
        </w:rPr>
        <w:t xml:space="preserve">и</w:t>
      </w:r>
      <w:r>
        <w:rPr>
          <w:sz w:val="26"/>
          <w:szCs w:val="26"/>
          <w:lang w:eastAsia="ru-RU"/>
        </w:rPr>
        <w:t xml:space="preserve">пального финансового контроля осуществляют проверки организации в соответствии </w:t>
      </w:r>
      <w:r>
        <w:rPr>
          <w:color w:val="000000"/>
          <w:sz w:val="26"/>
          <w:szCs w:val="26"/>
          <w:lang w:eastAsia="ru-RU"/>
        </w:rPr>
        <w:t xml:space="preserve">со статьями 268(1) и 269(2) Бюджетного</w:t>
      </w:r>
      <w:r>
        <w:rPr>
          <w:sz w:val="26"/>
          <w:szCs w:val="26"/>
          <w:lang w:eastAsia="ru-RU"/>
        </w:rPr>
        <w:t xml:space="preserve"> кодекса Российской Федерации.</w:t>
      </w:r>
    </w:p>
    <w:p>
      <w:pPr>
        <w:pStyle w:val="Normal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Мониторинг достижения результата предоставления субсидии осуществляется в порядке и по формам, которые установлены Министерством финансов Российской Федерации.</w:t>
      </w:r>
    </w:p>
    <w:p>
      <w:pPr>
        <w:pStyle w:val="Normal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4.2. Администрация округа  осуществляет контроль соблюдения порядка и условий предоставления субсидий, в том числе в части достижения результатов предоставления субсидии, в течение  периода  действия  соглашения  путём  провед</w:t>
      </w:r>
      <w:r>
        <w:rPr>
          <w:sz w:val="26"/>
          <w:szCs w:val="26"/>
          <w:lang w:eastAsia="ru-RU"/>
        </w:rPr>
        <w:t xml:space="preserve">е</w:t>
      </w:r>
      <w:r>
        <w:rPr>
          <w:sz w:val="26"/>
          <w:szCs w:val="26"/>
          <w:lang w:eastAsia="ru-RU"/>
        </w:rPr>
        <w:t xml:space="preserve">ния  по месту нахождения администрации округа и по месту нахождения организации плановых проверок и (или) внеплановых проверок на основании:</w:t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документов, поступивших в администрацию округа от организации;</w:t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поступившей в администрацию округа  от правоохранительных органов, о</w:t>
      </w:r>
      <w:r>
        <w:rPr>
          <w:sz w:val="26"/>
          <w:szCs w:val="26"/>
          <w:lang w:eastAsia="ru-RU"/>
        </w:rPr>
        <w:t xml:space="preserve">р</w:t>
      </w:r>
      <w:r>
        <w:rPr>
          <w:sz w:val="26"/>
          <w:szCs w:val="26"/>
          <w:lang w:eastAsia="ru-RU"/>
        </w:rPr>
        <w:t xml:space="preserve">ганов, уполномоченных на осуществление государственного контроля (надзора), м</w:t>
      </w:r>
      <w:r>
        <w:rPr>
          <w:sz w:val="26"/>
          <w:szCs w:val="26"/>
          <w:lang w:eastAsia="ru-RU"/>
        </w:rPr>
        <w:t xml:space="preserve">у</w:t>
      </w:r>
      <w:r>
        <w:rPr>
          <w:sz w:val="26"/>
          <w:szCs w:val="26"/>
          <w:lang w:eastAsia="ru-RU"/>
        </w:rPr>
        <w:t xml:space="preserve">ниципального контроля, информации о выявленных фактах несоблюдения условий и порядка предоставления субсидий получившими их организациями;</w:t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выявленных администрацией округа фактах несоблюдения условий и поря</w:t>
      </w:r>
      <w:r>
        <w:rPr>
          <w:sz w:val="26"/>
          <w:szCs w:val="26"/>
          <w:lang w:eastAsia="ru-RU"/>
        </w:rPr>
        <w:t xml:space="preserve">д</w:t>
      </w:r>
      <w:r>
        <w:rPr>
          <w:sz w:val="26"/>
          <w:szCs w:val="26"/>
          <w:lang w:eastAsia="ru-RU"/>
        </w:rPr>
        <w:t xml:space="preserve">ка предоставления субсидий  получившими их организациями.</w:t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4.3. В случае установления фактов нарушения организацией условий и порядка, установленных при предоставлении субсидии, в том числе в части достижения р</w:t>
      </w:r>
      <w:r>
        <w:rPr>
          <w:sz w:val="26"/>
          <w:szCs w:val="26"/>
          <w:lang w:eastAsia="ru-RU"/>
        </w:rPr>
        <w:t xml:space="preserve">е</w:t>
      </w:r>
      <w:r>
        <w:rPr>
          <w:sz w:val="26"/>
          <w:szCs w:val="26"/>
          <w:lang w:eastAsia="ru-RU"/>
        </w:rPr>
        <w:t xml:space="preserve">зультатов предоставления субсидии, выявленного по результатам проверок, провод</w:t>
      </w:r>
      <w:r>
        <w:rPr>
          <w:sz w:val="26"/>
          <w:szCs w:val="26"/>
          <w:lang w:eastAsia="ru-RU"/>
        </w:rPr>
        <w:t xml:space="preserve">и</w:t>
      </w:r>
      <w:r>
        <w:rPr>
          <w:sz w:val="26"/>
          <w:szCs w:val="26"/>
          <w:lang w:eastAsia="ru-RU"/>
        </w:rPr>
        <w:t xml:space="preserve">мых администрацией округа и органами муниципального финансового контроля (за </w:t>
      </w:r>
      <w:r>
        <w:rPr>
          <w:sz w:val="26"/>
          <w:szCs w:val="26"/>
          <w:lang w:eastAsia="ru-RU"/>
        </w:rPr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  <w:t xml:space="preserve">10</w:t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исключением условия о предоставлении отчета), субсидия подлежит возврату в бю</w:t>
      </w:r>
      <w:r>
        <w:rPr>
          <w:sz w:val="26"/>
          <w:szCs w:val="26"/>
          <w:lang w:eastAsia="ru-RU"/>
        </w:rPr>
        <w:t xml:space="preserve">д</w:t>
      </w:r>
      <w:r>
        <w:rPr>
          <w:sz w:val="26"/>
          <w:szCs w:val="26"/>
          <w:lang w:eastAsia="ru-RU"/>
        </w:rPr>
        <w:t xml:space="preserve">жет округа в полном объеме полученной субсидии.</w:t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4.4. В случае непредставления организацией документов в соответствии с пунктом 3.1. настоящих правил, субсидия подлежит возврату в бюджет округа в по</w:t>
      </w:r>
      <w:r>
        <w:rPr>
          <w:sz w:val="26"/>
          <w:szCs w:val="26"/>
          <w:lang w:eastAsia="ru-RU"/>
        </w:rPr>
        <w:t xml:space="preserve">л</w:t>
      </w:r>
      <w:r>
        <w:rPr>
          <w:sz w:val="26"/>
          <w:szCs w:val="26"/>
          <w:lang w:eastAsia="ru-RU"/>
        </w:rPr>
        <w:t xml:space="preserve">ном объеме полученной субсидии.</w:t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не достижения результата предоставления субсидии, указанного в пункте 2.12. настоящих правил, субсидия подлежит возврату в бюджет округа пр</w:t>
      </w:r>
      <w:r>
        <w:rPr>
          <w:sz w:val="26"/>
          <w:szCs w:val="26"/>
          <w:lang w:eastAsia="ru-RU"/>
        </w:rPr>
        <w:t xml:space="preserve">о</w:t>
      </w:r>
      <w:r>
        <w:rPr>
          <w:sz w:val="26"/>
          <w:szCs w:val="26"/>
          <w:lang w:eastAsia="ru-RU"/>
        </w:rPr>
        <w:t xml:space="preserve">порционально доле не достижения результата предоставления субсидии.</w:t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4.5. Объем субсидии, подлежащей возврату в бюджет округа при не достиж</w:t>
      </w:r>
      <w:r>
        <w:rPr>
          <w:sz w:val="26"/>
          <w:szCs w:val="26"/>
          <w:lang w:eastAsia="ru-RU"/>
        </w:rPr>
        <w:t xml:space="preserve">е</w:t>
      </w:r>
      <w:r>
        <w:rPr>
          <w:sz w:val="26"/>
          <w:szCs w:val="26"/>
          <w:lang w:eastAsia="ru-RU"/>
        </w:rPr>
        <w:t xml:space="preserve">нии результата предоставления субсидии (V</w:t>
      </w:r>
      <w:r>
        <w:rPr>
          <w:sz w:val="26"/>
          <w:szCs w:val="26"/>
          <w:vertAlign w:val="subscript"/>
          <w:lang w:eastAsia="ru-RU"/>
        </w:rPr>
        <w:t xml:space="preserve">возвр1</w:t>
      </w:r>
      <w:r>
        <w:rPr>
          <w:sz w:val="26"/>
          <w:szCs w:val="26"/>
          <w:lang w:eastAsia="ru-RU"/>
        </w:rPr>
        <w:t xml:space="preserve">), рассчитывается по формуле:</w:t>
      </w:r>
    </w:p>
    <w:p>
      <w:pPr>
        <w:pStyle w:val="Normal"/>
        <w:ind w:firstLine="54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54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V</w:t>
      </w:r>
      <w:r>
        <w:rPr>
          <w:sz w:val="26"/>
          <w:szCs w:val="26"/>
          <w:vertAlign w:val="subscript"/>
          <w:lang w:eastAsia="ru-RU"/>
        </w:rPr>
        <w:t xml:space="preserve">возвр1</w:t>
      </w:r>
      <w:r>
        <w:rPr>
          <w:sz w:val="26"/>
          <w:szCs w:val="26"/>
          <w:lang w:eastAsia="ru-RU"/>
        </w:rPr>
        <w:t xml:space="preserve"> = V</w:t>
      </w:r>
      <w:r>
        <w:rPr>
          <w:sz w:val="26"/>
          <w:szCs w:val="26"/>
          <w:vertAlign w:val="subscript"/>
          <w:lang w:eastAsia="ru-RU"/>
        </w:rPr>
        <w:t xml:space="preserve">cубс.</w:t>
      </w:r>
      <w:r>
        <w:rPr>
          <w:sz w:val="26"/>
          <w:szCs w:val="26"/>
          <w:lang w:eastAsia="ru-RU"/>
        </w:rPr>
        <w:t xml:space="preserve"> x (1 - F</w:t>
      </w:r>
      <w:r>
        <w:rPr>
          <w:sz w:val="26"/>
          <w:szCs w:val="26"/>
          <w:vertAlign w:val="subscript"/>
          <w:lang w:eastAsia="ru-RU"/>
        </w:rPr>
        <w:t xml:space="preserve">результата</w:t>
      </w:r>
      <w:r>
        <w:rPr>
          <w:sz w:val="26"/>
          <w:szCs w:val="26"/>
          <w:lang w:eastAsia="ru-RU"/>
        </w:rPr>
        <w:t xml:space="preserve"> / Р</w:t>
      </w:r>
      <w:r>
        <w:rPr>
          <w:sz w:val="26"/>
          <w:szCs w:val="26"/>
          <w:vertAlign w:val="subscript"/>
          <w:lang w:eastAsia="ru-RU"/>
        </w:rPr>
        <w:t xml:space="preserve">результата</w:t>
      </w:r>
      <w:r>
        <w:rPr>
          <w:sz w:val="26"/>
          <w:szCs w:val="26"/>
          <w:lang w:eastAsia="ru-RU"/>
        </w:rPr>
        <w:t xml:space="preserve">), где:</w:t>
      </w:r>
    </w:p>
    <w:p>
      <w:pPr>
        <w:pStyle w:val="Normal"/>
        <w:ind w:firstLine="54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V</w:t>
      </w:r>
      <w:r>
        <w:rPr>
          <w:sz w:val="26"/>
          <w:szCs w:val="26"/>
          <w:vertAlign w:val="subscript"/>
          <w:lang w:eastAsia="ru-RU"/>
        </w:rPr>
        <w:t xml:space="preserve">cубс.</w:t>
      </w:r>
      <w:r>
        <w:rPr>
          <w:sz w:val="26"/>
          <w:szCs w:val="26"/>
          <w:lang w:eastAsia="ru-RU"/>
        </w:rPr>
        <w:t xml:space="preserve"> - фактически полученный объем субсидии;</w:t>
      </w:r>
    </w:p>
    <w:p>
      <w:pPr>
        <w:pStyle w:val="Normal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F</w:t>
      </w:r>
      <w:r>
        <w:rPr>
          <w:sz w:val="26"/>
          <w:szCs w:val="26"/>
          <w:vertAlign w:val="subscript"/>
          <w:lang w:eastAsia="ru-RU"/>
        </w:rPr>
        <w:t xml:space="preserve">результата</w:t>
      </w:r>
      <w:r>
        <w:rPr>
          <w:sz w:val="26"/>
          <w:szCs w:val="26"/>
          <w:lang w:eastAsia="ru-RU"/>
        </w:rPr>
        <w:t xml:space="preserve"> - фактически достигнутое значение результата предоставления субс</w:t>
      </w:r>
      <w:r>
        <w:rPr>
          <w:sz w:val="26"/>
          <w:szCs w:val="26"/>
          <w:lang w:eastAsia="ru-RU"/>
        </w:rPr>
        <w:t xml:space="preserve">и</w:t>
      </w:r>
      <w:r>
        <w:rPr>
          <w:sz w:val="26"/>
          <w:szCs w:val="26"/>
          <w:lang w:eastAsia="ru-RU"/>
        </w:rPr>
        <w:t xml:space="preserve">дии за соответствующий финансовый год;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Р</w:t>
      </w:r>
      <w:r>
        <w:rPr>
          <w:sz w:val="26"/>
          <w:szCs w:val="26"/>
          <w:vertAlign w:val="subscript"/>
          <w:lang w:eastAsia="ru-RU"/>
        </w:rPr>
        <w:t xml:space="preserve">результата</w:t>
      </w:r>
      <w:r>
        <w:rPr>
          <w:sz w:val="26"/>
          <w:szCs w:val="26"/>
          <w:lang w:eastAsia="ru-RU"/>
        </w:rPr>
        <w:t xml:space="preserve"> - плановое значение результата предоставления субсидии, установле</w:t>
      </w:r>
      <w:r>
        <w:rPr>
          <w:sz w:val="26"/>
          <w:szCs w:val="26"/>
          <w:lang w:eastAsia="ru-RU"/>
        </w:rPr>
        <w:t xml:space="preserve">н</w:t>
      </w:r>
      <w:r>
        <w:rPr>
          <w:sz w:val="26"/>
          <w:szCs w:val="26"/>
          <w:lang w:eastAsia="ru-RU"/>
        </w:rPr>
        <w:t xml:space="preserve">ное соглашением.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В случае выявления фактов, являющихся основанием для возврата субс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дий, определенных пунктами 4.3. и 4.4. настоящих правил, администрация округа в течение 30 календарных дней со дня установления указанных фактов направляет 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ганизации заказным письмом с уведомлением требование о возврате субсидии в бюджет округа в течение 30 календарных дней со дня направления соответствующего требования. В случае не поступления средств в течение указанного срока админ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страция округа в срок не более 3 месяцев со дня истечения срока для возврата средств принимает меры к их взысканию в судебном порядке.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Andale Sans UI">
    <w:panose1 w:val="02020603050405020304"/>
  </w:font>
  <w:font w:name="Garamond">
    <w:panose1 w:val="02020603050405020304"/>
  </w:font>
  <w:font w:name="Candara">
    <w:panose1 w:val="020F0502020204030204"/>
  </w:font>
  <w:font w:name="Calibri">
    <w:panose1 w:val="020F0502020204030204"/>
  </w:font>
  <w:font w:name="Batang">
    <w:panose1 w:val="02000506000000020000"/>
  </w:font>
  <w:font w:name="Courier New">
    <w:panose1 w:val="020704090202050204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908" w:leader="none"/>
        </w:tabs>
        <w:ind w:left="1" w:firstLine="709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sz w:val="36"/>
      <w:lang w:val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jc w:val="center"/>
      <w:outlineLvl w:val="1"/>
    </w:pPr>
    <w:rPr>
      <w:b/>
      <w:bCs/>
      <w:sz w:val="26"/>
      <w:lang w:val="en-US"/>
    </w:rPr>
  </w:style>
  <w:style w:type="paragraph" w:styleId="Heading3">
    <w:name w:val="Заголовок 3"/>
    <w:basedOn w:val="Normal"/>
    <w:next w:val="Normal"/>
    <w:link w:val="Normal"/>
    <w:qFormat/>
    <w:pPr>
      <w:keepNext/>
      <w:numPr>
        <w:numId w:val="1"/>
        <w:ilvl w:val="2"/>
      </w:numPr>
      <w:jc w:val="both"/>
      <w:outlineLvl w:val="2"/>
    </w:pPr>
    <w:rPr>
      <w:b/>
      <w:bCs/>
      <w:sz w:val="26"/>
      <w:lang w:val="en-US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jc w:val="both"/>
      <w:outlineLvl w:val="3"/>
    </w:pPr>
    <w:rPr>
      <w:b/>
      <w:bCs/>
      <w:lang w:val="en-US"/>
    </w:rPr>
  </w:style>
  <w:style w:type="paragraph" w:styleId="Heading5">
    <w:name w:val="Заголовок 5"/>
    <w:basedOn w:val="Normal"/>
    <w:next w:val="Normal"/>
    <w:link w:val="Normal"/>
    <w:qFormat/>
    <w:pPr>
      <w:keepNext/>
      <w:numPr>
        <w:numId w:val="1"/>
        <w:ilvl w:val="4"/>
      </w:numPr>
      <w:outlineLvl w:val="4"/>
    </w:pPr>
    <w:rPr>
      <w:b/>
      <w:bCs/>
      <w:sz w:val="26"/>
      <w:lang w:val="en-US"/>
    </w:rPr>
  </w:style>
  <w:style w:type="paragraph" w:styleId="Heading6">
    <w:name w:val="Заголовок 6"/>
    <w:basedOn w:val="Normal"/>
    <w:next w:val="Normal"/>
    <w:link w:val="Normal"/>
    <w:qFormat/>
    <w:pPr>
      <w:keepNext/>
      <w:numPr>
        <w:numId w:val="1"/>
        <w:ilvl w:val="5"/>
      </w:numPr>
      <w:jc w:val="center"/>
      <w:outlineLvl w:val="5"/>
    </w:pPr>
    <w:rPr>
      <w:szCs w:val="20"/>
      <w:lang w:val="en-US"/>
    </w:rPr>
  </w:style>
  <w:style w:type="paragraph" w:styleId="Heading7">
    <w:name w:val="Заголовок 7"/>
    <w:basedOn w:val="Normal"/>
    <w:next w:val="Normal"/>
    <w:link w:val="Normal"/>
    <w:qFormat/>
    <w:pPr>
      <w:keepNext/>
      <w:keepLines/>
      <w:numPr>
        <w:numId w:val="1"/>
        <w:ilvl w:val="6"/>
      </w:numPr>
      <w:spacing w:before="200" w:after="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Heading8">
    <w:name w:val="Заголовок 8"/>
    <w:basedOn w:val="Normal"/>
    <w:next w:val="Normal"/>
    <w:link w:val="Normal"/>
    <w:qFormat/>
    <w:pPr>
      <w:keepNext/>
      <w:numPr>
        <w:numId w:val="1"/>
        <w:ilvl w:val="7"/>
      </w:numPr>
      <w:jc w:val="center"/>
      <w:outlineLvl w:val="7"/>
    </w:pPr>
    <w:rPr>
      <w:b/>
      <w:bCs/>
      <w:sz w:val="32"/>
      <w:lang w:val="en-US"/>
    </w:rPr>
  </w:style>
  <w:style w:type="paragraph" w:styleId="Heading9">
    <w:name w:val="Заголовок 9"/>
    <w:basedOn w:val="Normal"/>
    <w:next w:val="Normal"/>
    <w:link w:val="Normal"/>
    <w:qFormat/>
    <w:pPr>
      <w:keepNext/>
      <w:keepLines/>
      <w:numPr>
        <w:numId w:val="1"/>
        <w:ilvl w:val="8"/>
      </w:numPr>
      <w:spacing w:before="200" w:after="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2z0"/>
    <w:next w:val="UserStyle_0"/>
    <w:link w:val="Normal"/>
    <w:rPr>
      <w:rFonts w:cs="Times New Roman"/>
    </w:rPr>
  </w:style>
  <w:style w:type="character" w:styleId="UserStyle_1">
    <w:name w:val="WW8Num3z0"/>
    <w:next w:val="UserStyle_1"/>
    <w:link w:val="Normal"/>
    <w:rPr>
      <w:sz w:val="27"/>
      <w:szCs w:val="27"/>
    </w:rPr>
  </w:style>
  <w:style w:type="character" w:styleId="UserStyle_2">
    <w:name w:val="WW8Num6z0"/>
    <w:next w:val="UserStyle_2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styleId="UserStyle_3">
    <w:name w:val="WW8Num8z0"/>
    <w:next w:val="UserStyle_3"/>
    <w:link w:val="Normal"/>
    <w:rPr>
      <w:rFonts w:cs="Times New Roman"/>
    </w:rPr>
  </w:style>
  <w:style w:type="character" w:styleId="UserStyle_4">
    <w:name w:val="WW8Num9z1"/>
    <w:next w:val="UserStyle_4"/>
    <w:link w:val="Normal"/>
    <w:rPr>
      <w:color w:val="000000"/>
      <w:sz w:val="28"/>
    </w:rPr>
  </w:style>
  <w:style w:type="character" w:styleId="UserStyle_5">
    <w:name w:val="WW8Num11z0"/>
    <w:next w:val="UserStyle_5"/>
    <w:link w:val="Normal"/>
  </w:style>
  <w:style w:type="character" w:styleId="UserStyle_6">
    <w:name w:val="WW8Num11z1"/>
    <w:next w:val="UserStyle_6"/>
    <w:link w:val="Normal"/>
    <w:rPr>
      <w:rFonts w:ascii="Times New Roman" w:hAnsi="Times New Roman" w:eastAsia="Times New Roman" w:cs="Times New Roman"/>
      <w:b w:val="0"/>
    </w:rPr>
  </w:style>
  <w:style w:type="character" w:styleId="UserStyle_7">
    <w:name w:val="WW8Num11z2"/>
    <w:next w:val="UserStyle_7"/>
    <w:link w:val="Normal"/>
    <w:rPr>
      <w:b w:val="0"/>
    </w:rPr>
  </w:style>
  <w:style w:type="character" w:styleId="UserStyle_8">
    <w:name w:val="WW8Num12z0"/>
    <w:next w:val="UserStyle_8"/>
    <w:link w:val="Normal"/>
  </w:style>
  <w:style w:type="character" w:styleId="UserStyle_9">
    <w:name w:val="WW8Num13z0"/>
    <w:next w:val="UserStyle_9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styleId="UserStyle_10">
    <w:name w:val="WW8Num14z0"/>
    <w:next w:val="UserStyle_10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styleId="UserStyle_11">
    <w:name w:val="WW8Num17z0"/>
    <w:next w:val="UserStyle_11"/>
    <w:link w:val="Normal"/>
    <w:rPr>
      <w:b/>
    </w:rPr>
  </w:style>
  <w:style w:type="character" w:styleId="UserStyle_12">
    <w:name w:val="WW8Num18z0"/>
    <w:next w:val="UserStyle_12"/>
    <w:link w:val="Normal"/>
    <w:rPr>
      <w:rFonts w:ascii="Times New Roman" w:hAnsi="Times New Roman" w:cs="Times New Roman"/>
    </w:rPr>
  </w:style>
  <w:style w:type="character" w:styleId="UserStyle_13">
    <w:name w:val="WW8Num19z0"/>
    <w:next w:val="UserStyle_13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UserStyle_14">
    <w:name w:val="WW8Num19z1"/>
    <w:next w:val="UserStyle_14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styleId="UserStyle_15">
    <w:name w:val="WW8Num20z0"/>
    <w:next w:val="UserStyle_15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UserStyle_16">
    <w:name w:val="WW8Num20z1"/>
    <w:next w:val="UserStyle_16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styleId="UserStyle_17">
    <w:name w:val="WW8Num21z0"/>
    <w:next w:val="UserStyle_17"/>
    <w:link w:val="Normal"/>
    <w:rPr>
      <w:rFonts w:ascii="Times New Roman" w:hAnsi="Times New Roman" w:cs="Times New Roman"/>
    </w:rPr>
  </w:style>
  <w:style w:type="character" w:styleId="UserStyle_18">
    <w:name w:val="WW8Num22z0"/>
    <w:next w:val="UserStyle_18"/>
    <w:link w:val="Normal"/>
    <w:rPr>
      <w:rFonts w:cs="Times New Roman"/>
    </w:rPr>
  </w:style>
  <w:style w:type="character" w:styleId="UserStyle_19">
    <w:name w:val="WW8Num23z0"/>
    <w:next w:val="UserStyle_19"/>
    <w:link w:val="Normal"/>
    <w:rPr>
      <w:rFonts w:ascii="Times New Roman" w:hAnsi="Times New Roman" w:cs="Times New Roman"/>
    </w:rPr>
  </w:style>
  <w:style w:type="character" w:styleId="UserStyle_20">
    <w:name w:val="WW8Num24z0"/>
    <w:next w:val="UserStyle_20"/>
    <w:link w:val="Normal"/>
    <w:rPr>
      <w:rFonts w:ascii="Times New Roman" w:hAnsi="Times New Roman" w:cs="Times New Roman"/>
    </w:rPr>
  </w:style>
  <w:style w:type="character" w:styleId="UserStyle_21">
    <w:name w:val="WW8Num25z0"/>
    <w:next w:val="UserStyle_21"/>
    <w:link w:val="Normal"/>
  </w:style>
  <w:style w:type="character" w:styleId="UserStyle_22">
    <w:name w:val="WW8Num28z0"/>
    <w:next w:val="UserStyle_22"/>
    <w:link w:val="Normal"/>
    <w:rPr>
      <w:rFonts w:ascii="Times New Roman" w:hAnsi="Times New Roman" w:cs="Times New Roman"/>
    </w:rPr>
  </w:style>
  <w:style w:type="character" w:styleId="UserStyle_23">
    <w:name w:val="WW8Num30z0"/>
    <w:next w:val="UserStyle_23"/>
    <w:link w:val="Normal"/>
    <w:rPr>
      <w:rFonts w:ascii="Times New Roman" w:hAnsi="Times New Roman" w:cs="Times New Roman"/>
    </w:rPr>
  </w:style>
  <w:style w:type="character" w:styleId="UserStyle_24">
    <w:name w:val="WW8Num32z0"/>
    <w:next w:val="UserStyle_24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styleId="UserStyle_25">
    <w:name w:val="WW8Num34z0"/>
    <w:next w:val="UserStyle_25"/>
    <w:link w:val="Normal"/>
    <w:rPr>
      <w:b/>
    </w:rPr>
  </w:style>
  <w:style w:type="character" w:styleId="UserStyle_26">
    <w:name w:val="WW8Num35z0"/>
    <w:next w:val="UserStyle_26"/>
    <w:link w:val="Normal"/>
    <w:rPr>
      <w:rFonts w:ascii="Times New Roman" w:hAnsi="Times New Roman" w:cs="Times New Roman"/>
    </w:rPr>
  </w:style>
  <w:style w:type="character" w:styleId="UserStyle_27">
    <w:name w:val="WW8Num36z0"/>
    <w:next w:val="UserStyle_27"/>
    <w:link w:val="Normal"/>
    <w:rPr>
      <w:b/>
      <w:sz w:val="24"/>
    </w:rPr>
  </w:style>
  <w:style w:type="character" w:styleId="UserStyle_28">
    <w:name w:val="WW8Num37z0"/>
    <w:next w:val="UserStyle_28"/>
    <w:link w:val="Normal"/>
  </w:style>
  <w:style w:type="character" w:styleId="UserStyle_29">
    <w:name w:val="WW8Num38z0"/>
    <w:next w:val="UserStyle_29"/>
    <w:link w:val="Normal"/>
    <w:rPr>
      <w:rFonts w:ascii="Times New Roman" w:hAnsi="Times New Roman" w:cs="Times New Roman"/>
    </w:rPr>
  </w:style>
  <w:style w:type="character" w:styleId="UserStyle_30">
    <w:name w:val="WW8Num39z0"/>
    <w:next w:val="UserStyle_30"/>
    <w:link w:val="Normal"/>
    <w:rPr>
      <w:rFonts w:ascii="Times New Roman" w:hAnsi="Times New Roman" w:cs="Times New Roman"/>
    </w:rPr>
  </w:style>
  <w:style w:type="character" w:styleId="UserStyle_31">
    <w:name w:val="WW8NumSt10z0"/>
    <w:next w:val="UserStyle_31"/>
    <w:link w:val="Normal"/>
    <w:rPr>
      <w:rFonts w:ascii="Times New Roman" w:hAnsi="Times New Roman" w:cs="Times New Roman"/>
    </w:rPr>
  </w:style>
  <w:style w:type="character" w:styleId="UserStyle_32">
    <w:name w:val="Основной шрифт абзаца2"/>
    <w:next w:val="UserStyle_32"/>
    <w:link w:val="Normal"/>
  </w:style>
  <w:style w:type="character" w:styleId="UserStyle_33">
    <w:name w:val="Заголовок 1 Знак"/>
    <w:next w:val="UserStyle_33"/>
    <w:link w:val="Normal"/>
    <w:rPr>
      <w:sz w:val="36"/>
      <w:szCs w:val="24"/>
    </w:rPr>
  </w:style>
  <w:style w:type="character" w:styleId="UserStyle_34">
    <w:name w:val="Заголовок 2 Знак"/>
    <w:next w:val="UserStyle_34"/>
    <w:link w:val="Normal"/>
    <w:rPr>
      <w:b/>
      <w:bCs/>
      <w:sz w:val="26"/>
      <w:szCs w:val="24"/>
    </w:rPr>
  </w:style>
  <w:style w:type="character" w:styleId="UserStyle_35">
    <w:name w:val="Заголовок 3 Знак"/>
    <w:next w:val="UserStyle_35"/>
    <w:link w:val="Normal"/>
    <w:rPr>
      <w:b/>
      <w:bCs/>
      <w:sz w:val="26"/>
      <w:szCs w:val="24"/>
    </w:rPr>
  </w:style>
  <w:style w:type="character" w:styleId="UserStyle_36">
    <w:name w:val="Заголовок 4 Знак"/>
    <w:next w:val="UserStyle_36"/>
    <w:link w:val="Normal"/>
    <w:rPr>
      <w:b/>
      <w:bCs/>
      <w:sz w:val="24"/>
      <w:szCs w:val="24"/>
    </w:rPr>
  </w:style>
  <w:style w:type="character" w:styleId="UserStyle_37">
    <w:name w:val="Заголовок 5 Знак"/>
    <w:next w:val="UserStyle_37"/>
    <w:link w:val="Normal"/>
    <w:rPr>
      <w:b/>
      <w:bCs/>
      <w:sz w:val="26"/>
      <w:szCs w:val="24"/>
    </w:rPr>
  </w:style>
  <w:style w:type="character" w:styleId="UserStyle_38">
    <w:name w:val="Заголовок 6 Знак"/>
    <w:next w:val="UserStyle_38"/>
    <w:link w:val="Normal"/>
    <w:rPr>
      <w:sz w:val="24"/>
    </w:rPr>
  </w:style>
  <w:style w:type="character" w:styleId="UserStyle_39">
    <w:name w:val="Заголовок 7 Знак"/>
    <w:next w:val="UserStyle_39"/>
    <w:link w:val="Normal"/>
    <w:rPr>
      <w:rFonts w:ascii="Cambria" w:hAnsi="Cambria" w:cs="Cambria"/>
      <w:i/>
      <w:iCs/>
      <w:color w:val="404040"/>
      <w:sz w:val="22"/>
      <w:szCs w:val="22"/>
    </w:rPr>
  </w:style>
  <w:style w:type="character" w:styleId="UserStyle_40">
    <w:name w:val="Заголовок 8 Знак"/>
    <w:next w:val="UserStyle_40"/>
    <w:link w:val="Normal"/>
    <w:rPr>
      <w:b/>
      <w:bCs/>
      <w:sz w:val="32"/>
      <w:szCs w:val="24"/>
    </w:rPr>
  </w:style>
  <w:style w:type="character" w:styleId="UserStyle_41">
    <w:name w:val="Заголовок 9 Знак"/>
    <w:next w:val="UserStyle_41"/>
    <w:link w:val="Normal"/>
    <w:rPr>
      <w:rFonts w:ascii="Cambria" w:hAnsi="Cambria" w:cs="Cambria"/>
      <w:i/>
      <w:iCs/>
      <w:color w:val="404040"/>
    </w:rPr>
  </w:style>
  <w:style w:type="character" w:styleId="UserStyle_42">
    <w:name w:val="Основной текст Знак1"/>
    <w:next w:val="UserStyle_42"/>
    <w:link w:val="Normal"/>
    <w:rPr>
      <w:sz w:val="26"/>
      <w:szCs w:val="24"/>
    </w:rPr>
  </w:style>
  <w:style w:type="character" w:styleId="UserStyle_43">
    <w:name w:val="Основной текст 2 Знак"/>
    <w:next w:val="UserStyle_43"/>
    <w:link w:val="Normal"/>
    <w:rPr>
      <w:b/>
      <w:bCs/>
      <w:sz w:val="24"/>
      <w:szCs w:val="24"/>
    </w:rPr>
  </w:style>
  <w:style w:type="character" w:styleId="UserStyle_44">
    <w:name w:val="Основной текст 3 Знак"/>
    <w:next w:val="UserStyle_44"/>
    <w:link w:val="Normal"/>
    <w:rPr>
      <w:sz w:val="30"/>
      <w:szCs w:val="24"/>
    </w:rPr>
  </w:style>
  <w:style w:type="character" w:styleId="UserStyle_45">
    <w:name w:val="Текст выноски Знак"/>
    <w:next w:val="UserStyle_45"/>
    <w:link w:val="Normal"/>
    <w:rPr>
      <w:rFonts w:ascii="Tahoma" w:hAnsi="Tahoma" w:cs="Tahoma"/>
      <w:sz w:val="16"/>
      <w:szCs w:val="16"/>
    </w:rPr>
  </w:style>
  <w:style w:type="character" w:styleId="UserStyle_46">
    <w:name w:val="ConsPlusNormal Знак"/>
    <w:next w:val="UserStyle_46"/>
    <w:link w:val="Normal"/>
    <w:rPr>
      <w:rFonts w:ascii="Arial" w:hAnsi="Arial" w:cs="Arial"/>
      <w:lang w:val="ru-RU" w:bidi="ar-SA"/>
    </w:rPr>
  </w:style>
  <w:style w:type="character" w:styleId="UserStyle_47">
    <w:name w:val="Заголовок №1_"/>
    <w:next w:val="UserStyle_47"/>
    <w:link w:val="Normal"/>
    <w:rPr>
      <w:b/>
      <w:bCs/>
      <w:sz w:val="26"/>
      <w:szCs w:val="26"/>
      <w:shd w:val="clear" w:color="auto" w:fill="ffffff"/>
    </w:rPr>
  </w:style>
  <w:style w:type="character" w:styleId="UserStyle_48">
    <w:name w:val="Заголовок №1"/>
    <w:next w:val="UserStyle_48"/>
    <w:link w:val="Normal"/>
  </w:style>
  <w:style w:type="character" w:styleId="UserStyle_49">
    <w:name w:val="Основной текст + Полужирный"/>
    <w:next w:val="UserStyle_49"/>
    <w:link w:val="Normal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UserStyle_50">
    <w:name w:val="Основной текст (2)_"/>
    <w:next w:val="UserStyle_50"/>
    <w:link w:val="Normal"/>
    <w:rPr>
      <w:b/>
      <w:bCs/>
      <w:sz w:val="28"/>
      <w:szCs w:val="28"/>
      <w:shd w:val="clear" w:color="auto" w:fill="ffffff"/>
    </w:rPr>
  </w:style>
  <w:style w:type="character" w:styleId="UserStyle_51">
    <w:name w:val="Основной текст_"/>
    <w:next w:val="UserStyle_51"/>
    <w:link w:val="Normal"/>
    <w:rPr>
      <w:sz w:val="29"/>
      <w:szCs w:val="29"/>
      <w:shd w:val="clear" w:color="auto" w:fill="ffffff"/>
    </w:rPr>
  </w:style>
  <w:style w:type="character" w:styleId="UserStyle_52">
    <w:name w:val="Основной текст + 14 pt;Полужирный"/>
    <w:next w:val="UserStyle_52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styleId="UserStyle_53">
    <w:name w:val="Основной текст1"/>
    <w:next w:val="UserStyle_53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9"/>
      <w:szCs w:val="29"/>
      <w:u w:val="none"/>
      <w:vertAlign w:val="baseline"/>
      <w:lang w:val="en-US"/>
    </w:rPr>
  </w:style>
  <w:style w:type="character" w:styleId="UserStyle_54">
    <w:name w:val="Основной текст + 15 pt;Полужирный;Курсив;Интервал -1 pt"/>
    <w:next w:val="UserStyle_54"/>
    <w:link w:val="Normal"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20"/>
      <w:w w:val="100"/>
      <w:position w:val="0"/>
      <w:sz w:val="30"/>
      <w:szCs w:val="30"/>
      <w:u w:val="none"/>
      <w:vertAlign w:val="baseline"/>
      <w:lang w:val="ru-RU"/>
    </w:rPr>
  </w:style>
  <w:style w:type="character" w:styleId="UserStyle_55">
    <w:name w:val="Основной текст Exact"/>
    <w:next w:val="UserStyle_55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styleId="UserStyle_56">
    <w:name w:val="Основной текст + Курсив;Интервал 0 pt Exact"/>
    <w:next w:val="UserStyle_56"/>
    <w:link w:val="Normal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styleId="UserStyle_57">
    <w:name w:val="Основной текст (3)_"/>
    <w:next w:val="UserStyle_57"/>
    <w:link w:val="Normal"/>
    <w:rPr>
      <w:b/>
      <w:bCs/>
      <w:sz w:val="21"/>
      <w:szCs w:val="21"/>
      <w:shd w:val="clear" w:color="auto" w:fill="ffffff"/>
    </w:rPr>
  </w:style>
  <w:style w:type="character" w:styleId="UserStyle_58">
    <w:name w:val="Основной текст (3) + Интервал 1 pt"/>
    <w:next w:val="UserStyle_58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1"/>
      <w:szCs w:val="21"/>
      <w:u w:val="none"/>
      <w:vertAlign w:val="baseline"/>
      <w:lang w:val="ru-RU"/>
    </w:rPr>
  </w:style>
  <w:style w:type="character" w:styleId="UserStyle_59">
    <w:name w:val="Основной текст (4)_"/>
    <w:next w:val="UserStyle_59"/>
    <w:link w:val="Normal"/>
    <w:rPr>
      <w:b/>
      <w:bCs/>
      <w:sz w:val="23"/>
      <w:szCs w:val="23"/>
      <w:shd w:val="clear" w:color="auto" w:fill="ffffff"/>
    </w:rPr>
  </w:style>
  <w:style w:type="character" w:styleId="UserStyle_60">
    <w:name w:val="Основной текст (2) + Интервал 3 pt"/>
    <w:next w:val="UserStyle_60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60"/>
      <w:w w:val="100"/>
      <w:position w:val="0"/>
      <w:sz w:val="28"/>
      <w:szCs w:val="28"/>
      <w:u w:val="none"/>
      <w:vertAlign w:val="baseline"/>
      <w:lang w:val="ru-RU"/>
    </w:rPr>
  </w:style>
  <w:style w:type="character" w:styleId="UserStyle_61">
    <w:name w:val="Основной текст + Курсив"/>
    <w:next w:val="UserStyle_61"/>
    <w:link w:val="Normal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styleId="UserStyle_62">
    <w:name w:val="Основной текст (5)_"/>
    <w:next w:val="UserStyle_62"/>
    <w:link w:val="Normal"/>
    <w:rPr>
      <w:i/>
      <w:iCs/>
      <w:sz w:val="28"/>
      <w:szCs w:val="28"/>
      <w:shd w:val="clear" w:color="auto" w:fill="ffffff"/>
    </w:rPr>
  </w:style>
  <w:style w:type="character" w:styleId="UserStyle_63">
    <w:name w:val="Основной текст + 13 pt;Полужирный"/>
    <w:next w:val="UserStyle_63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UserStyle_64">
    <w:name w:val="Основной текст + 12;5 pt"/>
    <w:next w:val="UserStyle_64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styleId="UserStyle_65">
    <w:name w:val="Основной текст (5) + Не курсив"/>
    <w:next w:val="UserStyle_65"/>
    <w:link w:val="Normal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styleId="UserStyle_66">
    <w:name w:val="Основной текст Знак"/>
    <w:next w:val="UserStyle_66"/>
    <w:link w:val="Normal"/>
    <w:rPr>
      <w:sz w:val="24"/>
      <w:szCs w:val="24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67">
    <w:name w:val="WW8Num5z1"/>
    <w:next w:val="UserStyle_67"/>
    <w:link w:val="Normal"/>
    <w:rPr>
      <w:rFonts w:ascii="Courier New" w:hAnsi="Courier New" w:cs="Courier New"/>
    </w:rPr>
  </w:style>
  <w:style w:type="character" w:styleId="UserStyle_68">
    <w:name w:val="Основной текст с отступом Знак"/>
    <w:next w:val="UserStyle_68"/>
    <w:link w:val="Normal"/>
    <w:rPr>
      <w:sz w:val="28"/>
      <w:szCs w:val="24"/>
    </w:rPr>
  </w:style>
  <w:style w:type="character" w:styleId="UserStyle_69">
    <w:name w:val="Основной текст (5) Exact"/>
    <w:next w:val="UserStyle_69"/>
    <w:link w:val="Normal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UserStyle_70">
    <w:name w:val="Основной текст + Курсив;Интервал 0 pt"/>
    <w:next w:val="UserStyle_70"/>
    <w:link w:val="Normal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styleId="UserStyle_71">
    <w:name w:val="Основной текст (2) + Интервал 2 pt"/>
    <w:next w:val="UserStyle_71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50"/>
      <w:w w:val="100"/>
      <w:position w:val="0"/>
      <w:sz w:val="26"/>
      <w:szCs w:val="26"/>
      <w:u w:val="none"/>
      <w:vertAlign w:val="baseline"/>
      <w:lang w:val="ru-RU"/>
    </w:rPr>
  </w:style>
  <w:style w:type="character" w:styleId="UserStyle_72">
    <w:name w:val="Подпись к картинке (2)_"/>
    <w:next w:val="UserStyle_72"/>
    <w:link w:val="Normal"/>
    <w:rPr>
      <w:b/>
      <w:bCs/>
      <w:sz w:val="27"/>
      <w:szCs w:val="27"/>
      <w:shd w:val="clear" w:color="auto" w:fill="ffffff"/>
    </w:rPr>
  </w:style>
  <w:style w:type="character" w:styleId="UserStyle_73">
    <w:name w:val="Подпись к картинке_"/>
    <w:next w:val="UserStyle_73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styleId="UserStyle_74">
    <w:name w:val="Подпись к картинке"/>
    <w:next w:val="UserStyle_74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styleId="UserStyle_75">
    <w:name w:val="Основной текст (2) Exact"/>
    <w:next w:val="UserStyle_75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styleId="UserStyle_76">
    <w:name w:val="Основной текст (4) + Интервал 3 pt"/>
    <w:next w:val="UserStyle_76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styleId="UserStyle_77">
    <w:name w:val="Основной текст (3) + Интервал 3 pt"/>
    <w:next w:val="UserStyle_77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styleId="UserStyle_78">
    <w:name w:val="Основной текст + Интервал 3 pt"/>
    <w:next w:val="UserStyle_78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w w:val="100"/>
      <w:position w:val="0"/>
      <w:sz w:val="26"/>
      <w:szCs w:val="26"/>
      <w:u w:val="none"/>
      <w:vertAlign w:val="baseline"/>
      <w:lang w:val="ru-RU"/>
    </w:rPr>
  </w:style>
  <w:style w:type="character" w:styleId="UserStyle_79">
    <w:name w:val="Основной текст + 11 pt"/>
    <w:next w:val="UserStyle_79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styleId="UserStyle_80">
    <w:name w:val="Основной текст + 13;5 pt;Полужирный"/>
    <w:next w:val="UserStyle_80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styleId="UserStyle_81">
    <w:name w:val="Основной текст + Интервал 2 pt"/>
    <w:next w:val="UserStyle_8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25"/>
      <w:szCs w:val="25"/>
      <w:u w:val="none"/>
      <w:vertAlign w:val="baseline"/>
      <w:lang w:val="ru-RU"/>
    </w:rPr>
  </w:style>
  <w:style w:type="character" w:styleId="UserStyle_82">
    <w:name w:val="Основной текст (3) + 8;5 pt;Курсив"/>
    <w:next w:val="UserStyle_82"/>
    <w:link w:val="Normal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styleId="UserStyle_83">
    <w:name w:val="Основной текст + 11;5 pt;Интервал 0 pt"/>
    <w:next w:val="UserStyle_83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styleId="UserStyle_84">
    <w:name w:val="Основной текст + 10 pt"/>
    <w:next w:val="UserStyle_84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w w:val="100"/>
      <w:position w:val="0"/>
      <w:sz w:val="20"/>
      <w:szCs w:val="20"/>
      <w:u w:val="none"/>
      <w:vertAlign w:val="baseline"/>
      <w:lang w:val="ru-RU"/>
    </w:rPr>
  </w:style>
  <w:style w:type="character" w:styleId="UserStyle_85">
    <w:name w:val="Сноска_"/>
    <w:next w:val="UserStyle_85"/>
    <w:link w:val="Normal"/>
    <w:rPr>
      <w:spacing w:val="10"/>
      <w:sz w:val="22"/>
      <w:szCs w:val="22"/>
      <w:shd w:val="clear" w:color="auto" w:fill="ffffff"/>
    </w:rPr>
  </w:style>
  <w:style w:type="character" w:styleId="UserStyle_86">
    <w:name w:val="Заголовок №2_"/>
    <w:next w:val="UserStyle_86"/>
    <w:link w:val="Normal"/>
    <w:rPr>
      <w:b/>
      <w:bCs/>
      <w:spacing w:val="20"/>
      <w:shd w:val="clear" w:color="auto" w:fill="ffffff"/>
    </w:rPr>
  </w:style>
  <w:style w:type="character" w:styleId="UserStyle_87">
    <w:name w:val="Основной текст + 12 pt;Полужирный;Интервал 1 pt"/>
    <w:next w:val="UserStyle_87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styleId="UserStyle_88">
    <w:name w:val="Основной текст + 10 pt;Интервал 0 pt"/>
    <w:next w:val="UserStyle_88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styleId="UserStyle_89">
    <w:name w:val="Основной текст + 8 pt;Интервал 1 pt"/>
    <w:next w:val="UserStyle_89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16"/>
      <w:szCs w:val="16"/>
      <w:u w:val="none"/>
      <w:vertAlign w:val="baseline"/>
      <w:lang w:val="ru-RU"/>
    </w:rPr>
  </w:style>
  <w:style w:type="character" w:styleId="UserStyle_90">
    <w:name w:val="Основной текст + 8 pt;Интервал 2 pt"/>
    <w:next w:val="UserStyle_90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styleId="UserStyle_91">
    <w:name w:val="Основной текст + 4 pt;Курсив;Интервал 0 pt"/>
    <w:next w:val="UserStyle_91"/>
    <w:link w:val="Normal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styleId="UserStyle_92">
    <w:name w:val="Основной текст + 4 pt;Интервал 2 pt"/>
    <w:next w:val="UserStyle_92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8"/>
      <w:szCs w:val="8"/>
      <w:u w:val="none"/>
      <w:vertAlign w:val="baseline"/>
      <w:lang w:val="ru-RU"/>
    </w:rPr>
  </w:style>
  <w:style w:type="character" w:styleId="UserStyle_93">
    <w:name w:val="Основной текст + 6;5 pt;Интервал 0 pt"/>
    <w:next w:val="UserStyle_93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3"/>
      <w:szCs w:val="13"/>
      <w:u w:val="none"/>
      <w:vertAlign w:val="baseline"/>
      <w:lang w:val="en-US"/>
    </w:rPr>
  </w:style>
  <w:style w:type="character" w:styleId="UserStyle_94">
    <w:name w:val="Основной текст + Candara;7 pt;Полужирный;Интервал 0 pt"/>
    <w:next w:val="UserStyle_94"/>
    <w:link w:val="Normal"/>
    <w:rPr>
      <w:rFonts w:ascii="Candara" w:hAnsi="Candara" w:eastAsia="Candara" w:cs="Candara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styleId="UserStyle_95">
    <w:name w:val="Основной текст + 12 pt;Полужирный;Интервал 0 pt"/>
    <w:next w:val="UserStyle_95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styleId="UserStyle_96">
    <w:name w:val="Основной текст + Garamond;5 pt;Интервал 0 pt"/>
    <w:next w:val="UserStyle_96"/>
    <w:link w:val="Normal"/>
    <w:rPr>
      <w:rFonts w:ascii="Garamond" w:hAnsi="Garamond" w:eastAsia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0"/>
      <w:szCs w:val="10"/>
      <w:u w:val="none"/>
      <w:vertAlign w:val="baseline"/>
    </w:rPr>
  </w:style>
  <w:style w:type="character" w:styleId="UserStyle_97">
    <w:name w:val="Основной текст + 10 pt;Интервал 1 pt"/>
    <w:next w:val="UserStyle_97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20"/>
      <w:szCs w:val="20"/>
      <w:u w:val="none"/>
      <w:vertAlign w:val="baseline"/>
      <w:lang w:val="ru-RU"/>
    </w:rPr>
  </w:style>
  <w:style w:type="character" w:styleId="UserStyle_98">
    <w:name w:val="Название Знак"/>
    <w:next w:val="UserStyle_98"/>
    <w:link w:val="Normal"/>
    <w:rPr>
      <w:rFonts w:ascii="Cambria" w:hAnsi="Cambria" w:cs="Cambria"/>
      <w:b/>
      <w:bCs/>
      <w:sz w:val="32"/>
      <w:szCs w:val="32"/>
    </w:rPr>
  </w:style>
  <w:style w:type="character" w:styleId="UserStyle_99">
    <w:name w:val="Нижний колонтитул Знак"/>
    <w:next w:val="UserStyle_99"/>
    <w:link w:val="Normal"/>
    <w:rPr>
      <w:rFonts w:ascii="Calibri" w:hAnsi="Calibri" w:cs="Calibri"/>
    </w:rPr>
  </w:style>
  <w:style w:type="character" w:styleId="UserStyle_100">
    <w:name w:val="Подзаголовок Знак"/>
    <w:next w:val="UserStyle_100"/>
    <w:link w:val="Normal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character" w:styleId="UserStyle_101">
    <w:name w:val="Цитата 2 Знак"/>
    <w:next w:val="UserStyle_101"/>
    <w:link w:val="Normal"/>
    <w:rPr>
      <w:rFonts w:ascii="Calibri" w:hAnsi="Calibri" w:cs="Calibri"/>
      <w:i/>
      <w:iCs/>
      <w:color w:val="000000"/>
      <w:sz w:val="22"/>
      <w:szCs w:val="22"/>
    </w:rPr>
  </w:style>
  <w:style w:type="character" w:styleId="UserStyle_102">
    <w:name w:val="Выделенная цитата Знак"/>
    <w:next w:val="UserStyle_102"/>
    <w:link w:val="Normal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260">
    <w:name w:val="Слабое выделение"/>
    <w:next w:val="260"/>
    <w:link w:val="Normal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qFormat/>
    <w:rPr>
      <w:b/>
      <w:bCs/>
      <w:i/>
      <w:iCs/>
      <w:color w:val="4f81bd"/>
    </w:rPr>
  </w:style>
  <w:style w:type="character" w:styleId="262">
    <w:name w:val="Слабая ссылка"/>
    <w:next w:val="262"/>
    <w:link w:val="Normal"/>
    <w:qFormat/>
    <w:rPr>
      <w:smallCaps/>
      <w:color w:val="c0504d"/>
      <w:u w:val="single"/>
    </w:rPr>
  </w:style>
  <w:style w:type="character" w:styleId="263">
    <w:name w:val="Сильная ссылка"/>
    <w:next w:val="263"/>
    <w:link w:val="Normal"/>
    <w:qFormat/>
    <w:rPr>
      <w:b/>
      <w:bCs/>
      <w:smallCaps/>
      <w:color w:val="c0504d"/>
      <w:spacing w:val="5"/>
      <w:u w:val="single"/>
    </w:rPr>
  </w:style>
  <w:style w:type="character" w:styleId="264">
    <w:name w:val="Название книги"/>
    <w:next w:val="264"/>
    <w:link w:val="Normal"/>
    <w:qFormat/>
    <w:rPr>
      <w:b/>
      <w:bCs/>
      <w:smallCaps/>
      <w:spacing w:val="5"/>
    </w:rPr>
  </w:style>
  <w:style w:type="character" w:styleId="UserStyle_103">
    <w:name w:val="Верхний колонтитул Знак"/>
    <w:next w:val="UserStyle_103"/>
    <w:link w:val="Normal"/>
    <w:rPr>
      <w:rFonts w:ascii="Calibri" w:hAnsi="Calibri" w:cs="Calibri"/>
      <w:sz w:val="22"/>
      <w:szCs w:val="22"/>
    </w:rPr>
  </w:style>
  <w:style w:type="character" w:styleId="UserStyle_104">
    <w:name w:val="apple-converted-space"/>
    <w:next w:val="UserStyle_104"/>
    <w:link w:val="Normal"/>
  </w:style>
  <w:style w:type="character" w:styleId="UserStyle_105">
    <w:name w:val="Основной текст с отступом 2 Знак"/>
    <w:next w:val="UserStyle_105"/>
    <w:link w:val="Normal"/>
    <w:rPr>
      <w:sz w:val="24"/>
      <w:szCs w:val="24"/>
    </w:rPr>
  </w:style>
  <w:style w:type="character" w:styleId="UserStyle_106">
    <w:name w:val="Знак"/>
    <w:next w:val="UserStyle_106"/>
    <w:link w:val="Normal"/>
    <w:rPr>
      <w:sz w:val="16"/>
      <w:lang w:val="ru-RU"/>
    </w:rPr>
  </w:style>
  <w:style w:type="character" w:styleId="UserStyle_107">
    <w:name w:val="Стандартный HTML Знак"/>
    <w:next w:val="UserStyle_107"/>
    <w:link w:val="Normal"/>
    <w:rPr>
      <w:rFonts w:ascii="Arial Unicode MS" w:hAnsi="Arial Unicode MS" w:eastAsia="Arial Unicode MS" w:cs="Arial Unicode MS"/>
    </w:rPr>
  </w:style>
  <w:style w:type="character" w:styleId="UserStyle_108">
    <w:name w:val="Основной текст с отступом 3 Знак"/>
    <w:next w:val="UserStyle_108"/>
    <w:link w:val="Normal"/>
    <w:rPr>
      <w:sz w:val="16"/>
      <w:szCs w:val="16"/>
    </w:rPr>
  </w:style>
  <w:style w:type="character" w:styleId="UserStyle_109">
    <w:name w:val="Гипертекстовая ссылка"/>
    <w:next w:val="UserStyle_109"/>
    <w:link w:val="Normal"/>
    <w:rPr>
      <w:color w:val="106bbe"/>
    </w:rPr>
  </w:style>
  <w:style w:type="character" w:styleId="FollowedHyperlink">
    <w:name w:val="Просмотренная гиперссылка"/>
    <w:next w:val="FollowedHyperlink"/>
    <w:link w:val="Normal"/>
    <w:rPr>
      <w:color w:val="954f72"/>
      <w:u w:val="single"/>
    </w:rPr>
  </w:style>
  <w:style w:type="character" w:styleId="UserStyle_110">
    <w:name w:val="Основной текст + 14 pt"/>
    <w:next w:val="UserStyle_110"/>
    <w:link w:val="Normal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styleId="UserStyle_111">
    <w:name w:val="Основной текст (3) + 8"/>
    <w:next w:val="UserStyle_111"/>
    <w:link w:val="Normal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styleId="UserStyle_112">
    <w:name w:val="Основной текст + 8 pt"/>
    <w:next w:val="UserStyle_112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styleId="UserStyle_113">
    <w:name w:val="blk"/>
    <w:next w:val="UserStyle_113"/>
    <w:link w:val="Normal"/>
  </w:style>
  <w:style w:type="character" w:styleId="UserStyle_114">
    <w:name w:val="Основной шрифт абзаца1"/>
    <w:next w:val="UserStyle_114"/>
    <w:link w:val="Normal"/>
  </w:style>
  <w:style w:type="character" w:styleId="UserStyle_115">
    <w:name w:val="WW8Num1z0"/>
    <w:next w:val="UserStyle_115"/>
    <w:link w:val="Normal"/>
    <w:rPr>
      <w:rFonts w:ascii="Times New Roman" w:hAnsi="Times New Roman" w:cs="Times New Roman"/>
    </w:rPr>
  </w:style>
  <w:style w:type="character" w:styleId="PageNumber">
    <w:name w:val="Номер страницы"/>
    <w:next w:val="PageNumber"/>
    <w:link w:val="Normal"/>
  </w:style>
  <w:style w:type="character" w:styleId="UserStyle_116">
    <w:name w:val="Схема документа Знак"/>
    <w:next w:val="UserStyle_116"/>
    <w:link w:val="Normal"/>
    <w:rPr>
      <w:rFonts w:ascii="Tahoma" w:hAnsi="Tahoma" w:cs="Tahoma"/>
      <w:shd w:val="clear" w:color="auto" w:fill="000080"/>
    </w:rPr>
  </w:style>
  <w:style w:type="character" w:styleId="UserStyle_117">
    <w:name w:val="Другое_"/>
    <w:next w:val="UserStyle_117"/>
    <w:link w:val="Normal"/>
  </w:style>
  <w:style w:type="character" w:styleId="UserStyle_118">
    <w:name w:val="fontstyle01"/>
    <w:basedOn w:val="UserStyle_32"/>
    <w:next w:val="UserStyle_118"/>
    <w:link w:val="Normal"/>
  </w:style>
  <w:style w:type="character" w:styleId="UserStyle_119">
    <w:name w:val="strong"/>
    <w:basedOn w:val="UserStyle_32"/>
    <w:next w:val="UserStyle_119"/>
    <w:link w:val="Normal"/>
  </w:style>
  <w:style w:type="character" w:styleId="UserStyle_120">
    <w:name w:val="hyperlink"/>
    <w:basedOn w:val="UserStyle_32"/>
    <w:next w:val="UserStyle_120"/>
    <w:link w:val="Normal"/>
  </w:style>
  <w:style w:type="character" w:styleId="UserStyle_121">
    <w:name w:val="additional-field-value"/>
    <w:basedOn w:val="UserStyle_32"/>
    <w:next w:val="UserStyle_121"/>
    <w:link w:val="Normal"/>
  </w:style>
  <w:style w:type="paragraph" w:styleId="UserStyle_122">
    <w:name w:val="Заголовок"/>
    <w:basedOn w:val="Normal"/>
    <w:next w:val="Normal"/>
    <w:link w:val="Normal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 w:val="26"/>
      <w:lang w:val="en-US"/>
    </w:rPr>
  </w:style>
  <w:style w:type="paragraph" w:styleId="List">
    <w:name w:val="Список"/>
    <w:basedOn w:val="BodyText"/>
    <w:next w:val="List"/>
    <w:link w:val="Normal"/>
    <w:rPr>
      <w:rFonts w:ascii="PT Astra Serif" w:hAnsi="PT Astra Serif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123">
    <w:name w:val="Указатель1"/>
    <w:basedOn w:val="Normal"/>
    <w:next w:val="UserStyle_123"/>
    <w:link w:val="Normal"/>
    <w:pPr>
      <w:suppressLineNumbers/>
    </w:pPr>
    <w:rPr>
      <w:rFonts w:ascii="PT Astra Serif" w:hAnsi="PT Astra Serif" w:cs="Noto Sans Devanagari"/>
    </w:rPr>
  </w:style>
  <w:style w:type="paragraph" w:styleId="UserStyle_124">
    <w:name w:val="Основной текст 21"/>
    <w:basedOn w:val="Normal"/>
    <w:next w:val="UserStyle_124"/>
    <w:link w:val="Normal"/>
    <w:rPr>
      <w:b/>
      <w:bCs/>
      <w:lang w:val="en-US"/>
    </w:rPr>
  </w:style>
  <w:style w:type="paragraph" w:styleId="UserStyle_125">
    <w:name w:val="Основной текст 31"/>
    <w:basedOn w:val="Normal"/>
    <w:next w:val="UserStyle_125"/>
    <w:link w:val="Normal"/>
    <w:pPr>
      <w:jc w:val="both"/>
    </w:pPr>
    <w:rPr>
      <w:sz w:val="30"/>
      <w:lang w:val="en-US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  <w:lang w:val="en-US"/>
    </w:rPr>
  </w:style>
  <w:style w:type="paragraph" w:styleId="UserStyle_126">
    <w:name w:val="ConsPlusNormal"/>
    <w:next w:val="UserStyle_126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127">
    <w:name w:val="Заголовок №11"/>
    <w:basedOn w:val="Normal"/>
    <w:next w:val="UserStyle_127"/>
    <w:link w:val="Normal"/>
    <w:pPr>
      <w:widowControl w:val="off"/>
      <w:shd w:val="clear" w:color="auto" w:fill="ffffff"/>
      <w:spacing w:before="0"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HtmlNormal">
    <w:name w:val="Обычный (веб)"/>
    <w:basedOn w:val="Normal"/>
    <w:next w:val="HtmlNormal"/>
    <w:link w:val="Normal"/>
    <w:pPr>
      <w:spacing w:before="100" w:after="119"/>
    </w:pPr>
  </w:style>
  <w:style w:type="paragraph" w:styleId="UserStyle_128">
    <w:name w:val="Standard"/>
    <w:next w:val="UserStyle_128"/>
    <w:link w:val="Normal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UserStyle_129">
    <w:name w:val="Table Contents"/>
    <w:basedOn w:val="UserStyle_128"/>
    <w:next w:val="UserStyle_129"/>
    <w:link w:val="Normal"/>
    <w:pPr>
      <w:suppressLineNumbers/>
    </w:pPr>
  </w:style>
  <w:style w:type="paragraph" w:styleId="UserStyle_130">
    <w:name w:val="Основной текст (2)"/>
    <w:basedOn w:val="Normal"/>
    <w:next w:val="UserStyle_130"/>
    <w:link w:val="Normal"/>
    <w:pPr>
      <w:widowControl w:val="off"/>
      <w:shd w:val="clear" w:color="auto" w:fill="ffffff"/>
      <w:spacing w:before="0" w:after="300" w:line="317" w:lineRule="exact"/>
      <w:jc w:val="center"/>
    </w:pPr>
    <w:rPr>
      <w:b/>
      <w:bCs/>
      <w:sz w:val="28"/>
      <w:szCs w:val="28"/>
      <w:lang w:val="en-US"/>
    </w:rPr>
  </w:style>
  <w:style w:type="paragraph" w:styleId="UserStyle_131">
    <w:name w:val="Основной текст2"/>
    <w:basedOn w:val="Normal"/>
    <w:next w:val="UserStyle_131"/>
    <w:link w:val="Normal"/>
    <w:pPr>
      <w:widowControl w:val="off"/>
      <w:shd w:val="clear" w:color="auto" w:fill="ffffff"/>
      <w:spacing w:before="300" w:after="300" w:line="322" w:lineRule="exact"/>
      <w:ind w:left="0" w:right="0" w:firstLine="720"/>
      <w:jc w:val="both"/>
    </w:pPr>
    <w:rPr>
      <w:sz w:val="29"/>
      <w:szCs w:val="29"/>
      <w:lang w:val="en-US"/>
    </w:rPr>
  </w:style>
  <w:style w:type="paragraph" w:styleId="UserStyle_132">
    <w:name w:val="Основной текст (3)"/>
    <w:basedOn w:val="Normal"/>
    <w:next w:val="UserStyle_132"/>
    <w:link w:val="Normal"/>
    <w:pPr>
      <w:widowControl w:val="off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styleId="UserStyle_133">
    <w:name w:val="Основной текст (4)"/>
    <w:basedOn w:val="Normal"/>
    <w:next w:val="UserStyle_133"/>
    <w:link w:val="Normal"/>
    <w:pPr>
      <w:widowControl w:val="off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styleId="UserStyle_134">
    <w:name w:val="Основной текст (5)"/>
    <w:basedOn w:val="Normal"/>
    <w:next w:val="UserStyle_134"/>
    <w:link w:val="Normal"/>
    <w:pPr>
      <w:widowControl w:val="off"/>
      <w:shd w:val="clear" w:color="auto" w:fill="ffffff"/>
      <w:spacing w:line="322" w:lineRule="exact"/>
      <w:jc w:val="both"/>
    </w:pPr>
    <w:rPr>
      <w:i/>
      <w:iCs/>
      <w:sz w:val="28"/>
      <w:szCs w:val="28"/>
      <w:lang w:val="en-US"/>
    </w:rPr>
  </w:style>
  <w:style w:type="paragraph" w:styleId="UserStyle_135">
    <w:name w:val="ConsPlusNonformat"/>
    <w:next w:val="UserStyle_135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136">
    <w:name w:val="ConsPlusTitle"/>
    <w:next w:val="UserStyle_136"/>
    <w:link w:val="Normal"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UserStyle_137">
    <w:name w:val="ConsPlusCell"/>
    <w:next w:val="UserStyle_137"/>
    <w:link w:val="Normal"/>
    <w:pPr>
      <w:widowControl w:val="off"/>
    </w:pPr>
    <w:rPr>
      <w:rFonts w:ascii="Arial" w:hAnsi="Arial" w:cs="Arial"/>
      <w:lang w:val="ru-RU" w:eastAsia="zh-CN" w:bidi="ar-SA"/>
    </w:rPr>
  </w:style>
  <w:style w:type="paragraph" w:styleId="UserStyle_138">
    <w:name w:val="ConsPlusDocList"/>
    <w:next w:val="UserStyle_138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left="0" w:right="0" w:firstLine="720"/>
      <w:jc w:val="both"/>
    </w:pPr>
    <w:rPr>
      <w:sz w:val="28"/>
      <w:lang w:val="en-US"/>
    </w:rPr>
  </w:style>
  <w:style w:type="paragraph" w:styleId="User">
    <w:name w:val="Без интервала"/>
    <w:next w:val="User"/>
    <w:link w:val="Normal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UserStyle_139">
    <w:name w:val="Подпись к картинке (2)"/>
    <w:basedOn w:val="Normal"/>
    <w:next w:val="UserStyle_139"/>
    <w:link w:val="Normal"/>
    <w:pPr>
      <w:widowControl w:val="off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styleId="FootnoteText">
    <w:name w:val="Текст сноски"/>
    <w:basedOn w:val="Normal"/>
    <w:next w:val="FootnoteText"/>
    <w:link w:val="Normal"/>
    <w:pPr>
      <w:widowControl w:val="off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styleId="UserStyle_140">
    <w:name w:val="Заголовок №2"/>
    <w:basedOn w:val="Normal"/>
    <w:next w:val="UserStyle_140"/>
    <w:link w:val="Normal"/>
    <w:pPr>
      <w:widowControl w:val="off"/>
      <w:shd w:val="clear" w:color="auto" w:fill="ffffff"/>
      <w:spacing w:before="0"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styleId="UserStyle_141">
    <w:name w:val="Основной текст3"/>
    <w:basedOn w:val="Normal"/>
    <w:next w:val="UserStyle_141"/>
    <w:link w:val="Normal"/>
    <w:pPr>
      <w:widowControl w:val="off"/>
      <w:shd w:val="clear" w:color="auto" w:fill="ffffff"/>
      <w:spacing w:line="274" w:lineRule="exact"/>
      <w:ind w:left="0" w:right="0" w:firstLine="2240"/>
    </w:pPr>
    <w:rPr>
      <w:color w:val="000000"/>
      <w:spacing w:val="10"/>
      <w:sz w:val="22"/>
      <w:szCs w:val="22"/>
    </w:rPr>
  </w:style>
  <w:style w:type="paragraph" w:styleId="UserStyle_142">
    <w:name w:val="Название объекта2"/>
    <w:basedOn w:val="Normal"/>
    <w:next w:val="Normal"/>
    <w:link w:val="Normal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styleId="UserStyle_143">
    <w:name w:val="Колонтитул"/>
    <w:basedOn w:val="Normal"/>
    <w:next w:val="UserStyle_14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  <w:spacing w:before="0" w:after="200" w:line="276" w:lineRule="auto"/>
    </w:pPr>
    <w:rPr>
      <w:rFonts w:ascii="Calibri" w:hAnsi="Calibri" w:cs="Calibri"/>
      <w:sz w:val="20"/>
      <w:szCs w:val="20"/>
      <w:lang w:val="en-US"/>
    </w:rPr>
  </w:style>
  <w:style w:type="paragraph" w:styleId="179">
    <w:name w:val="Абзац списка"/>
    <w:basedOn w:val="Normal"/>
    <w:next w:val="179"/>
    <w:link w:val="Normal"/>
    <w:qFormat/>
    <w:pPr>
      <w:spacing w:before="0" w:after="200" w:line="276" w:lineRule="auto"/>
      <w:ind w:left="720" w:right="0" w:firstLine="0"/>
      <w:contextualSpacing/>
    </w:pPr>
    <w:rPr>
      <w:rFonts w:ascii="Calibri" w:hAnsi="Calibri" w:cs="Calibri"/>
      <w:sz w:val="22"/>
      <w:szCs w:val="22"/>
    </w:rPr>
  </w:style>
  <w:style w:type="paragraph" w:styleId="UserStyle_144">
    <w:name w:val="Название объекта1"/>
    <w:basedOn w:val="Normal"/>
    <w:next w:val="Normal"/>
    <w:link w:val="Normal"/>
    <w:pPr>
      <w:spacing w:before="0"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Subtitle">
    <w:name w:val="Подзаголовок"/>
    <w:basedOn w:val="Normal"/>
    <w:next w:val="Normal"/>
    <w:link w:val="Normal"/>
    <w:qFormat/>
    <w:pPr>
      <w:numPr>
        <w:numId w:val="0"/>
        <w:ilvl w:val="0"/>
      </w:numPr>
      <w:spacing w:before="0" w:after="200" w:line="276" w:lineRule="auto"/>
      <w:ind w:left="0" w:right="0" w:firstLine="0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180">
    <w:name w:val="Цитата 2"/>
    <w:basedOn w:val="Normal"/>
    <w:next w:val="Normal"/>
    <w:link w:val="Normal"/>
    <w:qFormat/>
    <w:pPr>
      <w:spacing w:before="0"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paragraph" w:styleId="181">
    <w:name w:val="Выделенная цитата"/>
    <w:basedOn w:val="Normal"/>
    <w:next w:val="Normal"/>
    <w:link w:val="Normal"/>
    <w:qFormat/>
    <w:pPr>
      <w:pBdr>
        <w:top w:val="none" w:color="000000" w:sz="0" w:space="0"/>
        <w:left w:val="none" w:color="000000" w:sz="0" w:space="0"/>
        <w:bottom w:val="single" w:color="4F81BD" w:sz="4" w:space="4"/>
        <w:right w:val="none" w:color="000000" w:sz="0" w:space="0"/>
      </w:pBdr>
      <w:spacing w:before="200" w:after="280" w:line="276" w:lineRule="auto"/>
      <w:ind w:left="936" w:right="936" w:firstLine="0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paragraph" w:styleId="IndexHeading">
    <w:name w:val="Указатель"/>
    <w:basedOn w:val="UserStyle_122"/>
    <w:next w:val="IndexHeading"/>
    <w:link w:val="Normal"/>
    <w:pPr>
      <w:suppressLineNumbers/>
      <w:ind w:left="0" w:right="0" w:firstLine="0"/>
    </w:pPr>
    <w:rPr>
      <w:b/>
      <w:bCs/>
      <w:sz w:val="32"/>
      <w:szCs w:val="32"/>
    </w:rPr>
  </w:style>
  <w:style w:type="paragraph" w:styleId="TOAHeading">
    <w:name w:val="Заголовок таблицы ссылок"/>
    <w:basedOn w:val="Heading1"/>
    <w:next w:val="Normal"/>
    <w:link w:val="Normal"/>
    <w:pPr>
      <w:keepLines/>
      <w:numPr>
        <w:numId w:val="0"/>
        <w:ilvl w:val="0"/>
      </w:numPr>
      <w:spacing w:before="480" w:after="0" w:line="276" w:lineRule="auto"/>
      <w:ind w:left="0" w:right="0" w:firstLine="0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rFonts w:ascii="Calibri" w:hAnsi="Calibri" w:cs="Calibri"/>
      <w:sz w:val="22"/>
      <w:szCs w:val="22"/>
      <w:lang w:val="en-US"/>
    </w:rPr>
  </w:style>
  <w:style w:type="paragraph" w:styleId="UserStyle_145">
    <w:name w:val="western"/>
    <w:basedOn w:val="Normal"/>
    <w:next w:val="UserStyle_145"/>
    <w:link w:val="Normal"/>
    <w:pPr>
      <w:spacing w:before="100" w:after="100"/>
    </w:pPr>
  </w:style>
  <w:style w:type="paragraph" w:styleId="UserStyle_146">
    <w:name w:val="Основной текст с отступом 22"/>
    <w:basedOn w:val="Normal"/>
    <w:next w:val="UserStyle_146"/>
    <w:link w:val="Normal"/>
    <w:pPr>
      <w:spacing w:before="0" w:after="120" w:line="480" w:lineRule="auto"/>
      <w:ind w:left="283" w:right="0" w:firstLine="0"/>
    </w:pPr>
    <w:rPr>
      <w:lang w:val="en-US"/>
    </w:rPr>
  </w:style>
  <w:style w:type="paragraph" w:styleId="UserStyle_147">
    <w:name w:val="lst"/>
    <w:basedOn w:val="Normal"/>
    <w:next w:val="UserStyle_147"/>
    <w:link w:val="Normal"/>
    <w:pPr>
      <w:numPr>
        <w:numId w:val="2"/>
        <w:ilvl w:val="0"/>
      </w:numPr>
      <w:spacing w:line="360" w:lineRule="auto"/>
      <w:jc w:val="both"/>
    </w:pPr>
    <w:rPr>
      <w:sz w:val="26"/>
      <w:szCs w:val="20"/>
    </w:rPr>
  </w:style>
  <w:style w:type="paragraph" w:styleId="HtmlPre">
    <w:name w:val="Стандартный HTML"/>
    <w:basedOn w:val="Normal"/>
    <w:next w:val="HtmlPre"/>
    <w:link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val="en-US"/>
    </w:rPr>
  </w:style>
  <w:style w:type="paragraph" w:styleId="UserStyle_148">
    <w:name w:val="Preformat"/>
    <w:next w:val="UserStyle_148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149">
    <w:name w:val="Основной текст с отступом 31"/>
    <w:basedOn w:val="Normal"/>
    <w:next w:val="UserStyle_149"/>
    <w:link w:val="Normal"/>
    <w:pPr>
      <w:spacing w:before="0" w:after="120"/>
      <w:ind w:left="283" w:right="0" w:firstLine="0"/>
    </w:pPr>
    <w:rPr>
      <w:sz w:val="16"/>
      <w:szCs w:val="16"/>
      <w:lang w:val="en-US"/>
    </w:rPr>
  </w:style>
  <w:style w:type="paragraph" w:styleId="UserStyle_150">
    <w:name w:val="Normal Знак Знак Знак"/>
    <w:next w:val="UserStyle_150"/>
    <w:link w:val="Normal"/>
    <w:rPr>
      <w:sz w:val="24"/>
      <w:szCs w:val="24"/>
      <w:lang w:val="ru-RU" w:eastAsia="zh-CN" w:bidi="ar-SA"/>
    </w:rPr>
  </w:style>
  <w:style w:type="paragraph" w:styleId="UserStyle_151">
    <w:name w:val="Содержимое таблицы"/>
    <w:basedOn w:val="Normal"/>
    <w:next w:val="UserStyle_151"/>
    <w:link w:val="Normal"/>
    <w:pPr>
      <w:widowControl w:val="off"/>
      <w:suppressLineNumbers/>
    </w:pPr>
    <w:rPr>
      <w:rFonts w:eastAsia="Andale Sans UI"/>
      <w:lang w:val="en-US"/>
    </w:rPr>
  </w:style>
  <w:style w:type="paragraph" w:styleId="UserStyle_152">
    <w:name w:val="a5c8b0e714da563fe90b98cef41456e9db9fe9049761426654245bb2dd862eecmsonormal"/>
    <w:basedOn w:val="Normal"/>
    <w:next w:val="UserStyle_152"/>
    <w:link w:val="Normal"/>
    <w:pPr>
      <w:spacing w:before="280" w:after="280"/>
    </w:pPr>
    <w:rPr>
      <w:lang w:eastAsia="zh-CN"/>
    </w:rPr>
  </w:style>
  <w:style w:type="paragraph" w:styleId="UserStyle_153">
    <w:name w:val="Основной текст с отступом 21"/>
    <w:basedOn w:val="Normal"/>
    <w:next w:val="UserStyle_153"/>
    <w:link w:val="Normal"/>
    <w:pPr>
      <w:ind w:left="0" w:right="0" w:firstLine="540"/>
      <w:jc w:val="both"/>
    </w:pPr>
    <w:rPr>
      <w:rFonts w:eastAsia="Calibri" w:cs="Calibri"/>
      <w:lang w:eastAsia="zh-CN"/>
    </w:rPr>
  </w:style>
  <w:style w:type="paragraph" w:styleId="UserStyle_154">
    <w:name w:val="p13"/>
    <w:basedOn w:val="Normal"/>
    <w:next w:val="UserStyle_154"/>
    <w:link w:val="Normal"/>
    <w:pPr>
      <w:spacing w:before="100" w:after="100"/>
    </w:pPr>
  </w:style>
  <w:style w:type="paragraph" w:styleId="UserStyle_155">
    <w:name w:val="Iniiaiie oaeno io?aoa"/>
    <w:next w:val="UserStyle_155"/>
    <w:link w:val="Normal"/>
    <w:pPr>
      <w:widowControl w:val="off"/>
      <w:spacing w:line="240" w:lineRule="atLeast"/>
      <w:ind w:firstLine="720"/>
      <w:jc w:val="both"/>
    </w:pPr>
    <w:rPr>
      <w:sz w:val="24"/>
      <w:lang w:val="en-US" w:eastAsia="zh-CN" w:bidi="ar-SA"/>
    </w:rPr>
  </w:style>
  <w:style w:type="paragraph" w:styleId="UserStyle_156">
    <w:name w:val="formattext"/>
    <w:basedOn w:val="Normal"/>
    <w:next w:val="UserStyle_156"/>
    <w:link w:val="Normal"/>
    <w:pPr>
      <w:spacing w:before="100" w:after="100"/>
    </w:pPr>
  </w:style>
  <w:style w:type="paragraph" w:styleId="UserStyle_157">
    <w:name w:val="Содержимое врезки"/>
    <w:basedOn w:val="Normal"/>
    <w:next w:val="UserStyle_157"/>
    <w:link w:val="Normal"/>
    <w:rPr>
      <w:lang w:eastAsia="zh-CN"/>
    </w:rPr>
  </w:style>
  <w:style w:type="paragraph" w:styleId="UserStyle_158">
    <w:name w:val="Style12"/>
    <w:basedOn w:val="Normal"/>
    <w:next w:val="UserStyle_158"/>
    <w:link w:val="Normal"/>
    <w:pPr>
      <w:widowControl w:val="off"/>
      <w:spacing w:line="278" w:lineRule="exact"/>
      <w:ind w:left="0" w:right="0" w:firstLine="720"/>
      <w:jc w:val="both"/>
    </w:pPr>
  </w:style>
  <w:style w:type="paragraph" w:styleId="UserStyle_159">
    <w:name w:val="Заголовок статьи"/>
    <w:basedOn w:val="Normal"/>
    <w:next w:val="Normal"/>
    <w:link w:val="Normal"/>
    <w:pPr>
      <w:widowControl w:val="off"/>
      <w:ind w:left="1612" w:right="0" w:hanging="892"/>
      <w:jc w:val="both"/>
    </w:pPr>
    <w:rPr>
      <w:rFonts w:ascii="Arial" w:hAnsi="Arial" w:cs="Arial"/>
    </w:rPr>
  </w:style>
  <w:style w:type="paragraph" w:styleId="UserStyle_160">
    <w:name w:val="Стиль 14 пт По ширине Первая строка:  127 см Междустр.интервал:..."/>
    <w:basedOn w:val="Normal"/>
    <w:next w:val="UserStyle_160"/>
    <w:link w:val="Normal"/>
    <w:pPr>
      <w:spacing w:line="360" w:lineRule="auto"/>
      <w:ind w:left="0" w:right="0" w:firstLine="720"/>
      <w:jc w:val="both"/>
    </w:pPr>
    <w:rPr>
      <w:sz w:val="28"/>
      <w:szCs w:val="20"/>
    </w:rPr>
  </w:style>
  <w:style w:type="paragraph" w:styleId="UserStyle_161">
    <w:name w:val="Схема документа1"/>
    <w:basedOn w:val="Normal"/>
    <w:next w:val="UserStyle_161"/>
    <w:link w:val="Normal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styleId="UserStyle_162">
    <w:name w:val="Другое"/>
    <w:basedOn w:val="Normal"/>
    <w:next w:val="UserStyle_162"/>
    <w:link w:val="Normal"/>
    <w:pPr>
      <w:widowControl w:val="off"/>
      <w:jc w:val="center"/>
    </w:pPr>
    <w:rPr>
      <w:sz w:val="20"/>
      <w:szCs w:val="20"/>
    </w:rPr>
  </w:style>
  <w:style w:type="paragraph" w:styleId="UserStyle_163">
    <w:name w:val="headertext"/>
    <w:basedOn w:val="Normal"/>
    <w:next w:val="UserStyle_163"/>
    <w:link w:val="Normal"/>
    <w:pPr>
      <w:spacing w:before="100" w:after="100"/>
    </w:pPr>
  </w:style>
  <w:style w:type="paragraph" w:styleId="UserStyle_164">
    <w:name w:val="consplustitle"/>
    <w:basedOn w:val="Normal"/>
    <w:next w:val="UserStyle_164"/>
    <w:link w:val="Normal"/>
    <w:pPr>
      <w:spacing w:before="100" w:after="100"/>
    </w:pPr>
  </w:style>
  <w:style w:type="paragraph" w:styleId="UserStyle_165">
    <w:name w:val="bodytext"/>
    <w:basedOn w:val="Normal"/>
    <w:next w:val="UserStyle_165"/>
    <w:link w:val="Normal"/>
    <w:pPr>
      <w:spacing w:before="100" w:after="100"/>
    </w:pPr>
  </w:style>
  <w:style w:type="paragraph" w:styleId="UserStyle_166">
    <w:name w:val="constitle"/>
    <w:basedOn w:val="Normal"/>
    <w:next w:val="UserStyle_166"/>
    <w:link w:val="Normal"/>
    <w:pPr>
      <w:spacing w:before="100" w:after="100"/>
    </w:pPr>
  </w:style>
  <w:style w:type="paragraph" w:styleId="UserStyle_167">
    <w:name w:val="normalweb"/>
    <w:basedOn w:val="Normal"/>
    <w:next w:val="UserStyle_167"/>
    <w:link w:val="Normal"/>
    <w:pPr>
      <w:spacing w:before="100"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24674</Characters>
  <CharactersWithSpaces>28945</CharactersWithSpaces>
  <DocSecurity>0</DocSecurity>
  <HyperlinksChanged>false</HyperlinksChanged>
  <Lines>205</Lines>
  <Pages>12</Pages>
  <Paragraphs>57</Paragraphs>
  <ScaleCrop>false</ScaleCrop>
  <SharedDoc>false</SharedDoc>
  <Template>Normal</Template>
  <Words>4328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2</cp:revision>
  <dcterms:created xsi:type="dcterms:W3CDTF">2024-12-23T13:04:00Z</dcterms:created>
  <dcterms:modified xsi:type="dcterms:W3CDTF">2024-12-23T13:04:00Z</dcterms:modified>
  <cp:version>917504</cp:version>
</cp:coreProperties>
</file>