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Великоустюгского муниципального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округа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проводит очередной конкурс на присвоение звания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«Лучший </w:t>
      </w:r>
      <w:r>
        <w:rPr>
          <w:rFonts w:ascii="Times New Roman" w:hAnsi="Times New Roman" w:cs="Times New Roman"/>
          <w:b/>
          <w:sz w:val="24"/>
          <w:szCs w:val="24"/>
        </w:rPr>
        <w:t xml:space="preserve">работник органов местного самоуправления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Великоустюгского муниципального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округа</w:t>
      </w:r>
      <w:r>
        <w:rPr>
          <w:rFonts w:ascii="Times New Roman" w:hAnsi="Times New Roman" w:cs="Times New Roman"/>
          <w:b/>
          <w:sz w:val="24"/>
          <w:szCs w:val="24"/>
        </w:rPr>
        <w:t xml:space="preserve">»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Условия участия и порядок проведения конкурса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836"/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 проводится в номинациях: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«Лучший муниципальн</w:t>
      </w:r>
      <w:r>
        <w:rPr>
          <w:rFonts w:ascii="Times New Roman" w:hAnsi="Times New Roman" w:cs="Times New Roman"/>
          <w:sz w:val="24"/>
          <w:szCs w:val="24"/>
        </w:rPr>
        <w:t xml:space="preserve">ый </w:t>
      </w:r>
      <w:r>
        <w:rPr>
          <w:rFonts w:ascii="Times New Roman" w:hAnsi="Times New Roman" w:cs="Times New Roman"/>
          <w:sz w:val="24"/>
          <w:szCs w:val="24"/>
        </w:rPr>
        <w:t xml:space="preserve">служащий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«Лучший  работник органов местного самоуправления».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Претендентами на участие в конкурсе могут быть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номинация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«Лучший муниципальный служащий»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муниципальные служащие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округа</w:t>
      </w:r>
      <w:r>
        <w:rPr>
          <w:rFonts w:ascii="Times New Roman" w:hAnsi="Times New Roman" w:cs="Times New Roman"/>
          <w:sz w:val="24"/>
          <w:szCs w:val="24"/>
        </w:rPr>
        <w:t xml:space="preserve">, имеющие стаж муни</w:t>
      </w:r>
      <w:r>
        <w:rPr>
          <w:rFonts w:ascii="Times New Roman" w:hAnsi="Times New Roman" w:cs="Times New Roman"/>
          <w:sz w:val="24"/>
          <w:szCs w:val="24"/>
        </w:rPr>
        <w:t xml:space="preserve">ципальной службы не менее 2 лет;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номинация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«Лучший работник органов местного самоуправления»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  <w:t xml:space="preserve"> лица, замещающие должности, не отнесенные к должностям муниципальной службы, имеющие стаж работы в органах местного самоуправления не менее 2 лет.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Если конкурсные документы приняты менее чем от 2 претендентов, конкурс по соответствующей номинации не проводится.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>
        <w:rPr>
          <w:rFonts w:ascii="Times New Roman" w:hAnsi="Times New Roman" w:cs="Times New Roman"/>
          <w:b/>
          <w:sz w:val="24"/>
          <w:szCs w:val="24"/>
        </w:rPr>
        <w:t xml:space="preserve">В срок до </w:t>
      </w:r>
      <w:r>
        <w:rPr>
          <w:rFonts w:ascii="Times New Roman" w:hAnsi="Times New Roman" w:cs="Times New Roman"/>
          <w:b/>
          <w:sz w:val="24"/>
          <w:szCs w:val="24"/>
        </w:rPr>
        <w:t xml:space="preserve">31</w:t>
      </w:r>
      <w:r>
        <w:rPr>
          <w:rFonts w:ascii="Times New Roman" w:hAnsi="Times New Roman" w:cs="Times New Roman"/>
          <w:b/>
          <w:sz w:val="24"/>
          <w:szCs w:val="24"/>
        </w:rPr>
        <w:t xml:space="preserve"> марта 202</w:t>
      </w: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r>
        <w:rPr>
          <w:rFonts w:ascii="Times New Roman" w:hAnsi="Times New Roman" w:cs="Times New Roman"/>
          <w:b/>
          <w:sz w:val="24"/>
          <w:szCs w:val="24"/>
        </w:rPr>
        <w:t xml:space="preserve">года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претенденты направляют </w:t>
      </w:r>
      <w:r>
        <w:rPr>
          <w:rFonts w:ascii="Times New Roman" w:hAnsi="Times New Roman" w:cs="Times New Roman"/>
          <w:b/>
          <w:sz w:val="24"/>
          <w:szCs w:val="24"/>
        </w:rPr>
        <w:t xml:space="preserve">секретарю комиссии, менеджеру управления делами </w:t>
      </w:r>
      <w:r>
        <w:rPr>
          <w:rFonts w:ascii="Times New Roman" w:hAnsi="Times New Roman" w:cs="Times New Roman"/>
          <w:b/>
          <w:sz w:val="24"/>
          <w:szCs w:val="24"/>
        </w:rPr>
        <w:t xml:space="preserve">Демьяновской Юлии Александровне (в рабочие дни с 08.00 часов до 17.00 часов в каби</w:t>
      </w:r>
      <w:r>
        <w:rPr>
          <w:rFonts w:ascii="Times New Roman" w:hAnsi="Times New Roman" w:cs="Times New Roman"/>
          <w:b/>
          <w:sz w:val="24"/>
          <w:szCs w:val="24"/>
        </w:rPr>
        <w:t xml:space="preserve">нет</w:t>
      </w:r>
      <w:r>
        <w:rPr>
          <w:rFonts w:ascii="Times New Roman" w:hAnsi="Times New Roman" w:cs="Times New Roman"/>
          <w:b/>
          <w:sz w:val="24"/>
          <w:szCs w:val="24"/>
        </w:rPr>
        <w:t xml:space="preserve"> № 25 администрации </w:t>
      </w:r>
      <w:r>
        <w:rPr>
          <w:rFonts w:ascii="Times New Roman" w:hAnsi="Times New Roman" w:cs="Times New Roman"/>
          <w:b/>
          <w:sz w:val="24"/>
          <w:szCs w:val="24"/>
        </w:rPr>
        <w:t xml:space="preserve">округа</w:t>
      </w:r>
      <w:r>
        <w:rPr>
          <w:rFonts w:ascii="Times New Roman" w:hAnsi="Times New Roman" w:cs="Times New Roman"/>
          <w:b/>
          <w:sz w:val="24"/>
          <w:szCs w:val="24"/>
        </w:rPr>
        <w:t xml:space="preserve">, телефон 2-16-55,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E</w:t>
      </w:r>
      <w:r>
        <w:rPr>
          <w:rFonts w:ascii="Times New Roman" w:hAnsi="Times New Roman" w:cs="Times New Roman"/>
          <w:b/>
          <w:sz w:val="24"/>
          <w:szCs w:val="24"/>
        </w:rPr>
        <w:t xml:space="preserve"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mail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9" w:tooltip="mailto:kadr@vumr.ru" w:history="1">
        <w:r>
          <w:rPr>
            <w:rStyle w:val="839"/>
            <w:rFonts w:ascii="Times New Roman" w:hAnsi="Times New Roman" w:cs="Times New Roman"/>
            <w:b/>
            <w:sz w:val="24"/>
            <w:szCs w:val="24"/>
            <w:lang w:val="en-US"/>
          </w:rPr>
          <w:t xml:space="preserve">kadry1</w:t>
        </w:r>
        <w:r>
          <w:rPr>
            <w:rStyle w:val="839"/>
            <w:rFonts w:ascii="Times New Roman" w:hAnsi="Times New Roman" w:cs="Times New Roman"/>
            <w:b/>
            <w:sz w:val="24"/>
            <w:szCs w:val="24"/>
          </w:rPr>
          <w:t xml:space="preserve">@</w:t>
        </w:r>
        <w:r>
          <w:rPr>
            <w:rStyle w:val="839"/>
            <w:rFonts w:ascii="Times New Roman" w:hAnsi="Times New Roman" w:cs="Times New Roman"/>
            <w:b/>
            <w:sz w:val="24"/>
            <w:szCs w:val="24"/>
            <w:lang w:val="en-US"/>
          </w:rPr>
          <w:t xml:space="preserve">vumr</w:t>
        </w:r>
        <w:r>
          <w:rPr>
            <w:rStyle w:val="839"/>
            <w:rFonts w:ascii="Times New Roman" w:hAnsi="Times New Roman" w:cs="Times New Roman"/>
            <w:b/>
            <w:sz w:val="24"/>
            <w:szCs w:val="24"/>
          </w:rPr>
          <w:t xml:space="preserve">.</w:t>
        </w:r>
        <w:r>
          <w:rPr>
            <w:rStyle w:val="839"/>
            <w:rFonts w:ascii="Times New Roman" w:hAnsi="Times New Roman" w:cs="Times New Roman"/>
            <w:b/>
            <w:sz w:val="24"/>
            <w:szCs w:val="24"/>
            <w:lang w:val="en-US"/>
          </w:rPr>
          <w:t xml:space="preserve">ru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) следующие документы</w:t>
      </w:r>
      <w:r>
        <w:rPr>
          <w:rFonts w:ascii="Times New Roman" w:hAnsi="Times New Roman" w:cs="Times New Roman"/>
          <w:b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заявление, </w:t>
      </w:r>
      <w:r>
        <w:rPr>
          <w:rFonts w:ascii="Times New Roman" w:hAnsi="Times New Roman" w:cs="Times New Roman"/>
          <w:sz w:val="24"/>
          <w:szCs w:val="24"/>
        </w:rPr>
        <w:t xml:space="preserve">анкету по форме</w:t>
      </w:r>
      <w:r>
        <w:rPr>
          <w:rFonts w:ascii="Times New Roman" w:hAnsi="Times New Roman" w:cs="Times New Roman"/>
          <w:sz w:val="24"/>
          <w:szCs w:val="24"/>
        </w:rPr>
        <w:t xml:space="preserve">, согласие на обработку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конкурсную работу по теме, связанной с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деятельностью</w:t>
      </w:r>
      <w:r>
        <w:rPr>
          <w:rFonts w:ascii="Times New Roman" w:hAnsi="Times New Roman" w:cs="Times New Roman"/>
          <w:sz w:val="24"/>
          <w:szCs w:val="24"/>
        </w:rPr>
        <w:t xml:space="preserve">: проектная работа</w:t>
      </w:r>
      <w:r>
        <w:rPr>
          <w:rFonts w:ascii="Times New Roman" w:hAnsi="Times New Roman" w:cs="Times New Roman"/>
          <w:sz w:val="24"/>
          <w:szCs w:val="24"/>
        </w:rPr>
        <w:t xml:space="preserve"> по направлению своей профессиональной деятельности, содержащая конкретные предложения по совершенствованию своего направления деятельности или новые решения стоящих задач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желанию претендент может представить в дополнение к указанным документам иные документы, подтверждающие его профессиональные достижения.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Комиссия проводит собеседование с участниками конкурса. На собеседовании участники конкурса осуществляют публичную защиту своих работ. Допускается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презентаций, видеоматериалов и т.п. при защите конкурсной работы.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обес</w:t>
      </w:r>
      <w:r>
        <w:rPr>
          <w:rFonts w:ascii="Times New Roman" w:hAnsi="Times New Roman" w:cs="Times New Roman"/>
          <w:sz w:val="24"/>
          <w:szCs w:val="24"/>
        </w:rPr>
        <w:t xml:space="preserve">едование состоится в апреле 202</w:t>
      </w:r>
      <w:r>
        <w:rPr>
          <w:rFonts w:ascii="Times New Roman" w:hAnsi="Times New Roman" w:cs="Times New Roman"/>
          <w:sz w:val="24"/>
          <w:szCs w:val="24"/>
        </w:rPr>
        <w:t xml:space="preserve">5 года в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округа</w:t>
      </w:r>
      <w:r>
        <w:rPr>
          <w:rFonts w:ascii="Times New Roman" w:hAnsi="Times New Roman" w:cs="Times New Roman"/>
          <w:sz w:val="24"/>
          <w:szCs w:val="24"/>
        </w:rPr>
        <w:t xml:space="preserve">. Участники конкурса будут уведомлены о дате проведения собеседования дополнительно.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 определяет победителей конкурса путем открытого голосования.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Победителями конкурса признаются участники, занявшие по итогам конкурса 1-е место в каждой номинации, предусмотренной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Положением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Распределение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мест по номинациям.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8.1. </w:t>
      </w:r>
      <w:r>
        <w:rPr>
          <w:rFonts w:ascii="Times New Roman" w:hAnsi="Times New Roman" w:cs="Times New Roman"/>
          <w:sz w:val="24"/>
          <w:szCs w:val="24"/>
        </w:rPr>
        <w:t xml:space="preserve">номинация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«Лучший муниципальный служащий»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«1-е место»: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присваивается звание «Лучший муниципальный служащий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вручается дене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жное вознаграждение в размере 15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000=00 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пятнадцати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тысяч) рублей и диплом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«2-е место»: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вручается дене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жное вознаграждение в размере 10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000=00 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десяти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тысяч) рублей и диплом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«3-е место»: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вручается дене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жное вознаграждение в размере 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000=00 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пяти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тысяч) рублей и диплом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8.2. </w:t>
      </w:r>
      <w:r>
        <w:rPr>
          <w:rFonts w:ascii="Times New Roman" w:hAnsi="Times New Roman" w:cs="Times New Roman"/>
          <w:sz w:val="24"/>
          <w:szCs w:val="24"/>
        </w:rPr>
        <w:t xml:space="preserve">номинация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«Лучший работник органов местного самоуправления»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«1-е место»: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присваивается звание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«Лучший работник 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рганов местного самоуправления»,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вручается дене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жное вознаграждение в размере 15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000=00 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пятнадцати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тысяч) рублей и диплом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«2-е место»: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вручается дене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жное вознаграждение в размере 10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000=00 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десяти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тысяч) рублей и диплом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«3-е место»: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вручается дене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жное вознаграждение в размере 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000=00 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пяти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тысяч) рублей и диплом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Остальным участникам конкурса вручается диплом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Награждение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победителей конкурса проводится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Главой Великоустюгского муниципального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округа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или по его поручению уполномоченным лицом.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42" w:right="850" w:bottom="0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3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3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3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3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3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3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3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3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3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2"/>
    <w:next w:val="832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3"/>
    <w:link w:val="675"/>
    <w:uiPriority w:val="10"/>
    <w:rPr>
      <w:sz w:val="48"/>
      <w:szCs w:val="48"/>
    </w:rPr>
  </w:style>
  <w:style w:type="paragraph" w:styleId="677">
    <w:name w:val="Subtitle"/>
    <w:basedOn w:val="832"/>
    <w:next w:val="832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3"/>
    <w:link w:val="677"/>
    <w:uiPriority w:val="11"/>
    <w:rPr>
      <w:sz w:val="24"/>
      <w:szCs w:val="24"/>
    </w:rPr>
  </w:style>
  <w:style w:type="paragraph" w:styleId="679">
    <w:name w:val="Quote"/>
    <w:basedOn w:val="832"/>
    <w:next w:val="832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2"/>
    <w:next w:val="832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2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3"/>
    <w:link w:val="683"/>
    <w:uiPriority w:val="99"/>
  </w:style>
  <w:style w:type="paragraph" w:styleId="685">
    <w:name w:val="Footer"/>
    <w:basedOn w:val="832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3"/>
    <w:link w:val="685"/>
    <w:uiPriority w:val="99"/>
  </w:style>
  <w:style w:type="paragraph" w:styleId="687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List Paragraph"/>
    <w:basedOn w:val="832"/>
    <w:uiPriority w:val="34"/>
    <w:qFormat/>
    <w:pPr>
      <w:contextualSpacing/>
      <w:ind w:left="720"/>
    </w:pPr>
  </w:style>
  <w:style w:type="paragraph" w:styleId="837">
    <w:name w:val="Balloon Text"/>
    <w:basedOn w:val="832"/>
    <w:link w:val="83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8" w:customStyle="1">
    <w:name w:val="Текст выноски Знак"/>
    <w:basedOn w:val="833"/>
    <w:link w:val="837"/>
    <w:uiPriority w:val="99"/>
    <w:semiHidden/>
    <w:rPr>
      <w:rFonts w:ascii="Segoe UI" w:hAnsi="Segoe UI" w:cs="Segoe UI"/>
      <w:sz w:val="18"/>
      <w:szCs w:val="18"/>
    </w:rPr>
  </w:style>
  <w:style w:type="character" w:styleId="839">
    <w:name w:val="Hyperlink"/>
    <w:basedOn w:val="833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kadr@vum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revision>13</cp:revision>
  <dcterms:created xsi:type="dcterms:W3CDTF">2020-02-06T13:26:00Z</dcterms:created>
  <dcterms:modified xsi:type="dcterms:W3CDTF">2025-01-27T07:45:56Z</dcterms:modified>
</cp:coreProperties>
</file>