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ОБЩЕСТВЕННОГО ОБСУЖДЕНИЯ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right="-2"/>
        <w:jc w:val="center"/>
        <w:spacing w:line="240" w:lineRule="auto"/>
        <w:tabs>
          <w:tab w:val="left" w:pos="4253" w:leader="none"/>
          <w:tab w:val="left" w:pos="482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ПРОЕ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КТА ПОСТАНОВЛЕНИЯ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right="-2"/>
        <w:jc w:val="center"/>
        <w:spacing w:line="240" w:lineRule="auto"/>
        <w:tabs>
          <w:tab w:val="left" w:pos="4253" w:leader="none"/>
          <w:tab w:val="left" w:pos="482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АДМИНИСТРАЦИИ ВЕЛИКОУСТЮГСКОГО МУНИЦИПАЛЬНОГО ОКРУГА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внесении изменений в муниципальную программу, утверждённую постановлением администрации Великоустюгского муниципального округа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от 19.01.2023 № 101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«Развитие жилищно-коммунального хозяйства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Великоустюгского муниципального округа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-2"/>
        <w:jc w:val="both"/>
        <w:tabs>
          <w:tab w:val="left" w:pos="4253" w:leader="none"/>
          <w:tab w:val="left" w:pos="4820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Великоустюгского муниципального округа сообщает о проведении общественного обсуждения проекта постановления администрации Великоустюгского муниципального округа </w:t>
      </w:r>
      <w:r>
        <w:rPr>
          <w:b/>
          <w:bCs/>
          <w:sz w:val="28"/>
          <w:szCs w:val="28"/>
        </w:rPr>
        <w:t xml:space="preserve">«О внесении изменений в муниципальную программу, утверждённую постановлением администрации Великоустюгского муниципального округа </w:t>
      </w:r>
      <w:r>
        <w:rPr>
          <w:b/>
          <w:bCs/>
          <w:sz w:val="28"/>
          <w:szCs w:val="28"/>
        </w:rPr>
        <w:t xml:space="preserve">от 19.01.2023 № 101 </w:t>
      </w:r>
      <w:r>
        <w:rPr>
          <w:b/>
          <w:sz w:val="28"/>
          <w:szCs w:val="28"/>
        </w:rPr>
        <w:t xml:space="preserve">«Развитие жилищно-коммунального хозяйства </w:t>
      </w:r>
      <w:r>
        <w:rPr>
          <w:b/>
          <w:sz w:val="28"/>
          <w:szCs w:val="28"/>
        </w:rPr>
        <w:t xml:space="preserve">Великоустюгского муниципального округа»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 проведения общественного обсуждения  28 марта  2025 года, дата окончания 08 апреля 2025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0"/>
        <w:ind w:firstLine="709"/>
        <w:jc w:val="both"/>
        <w:spacing w:before="0" w:after="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Предложения, замечания и вопросы по проекту документа: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pStyle w:val="830"/>
        <w:ind w:firstLine="709"/>
        <w:jc w:val="both"/>
        <w:spacing w:before="0" w:after="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1) принимаются в период проведения обсуждения в электронной форме по электронной почте: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usgkh@vumr.ru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 в письменной форме на бумажном носителе, направленной в управление строительства и ЖКХ администрации Великоустюского муниципального округа, по адресу: Советский пр. д.74, г. Великий Устюг, 162390;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pStyle w:val="830"/>
        <w:ind w:firstLine="709"/>
        <w:jc w:val="both"/>
        <w:spacing w:before="0" w:after="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pStyle w:val="830"/>
        <w:ind w:firstLine="709"/>
        <w:jc w:val="both"/>
        <w:spacing w:before="0" w:after="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3) направленные в письменной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pStyle w:val="830"/>
        <w:ind w:firstLine="709"/>
        <w:jc w:val="both"/>
        <w:spacing w:before="0" w:after="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Поступившие в установленный срок замечания и предложения по проекту документа рассматриваются уполномоченным органом в течение 10 рабочих дней после дня окончания срока общественного обсуждения.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pStyle w:val="830"/>
        <w:ind w:firstLine="709"/>
        <w:jc w:val="both"/>
        <w:spacing w:before="0" w:after="0" w:line="293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Предложения, замечания и вопросы к проекту документа, направленные после дня окончания срока общественного обсуждения проекта документа, не учитываются при их доработке.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830"/>
        <w:ind w:firstLine="709"/>
        <w:jc w:val="both"/>
        <w:spacing w:before="0" w:after="120" w:line="293" w:lineRule="atLeast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Контакты: тел. /81738/ 2-72-96., 2-73-43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Управление строительства и ЖКХ администрации Великоустюгского муниципального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>
    <w:name w:val="Hyperlink"/>
    <w:uiPriority w:val="99"/>
    <w:unhideWhenUsed/>
    <w:rPr>
      <w:color w:val="0563c1"/>
      <w:u w:val="single"/>
    </w:rPr>
  </w:style>
  <w:style w:type="paragraph" w:styleId="833">
    <w:name w:val="Заголовок"/>
    <w:basedOn w:val="830"/>
    <w:next w:val="834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34">
    <w:name w:val="Body Text"/>
    <w:basedOn w:val="830"/>
    <w:pPr>
      <w:spacing w:before="0" w:after="140" w:line="276" w:lineRule="auto"/>
    </w:pPr>
  </w:style>
  <w:style w:type="paragraph" w:styleId="835">
    <w:name w:val="List"/>
    <w:basedOn w:val="834"/>
    <w:rPr>
      <w:rFonts w:ascii="PT Astra Serif" w:hAnsi="PT Astra Serif" w:cs="Noto Sans Devanagari"/>
    </w:rPr>
  </w:style>
  <w:style w:type="paragraph" w:styleId="836">
    <w:name w:val="Caption"/>
    <w:basedOn w:val="83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37">
    <w:name w:val="Указатель"/>
    <w:basedOn w:val="830"/>
    <w:qFormat/>
    <w:pPr>
      <w:suppressLineNumbers/>
    </w:pPr>
    <w:rPr>
      <w:rFonts w:ascii="PT Astra Serif" w:hAnsi="PT Astra Serif" w:cs="Noto Sans Devanagari"/>
    </w:rPr>
  </w:style>
  <w:style w:type="numbering" w:styleId="838" w:default="1">
    <w:name w:val="No List"/>
    <w:uiPriority w:val="99"/>
    <w:semiHidden/>
    <w:unhideWhenUsed/>
    <w:qFormat/>
  </w:style>
  <w:style w:type="table" w:styleId="83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8B82A-4577-418D-9853-A96DEDB0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dc:description/>
  <dc:language>ru-RU</dc:language>
  <cp:lastModifiedBy>user</cp:lastModifiedBy>
  <cp:revision>6</cp:revision>
  <dcterms:created xsi:type="dcterms:W3CDTF">2023-01-30T06:40:00Z</dcterms:created>
  <dcterms:modified xsi:type="dcterms:W3CDTF">2025-03-27T08:21:56Z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